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6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0" w:name="_Hlk535330835"/>
      <w:bookmarkEnd w:id="0"/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1" w:name="_Hlk7535117"/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1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2" w:name="_Hlk535330835"/>
      <w:bookmarkEnd w:id="2"/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eastAsia="Calibri" w:cs="Tahoma"/>
          <w:sz w:val="18"/>
          <w:szCs w:val="18"/>
          <w:rtl w:val="true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3" w:name="_Hlk7538449"/>
      <w:bookmarkEnd w:id="3"/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{{ownerType=corp|☐}}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4" w:name="_Hlk7538449"/>
      <w:bookmarkEnd w:id="4"/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bookmarkStart w:id="5" w:name="_Hlk516129"/>
      <w:bookmarkEnd w:id="5"/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ר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bookmarkStart w:id="6" w:name="_Hlk482889747"/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Start w:id="7" w:name="_Hlk517289"/>
      <w:bookmarkEnd w:id="6"/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bookmarkStart w:id="8" w:name="_Hlk511825331"/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לביקורת על הביצוע 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9" w:name="_Hlk516129"/>
      <w:bookmarkStart w:id="10" w:name="_Hlk511825412"/>
      <w:bookmarkEnd w:id="9"/>
      <w:bookmarkEnd w:id="7"/>
      <w:bookmarkEnd w:id="8"/>
      <w:bookmarkEnd w:id="10"/>
      <w:r>
        <w:rPr>
          <w:rFonts w:cs="Tahoma"/>
          <w:szCs w:val="20"/>
          <w:rtl w:val="true"/>
        </w:rPr>
        <w:t>אמלא אחר הוראות תקנות הרישוי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אבדוק</w:t>
      </w:r>
      <w:r>
        <w:rPr>
          <w:rFonts w:cs="Tahoma"/>
          <w:szCs w:val="20"/>
          <w:rtl w:val="true"/>
          <w:lang w:val="en-GB"/>
        </w:rPr>
        <w:t xml:space="preserve"> האם </w:t>
      </w:r>
      <w:r>
        <w:rPr>
          <w:rFonts w:cs="Tahoma"/>
          <w:szCs w:val="20"/>
          <w:rtl w:val="true"/>
        </w:rPr>
        <w:t>עבודות הבנייה בוצעו בהתאם</w:t>
      </w:r>
      <w:r>
        <w:rPr>
          <w:rFonts w:cs="Tahoma"/>
          <w:szCs w:val="20"/>
          <w:rtl w:val="true"/>
        </w:rPr>
        <w:t xml:space="preserve"> </w:t>
      </w:r>
      <w:bookmarkStart w:id="11" w:name="_Hlk516755"/>
      <w:r>
        <w:rPr>
          <w:rFonts w:cs="Tahoma"/>
          <w:szCs w:val="20"/>
          <w:rtl w:val="true"/>
        </w:rPr>
        <w:t>לתנאי</w:t>
      </w:r>
      <w:r>
        <w:rPr>
          <w:rFonts w:cs="Tahoma"/>
          <w:szCs w:val="20"/>
          <w:rtl w:val="true"/>
          <w:lang w:val="en-GB"/>
        </w:rPr>
        <w:t xml:space="preserve">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לתכן הבנייה</w:t>
      </w:r>
      <w:r>
        <w:rPr>
          <w:rFonts w:cs="Tahoma"/>
          <w:szCs w:val="20"/>
          <w:rtl w:val="true"/>
        </w:rPr>
        <w:t xml:space="preserve"> והוראות אחרות לפי </w:t>
      </w:r>
      <w:r>
        <w:rPr>
          <w:rFonts w:cs="Tahoma"/>
          <w:szCs w:val="20"/>
          <w:rtl w:val="true"/>
        </w:rPr>
        <w:t>חוק התכנון והבנייה והתקנות שהותקנו לפיו</w:t>
      </w:r>
      <w:r>
        <w:rPr>
          <w:rFonts w:cs="Tahoma"/>
          <w:szCs w:val="20"/>
          <w:rtl w:val="true"/>
        </w:rPr>
        <w:t>.</w:t>
      </w:r>
      <w:bookmarkEnd w:id="11"/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12" w:name="_Hlk511825412"/>
      <w:bookmarkEnd w:id="12"/>
      <w:r>
        <w:rPr>
          <w:rFonts w:cs="Tahoma"/>
          <w:szCs w:val="20"/>
          <w:rtl w:val="true"/>
        </w:rPr>
        <w:t xml:space="preserve">אוודא מילוי </w:t>
      </w:r>
      <w:r>
        <w:rPr>
          <w:rFonts w:cs="Tahoma"/>
          <w:szCs w:val="20"/>
          <w:rtl w:val="true"/>
        </w:rPr>
        <w:t>התנאי</w:t>
      </w:r>
      <w:r>
        <w:rPr>
          <w:rFonts w:cs="Tahoma"/>
          <w:szCs w:val="20"/>
          <w:rtl w:val="true"/>
        </w:rPr>
        <w:t>ם</w:t>
      </w:r>
      <w:r>
        <w:rPr>
          <w:rFonts w:cs="Tahoma"/>
          <w:szCs w:val="20"/>
          <w:rtl w:val="true"/>
        </w:rPr>
        <w:t xml:space="preserve"> בדבר העסקת קבלן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>רשום</w:t>
      </w:r>
      <w:r>
        <w:rPr>
          <w:rFonts w:cs="Tahoma"/>
          <w:color w:val="000000"/>
          <w:szCs w:val="20"/>
          <w:rtl w:val="true"/>
        </w:rPr>
        <w:t xml:space="preserve"> בפנקס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קבלנים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 ובסיווג המתאים לביצוע הבנייה או העבודה נשוא 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13" w:name="_Hlk511825456"/>
      <w:bookmarkStart w:id="14" w:name="_Hlk516814"/>
      <w:bookmarkEnd w:id="13"/>
      <w:r>
        <w:rPr>
          <w:rFonts w:cs="Tahoma"/>
          <w:szCs w:val="20"/>
          <w:rtl w:val="true"/>
        </w:rPr>
        <w:t xml:space="preserve">אערוך ביקורות באתר הבנייה </w:t>
      </w:r>
      <w:r>
        <w:rPr>
          <w:rFonts w:cs="Tahoma"/>
          <w:szCs w:val="20"/>
          <w:rtl w:val="true"/>
        </w:rPr>
        <w:t>כ</w:t>
      </w:r>
      <w:r>
        <w:rPr>
          <w:rFonts w:cs="Tahoma"/>
          <w:szCs w:val="20"/>
          <w:rtl w:val="true"/>
        </w:rPr>
        <w:t>נדרש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בתקנות הרישוי ואדווח לרשות הרישוי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לא יאוחר מחמישה ימים לאחר המועד של עריכת הביקורת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על מועד עריכתה ועל תוצאותיה</w:t>
      </w:r>
      <w:r>
        <w:rPr>
          <w:rFonts w:cs="Tahoma"/>
          <w:szCs w:val="20"/>
          <w:rtl w:val="true"/>
        </w:rPr>
        <w:t>.</w:t>
      </w:r>
      <w:bookmarkEnd w:id="14"/>
    </w:p>
    <w:p>
      <w:pPr>
        <w:pStyle w:val="Normal"/>
        <w:shd w:fill="FFFFFF" w:val="clear"/>
        <w:spacing w:before="120" w:after="120"/>
        <w:ind w:hanging="360" w:start="360" w:end="0"/>
        <w:jc w:val="both"/>
        <w:rPr>
          <w:rFonts w:cs="Tahoma"/>
          <w:szCs w:val="20"/>
        </w:rPr>
      </w:pPr>
      <w:bookmarkStart w:id="15" w:name="_Hlk520409"/>
      <w:bookmarkEnd w:id="15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היה ההיתר מסוג ההיתרים שלגביהם קבע שר האוצר לפי סעיף </w:t>
      </w:r>
      <w:r>
        <w:rPr>
          <w:rFonts w:cs="Tahoma"/>
          <w:szCs w:val="20"/>
        </w:rPr>
        <w:t>157</w:t>
      </w:r>
      <w:r>
        <w:rPr>
          <w:rFonts w:cs="Tahoma"/>
          <w:szCs w:val="20"/>
          <w:rtl w:val="true"/>
        </w:rPr>
        <w:t>ג לחוק כי נדרשת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בקרת ביצוע של מכון בקרה</w:t>
      </w:r>
      <w:r>
        <w:rPr>
          <w:rFonts w:cs="Tahoma"/>
          <w:szCs w:val="20"/>
          <w:rtl w:val="true"/>
        </w:rPr>
        <w:t>: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  <w:lang w:val="en-GB"/>
        </w:rPr>
      </w:pPr>
      <w:bookmarkStart w:id="16" w:name="_Hlk520409"/>
      <w:bookmarkEnd w:id="16"/>
      <w:r>
        <w:rPr>
          <w:rFonts w:cs="Tahoma"/>
          <w:szCs w:val="20"/>
          <w:rtl w:val="true"/>
        </w:rPr>
        <w:t xml:space="preserve">אגיש למכון הבקרה בקשה </w:t>
      </w:r>
      <w:r>
        <w:rPr>
          <w:rFonts w:cs="Tahoma"/>
          <w:szCs w:val="20"/>
          <w:rtl w:val="true"/>
          <w:lang w:val="en-GB"/>
        </w:rPr>
        <w:t>לבקרת ביצוע בצרוף כל המסמכים הנדרשים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אפעל בהתאם להוראות 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הקמת מכון בקרה ודרכי עבודתו</w:t>
      </w:r>
      <w:r>
        <w:rPr>
          <w:rFonts w:cs="Tahoma"/>
          <w:szCs w:val="20"/>
          <w:rtl w:val="true"/>
        </w:rPr>
        <w:t xml:space="preserve">),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ח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2018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מכוני בקרה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אעביר למכון הבקרה תכניות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אישורים ומסמכים נוספים כנדרש בתקנות התכנון והבנייה וכל הסבר או הבהרה הנדרשים לבקרת הביצוע</w:t>
      </w:r>
      <w:r>
        <w:rPr>
          <w:rFonts w:cs="Tahoma"/>
          <w:szCs w:val="20"/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למכון הבקרה על המועד המשוער לתחילת עבודות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lineRule="auto" w:line="256" w:before="120" w:after="120"/>
        <w:ind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spacing w:lineRule="auto" w:line="256" w:before="120" w:after="120"/>
        <w:ind w:end="0"/>
        <w:jc w:val="start"/>
        <w:rPr>
          <w:rFonts w:cs="Tahoma"/>
          <w:b/>
          <w:bCs/>
          <w:sz w:val="16"/>
          <w:szCs w:val="16"/>
          <w:lang w:val="en-GB"/>
        </w:rPr>
      </w:pPr>
      <w:r>
        <w:rPr>
          <w:rFonts w:cs="Tahoma"/>
          <w:b/>
          <w:bCs/>
          <w:sz w:val="16"/>
          <w:szCs w:val="16"/>
          <w:rtl w:val="true"/>
          <w:lang w:val="en-GB"/>
        </w:rPr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hd w:fill="FFFFFF" w:val="clear"/>
        <w:spacing w:before="120" w:after="120"/>
        <w:ind w:hanging="360" w:start="360" w:end="0"/>
        <w:jc w:val="both"/>
        <w:rPr>
          <w:rFonts w:cs="Tahoma"/>
          <w:szCs w:val="20"/>
        </w:rPr>
      </w:pPr>
      <w:bookmarkStart w:id="17" w:name="_Hlk511825456"/>
      <w:bookmarkEnd w:id="17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בנוסף למינוי אחראי לביקורת על הביצוע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color w:val="000000"/>
          <w:szCs w:val="20"/>
          <w:rtl w:val="true"/>
        </w:rPr>
        <w:t xml:space="preserve">מקבל על עצמי </w:t>
      </w:r>
      <w:r>
        <w:rPr>
          <w:rFonts w:cs="Tahoma"/>
          <w:color w:val="000000"/>
          <w:szCs w:val="20"/>
          <w:rtl w:val="true"/>
        </w:rPr>
        <w:t xml:space="preserve">את </w:t>
      </w:r>
      <w:r>
        <w:rPr>
          <w:rFonts w:cs="Tahoma"/>
          <w:color w:val="000000"/>
          <w:szCs w:val="20"/>
          <w:rtl w:val="true"/>
        </w:rPr>
        <w:t xml:space="preserve">המינוי לאחראי לתיאום עם מכון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בקרה בבנ</w:t>
      </w:r>
      <w:r>
        <w:rPr>
          <w:rFonts w:cs="Tahoma"/>
          <w:color w:val="000000"/>
          <w:szCs w:val="20"/>
          <w:rtl w:val="true"/>
        </w:rPr>
        <w:t>י</w:t>
      </w:r>
      <w:r>
        <w:rPr>
          <w:rFonts w:cs="Tahoma"/>
          <w:color w:val="000000"/>
          <w:szCs w:val="20"/>
          <w:rtl w:val="true"/>
        </w:rPr>
        <w:t>יה או העבודה נשוא ההיתר בהתאם</w:t>
      </w:r>
      <w:r>
        <w:rPr>
          <w:rFonts w:cs="Tahoma"/>
          <w:szCs w:val="20"/>
          <w:rtl w:val="true"/>
          <w:lang w:val="en-GB"/>
        </w:rPr>
        <w:t xml:space="preserve"> ל</w:t>
      </w:r>
      <w:r>
        <w:rPr>
          <w:rFonts w:cs="Tahoma"/>
          <w:szCs w:val="20"/>
          <w:rtl w:val="true"/>
        </w:rPr>
        <w:t xml:space="preserve">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לתקנות ה</w:t>
      </w:r>
      <w:r>
        <w:rPr>
          <w:rFonts w:cs="Tahoma"/>
          <w:szCs w:val="20"/>
          <w:rtl w:val="true"/>
        </w:rPr>
        <w:t>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אפעל בהתאם להוראות תקנות הרישוי ותקנות מכוני בקרה 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bookmarkStart w:id="18" w:name="_Hlk514000028"/>
      <w:r>
        <w:rPr>
          <w:rFonts w:cs="Tahoma"/>
          <w:szCs w:val="20"/>
          <w:rtl w:val="true"/>
        </w:rPr>
        <w:t>אחזיק באתר קובץ תכניות עבודה לביצוע עדכניות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תאם </w:t>
      </w:r>
      <w:r>
        <w:rPr>
          <w:rFonts w:cs="Tahoma"/>
          <w:szCs w:val="20"/>
          <w:rtl w:val="true"/>
        </w:rPr>
        <w:t>תהליך הביצוע לרבות מעקב אחר בדיקות מעבדה מאושרת הנדרשות לפי כל דין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אתאם את העבודה ואת הבקרה עם מכון הבקרה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אלווה את הבקר בעת שהותו באתר ואוודא ביצוע של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הוראות מכון הבקרה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למבצע</w:t>
      </w:r>
      <w:r>
        <w:rPr>
          <w:rFonts w:cs="Tahoma"/>
          <w:szCs w:val="20"/>
          <w:rtl w:val="true"/>
        </w:rPr>
        <w:t>י</w:t>
      </w:r>
      <w:r>
        <w:rPr>
          <w:rFonts w:cs="Tahoma"/>
          <w:szCs w:val="20"/>
          <w:rtl w:val="true"/>
        </w:rPr>
        <w:t xml:space="preserve"> הפיקוח העליון על שלבי הביצוע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אודיע למכון הבקרה </w:t>
      </w:r>
      <w:r>
        <w:rPr>
          <w:rFonts w:cs="Tahoma"/>
          <w:szCs w:val="20"/>
          <w:rtl w:val="true"/>
        </w:rPr>
        <w:t>על מצב התקדמות העבודות והגעתן לשלב הבקרה המתוכנן לפי תכנית הביקורים</w:t>
      </w:r>
      <w:r>
        <w:rPr>
          <w:rFonts w:cs="Tahoma"/>
          <w:szCs w:val="20"/>
          <w:rtl w:val="true"/>
        </w:rPr>
        <w:t>,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חמישה ימים לפחות לפני הגעת העבודות לשלב הבקרה הבא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</w:t>
      </w:r>
      <w:r>
        <w:rPr>
          <w:rFonts w:cs="Tahoma"/>
          <w:szCs w:val="20"/>
          <w:rtl w:val="true"/>
        </w:rPr>
        <w:t xml:space="preserve"> למכון הבקרה </w:t>
      </w:r>
      <w:r>
        <w:rPr>
          <w:rFonts w:cs="Tahoma"/>
          <w:szCs w:val="20"/>
          <w:rtl w:val="true"/>
        </w:rPr>
        <w:t>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הפסקת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עבודות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חידושן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למכון הבקרה 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תשלום האגרה שנקבעה במועד הזמנת מכון הבקרה לביצוע בקרה בשלב גמר שלד</w:t>
      </w:r>
      <w:r>
        <w:rPr>
          <w:rFonts w:cs="Tahoma"/>
          <w:szCs w:val="20"/>
          <w:rtl w:val="true"/>
        </w:rPr>
        <w:t>.</w:t>
      </w:r>
      <w:bookmarkEnd w:id="18"/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u w:val="single"/>
          <w:lang w:val="en-GB"/>
        </w:rPr>
      </w:pPr>
      <w:bookmarkStart w:id="19" w:name="_Hlk516833"/>
      <w:bookmarkEnd w:id="19"/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</w:rPr>
      </w:pPr>
      <w:bookmarkStart w:id="20" w:name="_Hlk517786"/>
      <w:bookmarkEnd w:id="20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תעודת אדריכל </w:t>
      </w:r>
      <w:r>
        <w:rPr>
          <w:rFonts w:cs="Tahoma"/>
          <w:szCs w:val="20"/>
          <w:rtl w:val="true"/>
        </w:rPr>
        <w:t>הרשום</w:t>
      </w:r>
      <w:r>
        <w:rPr>
          <w:rFonts w:cs="Tahoma"/>
          <w:szCs w:val="20"/>
          <w:rtl w:val="true"/>
        </w:rPr>
        <w:t xml:space="preserve"> בפנקס המהנדסים והאדריכלים בענף ארכיטקטורה או </w:t>
      </w:r>
      <w:r>
        <w:rPr>
          <w:rFonts w:cs="Tahoma"/>
          <w:szCs w:val="20"/>
          <w:rtl w:val="true"/>
        </w:rPr>
        <w:t>תעודת מהנדס הרשום</w:t>
      </w:r>
      <w:r>
        <w:rPr>
          <w:rFonts w:cs="Tahoma"/>
          <w:szCs w:val="20"/>
          <w:rtl w:val="true"/>
        </w:rPr>
        <w:t xml:space="preserve"> בפנקס האמור בענף הנדסה אזרחית</w:t>
      </w:r>
      <w:r>
        <w:rPr>
          <w:rFonts w:cs="Tahoma"/>
          <w:szCs w:val="20"/>
          <w:rtl w:val="true"/>
        </w:rPr>
        <w:t xml:space="preserve"> במדור </w:t>
      </w:r>
      <w:r>
        <w:rPr>
          <w:rFonts w:cs="Tahoma"/>
          <w:szCs w:val="20"/>
          <w:rtl w:val="true"/>
        </w:rPr>
        <w:t>מבנים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ניהול וביצוע או ניהול הבנייה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ביצוע ופיקוח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>ביקורת על ביצוע במבנה פשוט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תעודת הנדסאי ה</w:t>
      </w:r>
      <w:r>
        <w:rPr>
          <w:rFonts w:cs="Tahoma"/>
          <w:szCs w:val="20"/>
          <w:rtl w:val="true"/>
          <w:lang w:val="en-GB"/>
        </w:rPr>
        <w:t>רשום ב</w:t>
      </w:r>
      <w:r>
        <w:rPr>
          <w:rFonts w:cs="Tahoma"/>
          <w:szCs w:val="20"/>
          <w:rtl w:val="true"/>
          <w:lang w:val="en-GB"/>
        </w:rPr>
        <w:t>מרשם</w:t>
      </w:r>
      <w:r>
        <w:rPr>
          <w:rFonts w:cs="Tahoma"/>
          <w:szCs w:val="20"/>
          <w:rtl w:val="true"/>
          <w:lang w:val="en-GB"/>
        </w:rPr>
        <w:t xml:space="preserve"> ההנדסאים והטכנאים המוסמכים בענף הנדסה אזרחית</w:t>
      </w:r>
      <w:r>
        <w:rPr>
          <w:rFonts w:cs="Tahoma"/>
          <w:szCs w:val="20"/>
          <w:rtl w:val="true"/>
          <w:lang w:val="en-GB"/>
        </w:rPr>
        <w:t xml:space="preserve"> במדור תכנון מבנים או במדור ניהול הבנייה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בענף הנדסת בניין במדור בניין או במדור אדריכלות ובענף אדריכלות במדור אדריכלות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60" w:after="60"/>
        <w:ind w:end="45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  <w:bookmarkStart w:id="21" w:name="_Hlk516833"/>
      <w:bookmarkStart w:id="22" w:name="_Hlk517786"/>
      <w:bookmarkStart w:id="23" w:name="_Hlk516833"/>
      <w:bookmarkStart w:id="24" w:name="_Hlk517786"/>
      <w:bookmarkEnd w:id="23"/>
      <w:bookmarkEnd w:id="24"/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bookmarkStart w:id="25" w:name="_Hlk7538553"/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</w:t>
      </w:r>
      <w:bookmarkEnd w:id="25"/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6176" w:end="45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לביקורת על הביצוע</w:t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