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ascii="Tahoma" w:hAnsi="Tahoma" w:cs="Tahoma"/>
          <w:b/>
          <w:bCs/>
          <w:sz w:val="28"/>
          <w:szCs w:val="28"/>
          <w:lang w:val="en-GB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ה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 w:ascii="Tahoma" w:hAnsi="Tahoma"/>
          <w:b/>
          <w:bCs/>
          <w:sz w:val="28"/>
          <w:szCs w:val="28"/>
          <w:lang w:val="en-GB"/>
        </w:rPr>
        <w:t>6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הצהרת אחראי משנה לביקורת על הביצוע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תעודת גמר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4"/>
          <w:lang w:val="en-GB"/>
        </w:rPr>
      </w:pP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4"/>
          <w:lang w:val="en-GB"/>
        </w:rPr>
      </w:pP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 w:ascii="Tahoma" w:hAnsi="Tahoma"/>
          <w:b/>
          <w:bCs/>
          <w:sz w:val="24"/>
          <w:rtl w:val="true"/>
          <w:lang w:val="en-GB"/>
        </w:rPr>
        <w:t xml:space="preserve">/ </w:t>
      </w: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ascii="Tahoma" w:hAnsi="Tahoma"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ascii="Tahoma" w:hAnsi="Tahoma"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 w:ascii="Tahoma" w:hAnsi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מהות הבקשה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{{nature|השלם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יישוב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{{city|השלם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רחוב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{{street|השלם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{{houseNum|השלם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גוש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{{block|השלם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חלקה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{{parcel|השלם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מגרש לפי תכנית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{{plot|השלם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בקשה להיתר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{{requestNum|השלם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</w:rPr>
        <w:t>שם מכון הבקרה</w:t>
      </w:r>
      <w:r>
        <w:rPr>
          <w:rFonts w:cs="Tahoma" w:ascii="Tahoma" w:hAnsi="Tahoma"/>
          <w:sz w:val="20"/>
          <w:szCs w:val="20"/>
          <w:rtl w:val="true"/>
        </w:rPr>
        <w:t>: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{{controlInstitute|השלם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שם בעל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eastAsia="Tahoma" w:cs="Tahoma" w:ascii="Tahoma" w:hAnsi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{{ownerType=corp|☐}}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cs="Tahoma" w:ascii="Tahoma" w:hAnsi="Tahoma"/>
          <w:sz w:val="18"/>
          <w:szCs w:val="18"/>
          <w:lang w:val="en-GB"/>
        </w:rPr>
        <w:t>261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'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דרכון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תאגיד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טלפון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מייל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כתובת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start"/>
        <w:rPr>
          <w:rFonts w:ascii="Tahoma" w:hAnsi="Tahoma" w:cs="Tahoma"/>
          <w:b/>
          <w:bCs/>
          <w:sz w:val="20"/>
          <w:szCs w:val="20"/>
          <w:u w:val="single"/>
          <w:lang w:val="en-GB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>הצהרה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אני הח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{{subSupervisor.name|שם האחראי משנה לביקורת על הביצוע}}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{{subSupervisor.license|השלם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טלפון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מייל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כתובת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אחראי משנה לביקורת על הביצוע בבנייה או העבודה נשוא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מצהיר בזאת כי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ביצעתי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ביקורת על הביצוע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בשלבים המפורטים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בתקנה </w:t>
      </w:r>
      <w:r>
        <w:rPr>
          <w:rFonts w:cs="Tahoma" w:ascii="Tahoma" w:hAnsi="Tahoma"/>
          <w:sz w:val="20"/>
          <w:szCs w:val="20"/>
          <w:lang w:val="en-GB"/>
        </w:rPr>
        <w:t>87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לתקנות התכנון והבנייה </w:t>
      </w:r>
      <w:r>
        <w:rPr>
          <w:rFonts w:cs="Tahoma" w:ascii="Tahoma" w:hAnsi="Tahoma"/>
          <w:sz w:val="20"/>
          <w:szCs w:val="20"/>
          <w:rtl w:val="true"/>
          <w:lang w:val="en-GB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רישוי 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התשע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ו</w:t>
      </w:r>
      <w:r>
        <w:rPr>
          <w:rFonts w:cs="Tahoma" w:ascii="Tahoma" w:hAnsi="Tahoma"/>
          <w:sz w:val="20"/>
          <w:szCs w:val="20"/>
          <w:rtl w:val="true"/>
          <w:lang w:val="en-GB"/>
        </w:rPr>
        <w:t>-</w:t>
      </w:r>
      <w:r>
        <w:rPr>
          <w:rFonts w:cs="Tahoma" w:ascii="Tahoma" w:hAnsi="Tahoma"/>
          <w:sz w:val="20"/>
          <w:szCs w:val="20"/>
          <w:lang w:val="en-GB"/>
        </w:rPr>
        <w:t>2016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להלן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תקנות הרישוי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וערכתי </w:t>
      </w:r>
      <w:r>
        <w:rPr>
          <w:rFonts w:ascii="Tahoma" w:hAnsi="Tahoma" w:cs="Tahoma"/>
          <w:sz w:val="20"/>
          <w:sz w:val="20"/>
          <w:szCs w:val="20"/>
          <w:rtl w:val="true"/>
        </w:rPr>
        <w:t>ביקורת בשלבים נוספים או במועדים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ככל שנקבעו ע</w:t>
      </w:r>
      <w:r>
        <w:rPr>
          <w:rFonts w:cs="Tahoma" w:ascii="Tahoma" w:hAnsi="Tahoma"/>
          <w:sz w:val="20"/>
          <w:szCs w:val="20"/>
          <w:rtl w:val="true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</w:rPr>
        <w:t>י המהנדס</w:t>
      </w:r>
      <w:r>
        <w:rPr>
          <w:rFonts w:cs="Tahoma" w:ascii="Tahoma" w:hAnsi="Tahoma"/>
          <w:sz w:val="20"/>
          <w:szCs w:val="20"/>
          <w:rtl w:val="true"/>
        </w:rPr>
        <w:t xml:space="preserve">. </w:t>
      </w:r>
    </w:p>
    <w:p>
      <w:pPr>
        <w:pStyle w:val="Style16"/>
        <w:numPr>
          <w:ilvl w:val="0"/>
          <w:numId w:val="1"/>
        </w:numPr>
        <w:spacing w:lineRule="auto" w:line="240" w:before="200" w:after="120"/>
        <w:ind w:hanging="360" w:start="720" w:end="0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התחומים בעבודת הבנייה אשר באחריותי</w:t>
      </w:r>
      <w:r>
        <w:rPr>
          <w:rFonts w:cs="Tahoma" w:ascii="Tahoma" w:hAnsi="Tahoma"/>
          <w:sz w:val="20"/>
          <w:szCs w:val="20"/>
          <w:rtl w:val="true"/>
        </w:rPr>
        <w:t>: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אדריכלות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אוורור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איטום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אקוסטיקה                                     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אקלום </w:t>
      </w:r>
      <w:r>
        <w:rPr>
          <w:rFonts w:cs="Tahoma" w:ascii="Tahoma" w:hAnsi="Tahoma"/>
          <w:sz w:val="20"/>
          <w:szCs w:val="20"/>
          <w:rtl w:val="true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</w:rPr>
        <w:t>תרמי</w:t>
      </w:r>
      <w:r>
        <w:rPr>
          <w:rFonts w:cs="Tahoma" w:ascii="Tahoma" w:hAnsi="Tahoma"/>
          <w:sz w:val="20"/>
          <w:szCs w:val="20"/>
          <w:rtl w:val="true"/>
        </w:rPr>
        <w:t>)</w:t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בטיחות אש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בטיחות וגיהות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גז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הנדסת מבנים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חשמל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מיגון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ניקוז 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סביבה – חומ</w:t>
      </w:r>
      <w:r>
        <w:rPr>
          <w:rFonts w:cs="Tahoma" w:ascii="Tahoma" w:hAnsi="Tahoma"/>
          <w:sz w:val="20"/>
          <w:szCs w:val="20"/>
          <w:rtl w:val="true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</w:rPr>
        <w:t>ס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סביבה – פליטת מזהמים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סביבה – קרינה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סביבה – קרקע מזוהמת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פיתוח ואדריכלות נוף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קרקע וביסוס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תברואה </w:t>
      </w:r>
      <w:r>
        <w:rPr>
          <w:rFonts w:cs="Tahoma" w:ascii="Tahoma" w:hAnsi="Tahoma"/>
          <w:sz w:val="20"/>
          <w:szCs w:val="20"/>
          <w:rtl w:val="true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</w:rPr>
        <w:t>סניטרי</w:t>
      </w:r>
      <w:r>
        <w:rPr>
          <w:rFonts w:cs="Tahoma" w:ascii="Tahoma" w:hAnsi="Tahoma"/>
          <w:sz w:val="20"/>
          <w:szCs w:val="20"/>
          <w:rtl w:val="true"/>
        </w:rPr>
        <w:t>)</w:t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 w:ascii="Tahoma" w:hAnsi="Tahoma"/>
          <w:b/>
          <w:bCs/>
          <w:sz w:val="20"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תנועה וחנייה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תקשורת  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אחר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eastAsia="Tahoma"/>
          <w:color w:val="0070C0"/>
          <w:rtl w:val="true"/>
          <w:lang w:val="en-GB"/>
        </w:rPr>
        <w:t>&lt;</w:t>
      </w:r>
      <w:r>
        <w:rPr>
          <w:rStyle w:val="Style15"/>
          <w:rFonts w:cs="Tahoma"/>
          <w:color w:val="0070C0"/>
          <w:szCs w:val="20"/>
          <w:rtl w:val="true"/>
        </w:rPr>
        <w:t>השלם</w:t>
      </w:r>
      <w:r>
        <w:rPr>
          <w:rStyle w:val="Style15"/>
          <w:rFonts w:cs="Calibri"/>
          <w:color w:val="0070C0"/>
          <w:szCs w:val="20"/>
          <w:rtl w:val="true"/>
        </w:rPr>
        <w:t xml:space="preserve"> </w:t>
      </w:r>
      <w:r>
        <w:rPr>
          <w:rStyle w:val="Style15"/>
          <w:rFonts w:cs="Tahoma"/>
          <w:color w:val="0070C0"/>
          <w:szCs w:val="20"/>
          <w:rtl w:val="true"/>
        </w:rPr>
        <w:t>מידע</w:t>
      </w:r>
      <w:r>
        <w:rPr>
          <w:rStyle w:val="Style15"/>
          <w:rFonts w:cs="Tahoma"/>
          <w:color w:val="0070C0"/>
          <w:szCs w:val="20"/>
          <w:rtl w:val="true"/>
        </w:rPr>
        <w:t>&gt;</w:t>
      </w:r>
      <w:r>
        <w:rPr>
          <w:rFonts w:cs="Tahoma" w:ascii="Tahoma" w:hAnsi="Tahoma"/>
          <w:sz w:val="20"/>
          <w:szCs w:val="20"/>
          <w:rtl w:val="true"/>
        </w:rPr>
        <w:t xml:space="preserve">  </w:t>
      </w:r>
    </w:p>
    <w:p>
      <w:pPr>
        <w:pStyle w:val="Normal"/>
        <w:bidi w:val="0"/>
        <w:spacing w:lineRule="auto" w:line="240"/>
        <w:jc w:val="start"/>
        <w:rPr>
          <w:rFonts w:ascii="Tahoma" w:hAnsi="Tahoma" w:eastAsia="Tahoma" w:cs="Tahoma"/>
          <w:b/>
          <w:bCs/>
          <w:color w:val="000000"/>
          <w:sz w:val="16"/>
          <w:szCs w:val="16"/>
          <w:u w:val="single" w:color="000000"/>
        </w:rPr>
      </w:pP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 w:ascii="Tahoma" w:hAnsi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 w:ascii="Tahoma" w:hAnsi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ascii="Tahoma" w:hAnsi="Tahoma"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 w:ascii="Tahoma" w:hAnsi="Tahoma"/>
          <w:b/>
          <w:bCs/>
          <w:color w:val="0070C0"/>
          <w:sz w:val="16"/>
          <w:szCs w:val="16"/>
        </w:rPr>
        <w:t/>
      </w:r>
    </w:p>
    <w:p>
      <w:pPr>
        <w:pStyle w:val="Style16"/>
        <w:numPr>
          <w:ilvl w:val="0"/>
          <w:numId w:val="1"/>
        </w:numPr>
        <w:spacing w:lineRule="auto" w:line="240" w:before="0" w:after="240"/>
        <w:ind w:hanging="360" w:start="720" w:end="0"/>
        <w:contextualSpacing w:val="false"/>
        <w:jc w:val="star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עבודות הבנייה אשר בתחום אחריותי הסתיימו בהתאם להיתר הבנייה ו</w:t>
      </w:r>
      <w:r>
        <w:rPr>
          <w:rFonts w:ascii="Tahoma" w:hAnsi="Tahoma" w:cs="Tahoma"/>
          <w:sz w:val="20"/>
          <w:sz w:val="20"/>
          <w:szCs w:val="20"/>
          <w:rtl w:val="true"/>
        </w:rPr>
        <w:t>מולאו כל ה</w:t>
      </w:r>
      <w:r>
        <w:rPr>
          <w:rFonts w:ascii="Tahoma" w:hAnsi="Tahoma" w:cs="Tahoma"/>
          <w:sz w:val="20"/>
          <w:sz w:val="20"/>
          <w:szCs w:val="20"/>
          <w:rtl w:val="true"/>
        </w:rPr>
        <w:t>דרישות למתן תעודת גמר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למעט שינויים פנימיים כהגדרתם בסעיף </w:t>
      </w:r>
      <w:r>
        <w:rPr>
          <w:rFonts w:cs="Tahoma" w:ascii="Tahoma" w:hAnsi="Tahoma"/>
          <w:sz w:val="20"/>
          <w:szCs w:val="20"/>
        </w:rPr>
        <w:t>145</w:t>
      </w:r>
      <w:r>
        <w:rPr>
          <w:rFonts w:cs="Tahoma" w:ascii="Tahoma" w:hAnsi="Tahoma"/>
          <w:sz w:val="20"/>
          <w:szCs w:val="20"/>
          <w:rtl w:val="true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</w:rPr>
        <w:t>א</w:t>
      </w:r>
      <w:r>
        <w:rPr>
          <w:rFonts w:cs="Tahoma" w:ascii="Tahoma" w:hAnsi="Tahoma"/>
          <w:sz w:val="20"/>
          <w:szCs w:val="20"/>
          <w:rtl w:val="true"/>
        </w:rPr>
        <w:t>) (</w:t>
      </w:r>
      <w:r>
        <w:rPr>
          <w:rFonts w:cs="Tahoma" w:ascii="Tahoma" w:hAnsi="Tahoma"/>
          <w:sz w:val="20"/>
          <w:szCs w:val="20"/>
        </w:rPr>
        <w:t>2</w:t>
      </w:r>
      <w:r>
        <w:rPr>
          <w:rFonts w:cs="Tahoma" w:ascii="Tahoma" w:hAnsi="Tahoma"/>
          <w:sz w:val="20"/>
          <w:szCs w:val="20"/>
          <w:rtl w:val="true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</w:rPr>
        <w:t>בחוק התכנון והבנייה והתנאים והפרטים המפורטים בבקשה לקבלת תעודת גמר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וכי הבניין ראוי לשימוש</w:t>
      </w:r>
      <w:r>
        <w:rPr>
          <w:rFonts w:cs="Tahoma" w:ascii="Tahoma" w:hAnsi="Tahoma"/>
          <w:sz w:val="20"/>
          <w:szCs w:val="20"/>
          <w:rtl w:val="true"/>
        </w:rPr>
        <w:t>.</w:t>
      </w:r>
    </w:p>
    <w:p>
      <w:pPr>
        <w:pStyle w:val="Normal"/>
        <w:spacing w:lineRule="auto" w:line="240" w:before="240" w:after="240"/>
        <w:ind w:firstLine="6176" w:start="2464" w:end="0"/>
        <w:jc w:val="star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שם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{{signerName|השלם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תאריך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{{date|השלם תאריך}}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חתימה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cs="Tahoma" w:ascii="Tahoma" w:hAnsi="Tahoma"/>
          <w:sz w:val="20"/>
          <w:szCs w:val="20"/>
          <w:rtl w:val="true"/>
        </w:rPr>
        <w:t xml:space="preserve">{{signature|____________________}}</w:t>
      </w:r>
      <w:r>
        <w:rPr>
          <w:rFonts w:cs="Tahoma" w:ascii="Tahoma" w:hAnsi="Tahoma"/>
          <w:sz w:val="20"/>
          <w:szCs w:val="20"/>
          <w:rtl w:val="true"/>
        </w:rPr>
        <w:t xml:space="preserve">     </w:t>
      </w:r>
    </w:p>
    <w:p>
      <w:pPr>
        <w:pStyle w:val="Normal"/>
        <w:spacing w:lineRule="auto" w:line="240" w:before="60" w:after="60"/>
        <w:ind w:end="0"/>
        <w:jc w:val="end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>אחראי משנה לביקורת על הביצוע</w:t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  <w:t xml:space="preserve">-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סוף מסמך </w:t>
      </w:r>
      <w:r>
        <w:rPr>
          <w:rFonts w:cs="Tahoma" w:ascii="Tahoma" w:hAnsi="Tahoma"/>
          <w:b/>
          <w:bCs/>
          <w:sz w:val="20"/>
          <w:szCs w:val="20"/>
          <w:rtl w:val="true"/>
        </w:rPr>
        <w:t>-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5">
    <w:name w:val="טקסט מציין מיקום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2026-10-05T09:10:00Z</dcterms:created>
  <dc:creator>מור כהן</dc:creator>
  <dc:description/>
  <cp:keywords/>
  <dc:language>en-US</dc:language>
  <cp:lastModifiedBy>יגאל רבינוביץ</cp:lastModifiedBy>
  <dcterms:modified xsi:type="dcterms:W3CDTF">2026-10-05T09:10:00Z</dcterms:modified>
  <cp:revision>2</cp:revision>
  <dc:subject/>
  <dc:title/>
</cp:coreProperties>
</file>