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120" w:after="120"/>
        <w:ind w:end="0"/>
        <w:jc w:val="center"/>
        <w:rPr>
          <w:rFonts w:cs="Tahoma"/>
          <w:b/>
          <w:bCs/>
          <w:sz w:val="28"/>
          <w:szCs w:val="28"/>
          <w:lang w:val="en-GB"/>
        </w:rPr>
      </w:pP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ג</w:t>
      </w:r>
      <w:r>
        <w:rPr>
          <w:rFonts w:cs="Tahoma"/>
          <w:b/>
          <w:bCs/>
          <w:sz w:val="28"/>
          <w:szCs w:val="28"/>
          <w:rtl w:val="true"/>
          <w:lang w:val="en-GB"/>
        </w:rPr>
        <w:t>-</w:t>
      </w:r>
      <w:r>
        <w:rPr>
          <w:rFonts w:cs="Tahoma"/>
          <w:b/>
          <w:bCs/>
          <w:sz w:val="28"/>
          <w:szCs w:val="28"/>
          <w:lang w:val="en-GB"/>
        </w:rPr>
        <w:t>2</w:t>
      </w:r>
      <w:r>
        <w:rPr>
          <w:rFonts w:cs="Tahoma"/>
          <w:b/>
          <w:bCs/>
          <w:sz w:val="28"/>
          <w:szCs w:val="28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 xml:space="preserve">הודעה על מינוי אחראי משנה </w:t>
      </w: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לביקורת על הביצוע</w:t>
      </w:r>
      <w:r>
        <w:rPr>
          <w:rFonts w:cs="Tahoma"/>
          <w:b/>
          <w:bCs/>
          <w:sz w:val="28"/>
          <w:szCs w:val="28"/>
          <w:rtl w:val="true"/>
          <w:lang w:val="en-GB"/>
        </w:rPr>
        <w:t>,</w:t>
      </w:r>
    </w:p>
    <w:p>
      <w:pPr>
        <w:pStyle w:val="Normal"/>
        <w:spacing w:lineRule="auto" w:line="240" w:before="120" w:after="120"/>
        <w:ind w:end="0"/>
        <w:jc w:val="center"/>
        <w:rPr>
          <w:rFonts w:cs="Tahoma"/>
          <w:b/>
          <w:bCs/>
          <w:sz w:val="28"/>
          <w:szCs w:val="28"/>
          <w:lang w:val="en-GB"/>
        </w:rPr>
      </w:pP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תחילת עבודות</w:t>
      </w:r>
    </w:p>
    <w:p>
      <w:pPr>
        <w:pStyle w:val="Normal"/>
        <w:spacing w:lineRule="auto" w:line="240" w:before="60" w:after="60"/>
        <w:ind w:end="0"/>
        <w:jc w:val="center"/>
        <w:rPr>
          <w:rFonts w:cs="Tahoma"/>
          <w:b/>
          <w:bCs/>
          <w:sz w:val="24"/>
          <w:lang w:val="en-GB"/>
        </w:rPr>
      </w:pPr>
      <w:r>
        <w:rPr>
          <w:rFonts w:cs="Tahoma"/>
          <w:b/>
          <w:b/>
          <w:bCs/>
          <w:sz w:val="24"/>
          <w:sz w:val="24"/>
          <w:rtl w:val="true"/>
          <w:lang w:val="en-GB"/>
        </w:rPr>
        <w:t>היתר בנייה או שימוש במקרקעין</w:t>
      </w:r>
    </w:p>
    <w:p>
      <w:pPr>
        <w:pStyle w:val="Normal"/>
        <w:spacing w:lineRule="auto" w:line="240" w:before="60" w:after="60"/>
        <w:ind w:end="0"/>
        <w:jc w:val="center"/>
        <w:rPr>
          <w:rFonts w:cs="Tahoma"/>
          <w:b/>
          <w:bCs/>
          <w:sz w:val="24"/>
          <w:lang w:val="en-GB"/>
        </w:rPr>
      </w:pPr>
      <w:r>
        <w:rPr>
          <w:rFonts w:cs="Tahoma"/>
          <w:b/>
          <w:b/>
          <w:bCs/>
          <w:sz w:val="24"/>
          <w:sz w:val="24"/>
          <w:rtl w:val="true"/>
          <w:lang w:val="en-GB"/>
        </w:rPr>
        <w:t>ועדה מקומית לתכנון ובנייה</w:t>
      </w:r>
      <w:r>
        <w:rPr>
          <w:rFonts w:cs="Tahoma"/>
          <w:b/>
          <w:bCs/>
          <w:sz w:val="24"/>
          <w:rtl w:val="true"/>
          <w:lang w:val="en-GB"/>
        </w:rPr>
        <w:t xml:space="preserve">/ </w:t>
      </w:r>
      <w:r>
        <w:rPr>
          <w:rFonts w:cs="Tahoma"/>
          <w:b/>
          <w:b/>
          <w:bCs/>
          <w:sz w:val="24"/>
          <w:sz w:val="24"/>
          <w:rtl w:val="true"/>
          <w:lang w:val="en-GB"/>
        </w:rPr>
        <w:t xml:space="preserve">רשות הרישוי </w:t>
      </w:r>
      <w:r>
        <w:rPr>
          <w:rFonts w:cs="Tahoma"/>
          <w:b/>
          <w:b/>
          <w:bCs/>
          <w:sz w:val="24"/>
          <w:sz w:val="24"/>
          <w:rtl w:val="true"/>
          <w:color w:val="0070C0"/>
        </w:rPr>
        <w:t xml:space="preserve">{{authority|שם רשות רישוי}}</w:t>
      </w:r>
      <w:r>
        <w:rPr>
          <w:rFonts w:cs="Tahoma"/>
          <w:b/>
          <w:b/>
          <w:bCs/>
          <w:color w:val="0070C0"/>
          <w:sz w:val="24"/>
          <w:sz w:val="24"/>
          <w:rtl w:val="true"/>
        </w:rPr>
        <w:t/>
      </w:r>
      <w:r>
        <w:rPr>
          <w:rFonts w:cs="Tahoma"/>
          <w:b/>
          <w:bCs/>
          <w:color w:val="0070C0"/>
          <w:sz w:val="24"/>
          <w:rtl w:val="true"/>
        </w:rPr>
        <w:t/>
      </w:r>
      <w:r>
        <w:rPr>
          <w:rFonts w:cs="Tahoma"/>
          <w:b/>
          <w:bCs/>
          <w:sz w:val="24"/>
          <w:rtl w:val="true"/>
          <w:lang w:val="en-GB"/>
        </w:rPr>
        <w:t xml:space="preserve"> </w:t>
      </w:r>
    </w:p>
    <w:p>
      <w:pPr>
        <w:pStyle w:val="Normal"/>
        <w:spacing w:before="360" w:after="60"/>
        <w:ind w:end="0"/>
        <w:jc w:val="both"/>
        <w:rPr>
          <w:rFonts w:cs="Tahoma"/>
          <w:b/>
          <w:bCs/>
          <w:szCs w:val="20"/>
          <w:u w:val="single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 xml:space="preserve">פרטי הבקשה והמקרקעין 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מהות הבקשה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{{nature|השלם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יישוב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{{city|השלם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רחוב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{{street|השלם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  </w:t>
      </w: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בית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{{houseNum|השלם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גוש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{{block|השלם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  </w:t>
      </w:r>
      <w:r>
        <w:rPr>
          <w:rFonts w:cs="Tahoma"/>
          <w:szCs w:val="20"/>
          <w:rtl w:val="true"/>
          <w:lang w:val="en-GB"/>
        </w:rPr>
        <w:t>חלקה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{{parcel|השלם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מגרש לפי תכנית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{{plot|השלם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בקשה להיתר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{{requestNum|השלם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eastAsia="Calibri" w:cs="Tahoma"/>
          <w:szCs w:val="20"/>
          <w:rtl w:val="true"/>
        </w:rPr>
        <w:t>שם מכון הבקרה</w:t>
      </w:r>
      <w:r>
        <w:rPr>
          <w:rFonts w:eastAsia="Calibri" w:cs="Tahoma"/>
          <w:szCs w:val="20"/>
          <w:rtl w:val="true"/>
        </w:rPr>
        <w:t>: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color w:val="0070C0"/>
        </w:rPr>
        <w:t xml:space="preserve">{{controlInstitute|השלם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>פרטי בעל ההיתר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שם בעל ההיתר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{{owner.name|השלם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sz w:val="18"/>
          <w:szCs w:val="18"/>
          <w:rtl w:val="true"/>
          <w:lang w:val="en-GB"/>
        </w:rPr>
        <w:t xml:space="preserve">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אדם פרטי   </w:t>
      </w:r>
      <w:r>
        <w:rPr>
          <w:rFonts w:ascii="Segoe UI Symbol" w:hAnsi="Segoe UI Symbol" w:eastAsia="MS Gothic;ＭＳ ゴシック" w:cs="Segoe UI Symbol"/>
          <w:b/>
          <w:b/>
          <w:bCs/>
          <w:sz w:val="26"/>
          <w:sz w:val="26"/>
          <w:szCs w:val="26"/>
          <w:rtl w:val="true"/>
        </w:rPr>
        <w:t>☐</w:t>
      </w:r>
      <w:r>
        <w:rPr>
          <w:rFonts w:cs="Tahoma"/>
          <w:b/>
          <w:b/>
          <w:bCs/>
          <w:szCs w:val="20"/>
          <w:rtl w:val="true"/>
        </w:rPr>
        <w:t xml:space="preserve">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תאגיד   </w:t>
      </w:r>
      <w:r>
        <w:rPr>
          <w:rFonts w:ascii="Segoe UI Symbol" w:hAnsi="Segoe UI Symbol" w:eastAsia="MS Gothic;ＭＳ ゴシック" w:cs="Segoe UI Symbol"/>
          <w:b/>
          <w:b/>
          <w:bCs/>
          <w:sz w:val="26"/>
          <w:sz w:val="26"/>
          <w:szCs w:val="26"/>
          <w:rtl w:val="true"/>
        </w:rPr>
        <w:t>☐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 גוף כהגדרתו בסעיף </w:t>
      </w:r>
      <w:r>
        <w:rPr>
          <w:rFonts w:eastAsia="Calibri" w:cs="Tahoma"/>
          <w:sz w:val="18"/>
          <w:szCs w:val="18"/>
          <w:lang w:val="en-GB"/>
        </w:rPr>
        <w:t>261</w:t>
      </w:r>
      <w:r>
        <w:rPr>
          <w:rFonts w:eastAsia="Calibri" w:cs="Tahoma"/>
          <w:sz w:val="18"/>
          <w:szCs w:val="18"/>
          <w:rtl w:val="true"/>
          <w:lang w:val="en-GB"/>
        </w:rPr>
        <w:t xml:space="preserve">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>ד</w:t>
      </w:r>
      <w:r>
        <w:rPr>
          <w:rFonts w:eastAsia="Calibri" w:cs="Tahoma"/>
          <w:sz w:val="18"/>
          <w:szCs w:val="18"/>
          <w:rtl w:val="true"/>
          <w:lang w:val="en-GB"/>
        </w:rPr>
        <w:t xml:space="preserve">'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>לחוק התכנון והבנייה או רשות מקומית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ת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ז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 xml:space="preserve">/ </w:t>
      </w: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דרכון</w:t>
      </w:r>
      <w:r>
        <w:rPr>
          <w:rFonts w:cs="Tahoma"/>
          <w:szCs w:val="20"/>
          <w:rtl w:val="true"/>
          <w:lang w:val="en-GB"/>
        </w:rPr>
        <w:t xml:space="preserve">/  </w:t>
      </w:r>
      <w:r>
        <w:rPr>
          <w:rFonts w:cs="Tahoma"/>
          <w:szCs w:val="20"/>
          <w:rtl w:val="true"/>
          <w:lang w:val="en-GB"/>
        </w:rPr>
        <w:t>תאגיד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{{owner.id|השלם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טלפון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{{owner.phone|השלם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מייל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{{owner.email|השלם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         </w:t>
      </w:r>
      <w:r>
        <w:rPr>
          <w:rFonts w:cs="Tahoma"/>
          <w:szCs w:val="20"/>
          <w:rtl w:val="true"/>
          <w:lang w:val="en-GB"/>
        </w:rPr>
        <w:t>כתובת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{{owner.address|השלם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                               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>הודעה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אני הח</w:t>
      </w:r>
      <w:r>
        <w:rPr>
          <w:rFonts w:cs="Tahoma"/>
          <w:szCs w:val="20"/>
          <w:rtl w:val="true"/>
          <w:lang w:val="en-GB"/>
        </w:rPr>
        <w:t>"</w:t>
      </w:r>
      <w:r>
        <w:rPr>
          <w:rFonts w:cs="Tahoma"/>
          <w:szCs w:val="20"/>
          <w:rtl w:val="true"/>
          <w:lang w:val="en-GB"/>
        </w:rPr>
        <w:t>מ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color w:val="0070C0"/>
        </w:rPr>
        <w:t xml:space="preserve">{{owner.name|שם בעל ההיתר}}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בעל היתר הבנייה או העבודה מודיע בזאת לרשות הרישוי </w:t>
      </w:r>
      <w:r>
        <w:rPr>
          <w:rFonts w:cs="Tahoma"/>
          <w:szCs w:val="20"/>
          <w:rtl w:val="true"/>
          <w:color w:val="0070C0"/>
        </w:rPr>
        <w:t xml:space="preserve">{{authority|שם רשות רישוי}}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על מינוי </w:t>
      </w:r>
      <w:r>
        <w:rPr>
          <w:rFonts w:cs="Tahoma"/>
          <w:szCs w:val="20"/>
          <w:rtl w:val="true"/>
          <w:color w:val="0070C0"/>
        </w:rPr>
        <w:t xml:space="preserve">{{subSupervisor.name|שם האחראי משנה לביקורת על הביצוע}}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ת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ז</w:t>
      </w:r>
      <w:r>
        <w:rPr>
          <w:rFonts w:cs="Tahoma"/>
          <w:szCs w:val="20"/>
          <w:rtl w:val="true"/>
          <w:lang w:val="en-GB"/>
        </w:rPr>
        <w:t xml:space="preserve">. </w:t>
      </w:r>
      <w:r>
        <w:rPr>
          <w:rFonts w:cs="Tahoma"/>
          <w:szCs w:val="20"/>
          <w:rtl w:val="true"/>
          <w:color w:val="0070C0"/>
        </w:rPr>
        <w:t xml:space="preserve">{{subSupervisor.id|השלם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מ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ר</w:t>
      </w:r>
      <w:r>
        <w:rPr>
          <w:rFonts w:cs="Tahoma"/>
          <w:szCs w:val="20"/>
          <w:rtl w:val="true"/>
          <w:lang w:val="en-GB"/>
        </w:rPr>
        <w:t xml:space="preserve">. </w:t>
      </w:r>
      <w:r>
        <w:rPr>
          <w:rFonts w:cs="Tahoma"/>
          <w:szCs w:val="20"/>
          <w:rtl w:val="true"/>
          <w:color w:val="0070C0"/>
        </w:rPr>
        <w:t xml:space="preserve">{{subSupervisor.license|השלם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טלפון </w:t>
      </w:r>
      <w:r>
        <w:rPr>
          <w:rFonts w:cs="Tahoma"/>
          <w:szCs w:val="20"/>
          <w:rtl w:val="true"/>
          <w:color w:val="0070C0"/>
        </w:rPr>
        <w:t xml:space="preserve">{{subSupervisor.phone|השלם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מייל </w:t>
      </w:r>
      <w:r>
        <w:rPr>
          <w:rFonts w:cs="Tahoma"/>
          <w:szCs w:val="20"/>
          <w:rtl w:val="true"/>
          <w:color w:val="0070C0"/>
        </w:rPr>
        <w:t xml:space="preserve">{{subSupervisor.email|השלם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כתובת </w:t>
      </w:r>
      <w:r>
        <w:rPr>
          <w:rFonts w:cs="Tahoma"/>
          <w:szCs w:val="20"/>
          <w:rtl w:val="true"/>
          <w:color w:val="0070C0"/>
        </w:rPr>
        <w:t xml:space="preserve">{{subSupervisor.address|השלם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לשמש אחראי משנה לביקורת על הביצוע</w:t>
      </w:r>
      <w:r>
        <w:rPr>
          <w:rFonts w:cs="Tahoma"/>
          <w:szCs w:val="20"/>
          <w:rtl w:val="true"/>
          <w:lang w:val="en-GB"/>
        </w:rPr>
        <w:t xml:space="preserve">, </w:t>
      </w:r>
      <w:r>
        <w:rPr>
          <w:rFonts w:cs="Tahoma"/>
          <w:szCs w:val="20"/>
          <w:rtl w:val="true"/>
          <w:lang w:val="en-GB"/>
        </w:rPr>
        <w:t>בתחומי עבודות הבנייה  המפורטים מטה</w:t>
      </w:r>
      <w:r>
        <w:rPr>
          <w:rFonts w:cs="Tahoma"/>
          <w:szCs w:val="20"/>
          <w:rtl w:val="true"/>
          <w:lang w:val="en-GB"/>
        </w:rPr>
        <w:t xml:space="preserve">, </w:t>
      </w:r>
      <w:r>
        <w:rPr>
          <w:rFonts w:cs="Tahoma"/>
          <w:szCs w:val="20"/>
          <w:rtl w:val="true"/>
          <w:lang w:val="en-GB"/>
        </w:rPr>
        <w:t xml:space="preserve">בבנייה או העבודה נשוא ההיתר בהתאם לתקנה </w:t>
      </w:r>
      <w:r>
        <w:rPr>
          <w:rFonts w:cs="Tahoma"/>
          <w:szCs w:val="20"/>
          <w:lang w:val="en-GB"/>
        </w:rPr>
        <w:t>71</w:t>
      </w:r>
      <w:r>
        <w:rPr>
          <w:rFonts w:cs="Tahoma"/>
          <w:szCs w:val="20"/>
          <w:rtl w:val="true"/>
          <w:lang w:val="en-GB"/>
        </w:rPr>
        <w:t xml:space="preserve"> (</w:t>
      </w:r>
      <w:r>
        <w:rPr>
          <w:rFonts w:cs="Tahoma"/>
          <w:szCs w:val="20"/>
          <w:rtl w:val="true"/>
          <w:lang w:val="en-GB"/>
        </w:rPr>
        <w:t>ב</w:t>
      </w:r>
      <w:r>
        <w:rPr>
          <w:rFonts w:cs="Tahoma"/>
          <w:szCs w:val="20"/>
          <w:rtl w:val="true"/>
          <w:lang w:val="en-GB"/>
        </w:rPr>
        <w:t xml:space="preserve">) </w:t>
      </w:r>
      <w:r>
        <w:rPr>
          <w:rFonts w:cs="Tahoma"/>
          <w:szCs w:val="20"/>
          <w:rtl w:val="true"/>
          <w:lang w:val="en-GB"/>
        </w:rPr>
        <w:t xml:space="preserve">לתקנות התכנון והבנייה </w:t>
      </w:r>
      <w:r>
        <w:rPr>
          <w:rFonts w:cs="Tahoma"/>
          <w:szCs w:val="20"/>
          <w:rtl w:val="true"/>
          <w:lang w:val="en-GB"/>
        </w:rPr>
        <w:t>(</w:t>
      </w:r>
      <w:r>
        <w:rPr>
          <w:rFonts w:cs="Tahoma"/>
          <w:szCs w:val="20"/>
          <w:rtl w:val="true"/>
          <w:lang w:val="en-GB"/>
        </w:rPr>
        <w:t>רישוי בנייה</w:t>
      </w:r>
      <w:r>
        <w:rPr>
          <w:rFonts w:cs="Tahoma"/>
          <w:szCs w:val="20"/>
          <w:rtl w:val="true"/>
          <w:lang w:val="en-GB"/>
        </w:rPr>
        <w:t xml:space="preserve">) </w:t>
      </w:r>
      <w:r>
        <w:rPr>
          <w:rFonts w:cs="Tahoma"/>
          <w:szCs w:val="20"/>
          <w:rtl w:val="true"/>
          <w:lang w:val="en-GB"/>
        </w:rPr>
        <w:t>התשע</w:t>
      </w:r>
      <w:r>
        <w:rPr>
          <w:rFonts w:cs="Tahoma"/>
          <w:szCs w:val="20"/>
          <w:rtl w:val="true"/>
          <w:lang w:val="en-GB"/>
        </w:rPr>
        <w:t>"</w:t>
      </w:r>
      <w:r>
        <w:rPr>
          <w:rFonts w:cs="Tahoma"/>
          <w:szCs w:val="20"/>
          <w:rtl w:val="true"/>
          <w:lang w:val="en-GB"/>
        </w:rPr>
        <w:t>ו</w:t>
      </w:r>
      <w:r>
        <w:rPr>
          <w:rFonts w:cs="Tahoma"/>
          <w:szCs w:val="20"/>
          <w:rtl w:val="true"/>
          <w:lang w:val="en-GB"/>
        </w:rPr>
        <w:t>-</w:t>
      </w:r>
      <w:r>
        <w:rPr>
          <w:rFonts w:cs="Tahoma"/>
          <w:szCs w:val="20"/>
          <w:lang w:val="en-GB"/>
        </w:rPr>
        <w:t>2016</w:t>
      </w:r>
      <w:r>
        <w:rPr>
          <w:rFonts w:cs="Tahoma"/>
          <w:szCs w:val="20"/>
          <w:rtl w:val="true"/>
          <w:lang w:val="en-GB"/>
        </w:rPr>
        <w:t>.</w:t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 w:val="18"/>
          <w:szCs w:val="18"/>
        </w:rPr>
      </w:pPr>
      <w:bookmarkStart w:id="0" w:name="_Hlk7458835"/>
      <w:r>
        <w:rPr>
          <w:rFonts w:eastAsia="MS Gothic;ＭＳ ゴシック" w:cs="MS Gothic;ＭＳ ゴシック" w:ascii="MS Gothic;ＭＳ ゴシック" w:hAnsi="MS Gothic;ＭＳ ゴシック"/>
          <w:b/>
          <w:bCs/>
          <w:szCs w:val="20"/>
          <w:rtl w:val="true"/>
        </w:rPr>
        <w:t>☐</w:t>
      </w:r>
      <w:r>
        <w:rPr>
          <w:rFonts w:eastAsia="Tahoma" w:cs="Tahoma"/>
          <w:b/>
          <w:bCs/>
          <w:szCs w:val="20"/>
          <w:rtl w:val="true"/>
        </w:rPr>
        <w:t xml:space="preserve"> </w:t>
      </w:r>
      <w:bookmarkEnd w:id="0"/>
      <w:r>
        <w:rPr>
          <w:rFonts w:cs="Tahoma"/>
          <w:sz w:val="18"/>
          <w:sz w:val="18"/>
          <w:szCs w:val="18"/>
          <w:rtl w:val="true"/>
        </w:rPr>
        <w:t>אדריכלות</w:t>
      </w:r>
      <w:r>
        <w:rPr>
          <w:rFonts w:cs="Tahoma"/>
          <w:sz w:val="18"/>
          <w:szCs w:val="18"/>
          <w:rtl w:val="true"/>
        </w:rPr>
        <w:tab/>
        <w:tab/>
        <w:tab/>
        <w:tab/>
        <w:tab/>
        <w:tab/>
      </w:r>
      <w:r>
        <w:rPr>
          <w:rFonts w:eastAsia="MS Gothic;ＭＳ ゴシック" w:cs="Tahoma" w:ascii="MS Gothic;ＭＳ ゴシック" w:hAnsi="MS Gothic;ＭＳ ゴシック"/>
          <w:b/>
          <w:bCs/>
          <w:sz w:val="18"/>
          <w:szCs w:val="18"/>
          <w:rtl w:val="true"/>
        </w:rPr>
        <w:t>☐</w:t>
      </w:r>
      <w:r>
        <w:rPr>
          <w:rFonts w:cs="Tahoma"/>
          <w:b/>
          <w:bCs/>
          <w:sz w:val="18"/>
          <w:szCs w:val="18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</w:rPr>
        <w:t>אוורור</w:t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 w:val="18"/>
          <w:szCs w:val="18"/>
          <w:lang w:val="en-GB"/>
        </w:rPr>
      </w:pPr>
      <w:r>
        <w:rPr>
          <w:rFonts w:eastAsia="MS Gothic;ＭＳ ゴシック" w:cs="MS Gothic;ＭＳ ゴシック" w:ascii="MS Gothic;ＭＳ ゴシック" w:hAnsi="MS Gothic;ＭＳ ゴシック"/>
          <w:b/>
          <w:bCs/>
          <w:sz w:val="18"/>
          <w:szCs w:val="18"/>
          <w:rtl w:val="true"/>
        </w:rPr>
        <w:t>☐</w:t>
      </w:r>
      <w:r>
        <w:rPr>
          <w:rFonts w:eastAsia="Tahoma" w:cs="Tahoma"/>
          <w:b/>
          <w:bCs/>
          <w:sz w:val="18"/>
          <w:szCs w:val="18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</w:rPr>
        <w:t>איטום</w:t>
      </w:r>
      <w:r>
        <w:rPr>
          <w:rFonts w:cs="Tahoma"/>
          <w:sz w:val="18"/>
          <w:szCs w:val="18"/>
          <w:rtl w:val="true"/>
        </w:rPr>
        <w:tab/>
        <w:tab/>
        <w:tab/>
        <w:tab/>
        <w:tab/>
        <w:tab/>
      </w:r>
      <w:r>
        <w:rPr>
          <w:rFonts w:eastAsia="MS Gothic;ＭＳ ゴシック" w:cs="Tahoma" w:ascii="MS Gothic;ＭＳ ゴシック" w:hAnsi="MS Gothic;ＭＳ ゴシック"/>
          <w:b/>
          <w:bCs/>
          <w:sz w:val="18"/>
          <w:szCs w:val="18"/>
          <w:rtl w:val="true"/>
        </w:rPr>
        <w:t>☐</w:t>
      </w:r>
      <w:r>
        <w:rPr>
          <w:rFonts w:cs="Tahoma"/>
          <w:b/>
          <w:bCs/>
          <w:sz w:val="18"/>
          <w:szCs w:val="18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</w:rPr>
        <w:t xml:space="preserve">אקוסטיקה                                     </w:t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 w:val="18"/>
          <w:szCs w:val="18"/>
        </w:rPr>
      </w:pPr>
      <w:r>
        <w:rPr>
          <w:rFonts w:eastAsia="MS Gothic;ＭＳ ゴシック" w:cs="MS Gothic;ＭＳ ゴシック" w:ascii="MS Gothic;ＭＳ ゴシック" w:hAnsi="MS Gothic;ＭＳ ゴシック"/>
          <w:b/>
          <w:bCs/>
          <w:sz w:val="18"/>
          <w:szCs w:val="18"/>
          <w:rtl w:val="true"/>
        </w:rPr>
        <w:t>☐</w:t>
      </w:r>
      <w:r>
        <w:rPr>
          <w:rFonts w:eastAsia="Tahoma" w:cs="Tahoma"/>
          <w:b/>
          <w:bCs/>
          <w:sz w:val="18"/>
          <w:szCs w:val="18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</w:rPr>
        <w:t xml:space="preserve">אקלום </w:t>
      </w:r>
      <w:r>
        <w:rPr>
          <w:rFonts w:cs="Tahoma"/>
          <w:sz w:val="18"/>
          <w:szCs w:val="18"/>
          <w:rtl w:val="true"/>
        </w:rPr>
        <w:t>(</w:t>
      </w:r>
      <w:r>
        <w:rPr>
          <w:rFonts w:cs="Tahoma"/>
          <w:sz w:val="18"/>
          <w:sz w:val="18"/>
          <w:szCs w:val="18"/>
          <w:rtl w:val="true"/>
        </w:rPr>
        <w:t>תרמי</w:t>
      </w:r>
      <w:r>
        <w:rPr>
          <w:rFonts w:cs="Tahoma"/>
          <w:sz w:val="18"/>
          <w:szCs w:val="18"/>
          <w:rtl w:val="true"/>
        </w:rPr>
        <w:t>)</w:t>
      </w:r>
      <w:r>
        <w:rPr>
          <w:rFonts w:cs="Tahoma"/>
          <w:sz w:val="18"/>
          <w:szCs w:val="18"/>
          <w:rtl w:val="true"/>
        </w:rPr>
        <w:tab/>
        <w:tab/>
        <w:tab/>
        <w:tab/>
        <w:tab/>
      </w:r>
      <w:r>
        <w:rPr>
          <w:rFonts w:eastAsia="MS Gothic;ＭＳ ゴシック" w:cs="Tahoma" w:ascii="MS Gothic;ＭＳ ゴシック" w:hAnsi="MS Gothic;ＭＳ ゴシック"/>
          <w:b/>
          <w:bCs/>
          <w:sz w:val="18"/>
          <w:szCs w:val="18"/>
          <w:rtl w:val="true"/>
        </w:rPr>
        <w:t>☐</w:t>
      </w:r>
      <w:r>
        <w:rPr>
          <w:rFonts w:cs="Tahoma"/>
          <w:b/>
          <w:bCs/>
          <w:sz w:val="18"/>
          <w:szCs w:val="18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</w:rPr>
        <w:t>בטיחות אש</w:t>
      </w:r>
      <w:r>
        <w:rPr>
          <w:rFonts w:cs="Tahoma"/>
          <w:sz w:val="18"/>
          <w:szCs w:val="18"/>
          <w:rtl w:val="true"/>
        </w:rPr>
        <w:tab/>
        <w:tab/>
        <w:tab/>
        <w:tab/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 w:val="18"/>
          <w:szCs w:val="18"/>
        </w:rPr>
      </w:pPr>
      <w:r>
        <w:rPr>
          <w:rFonts w:eastAsia="MS Gothic;ＭＳ ゴシック" w:cs="MS Gothic;ＭＳ ゴシック" w:ascii="MS Gothic;ＭＳ ゴシック" w:hAnsi="MS Gothic;ＭＳ ゴシック"/>
          <w:b/>
          <w:bCs/>
          <w:sz w:val="18"/>
          <w:szCs w:val="18"/>
          <w:rtl w:val="true"/>
        </w:rPr>
        <w:t>☐</w:t>
      </w:r>
      <w:r>
        <w:rPr>
          <w:rFonts w:eastAsia="Tahoma" w:cs="Tahoma"/>
          <w:b/>
          <w:bCs/>
          <w:sz w:val="18"/>
          <w:szCs w:val="18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</w:rPr>
        <w:t>בטיחות וגיהות</w:t>
      </w:r>
      <w:r>
        <w:rPr>
          <w:rFonts w:cs="Tahoma"/>
          <w:sz w:val="18"/>
          <w:szCs w:val="18"/>
          <w:rtl w:val="true"/>
        </w:rPr>
        <w:tab/>
        <w:tab/>
        <w:tab/>
        <w:tab/>
        <w:tab/>
      </w:r>
      <w:r>
        <w:rPr>
          <w:rFonts w:eastAsia="MS Gothic;ＭＳ ゴシック" w:cs="Tahoma" w:ascii="MS Gothic;ＭＳ ゴシック" w:hAnsi="MS Gothic;ＭＳ ゴシック"/>
          <w:b/>
          <w:bCs/>
          <w:sz w:val="18"/>
          <w:szCs w:val="18"/>
          <w:rtl w:val="true"/>
        </w:rPr>
        <w:t>☐</w:t>
      </w:r>
      <w:r>
        <w:rPr>
          <w:rFonts w:cs="Tahoma"/>
          <w:b/>
          <w:bCs/>
          <w:sz w:val="18"/>
          <w:szCs w:val="18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</w:rPr>
        <w:t>גז</w:t>
      </w:r>
      <w:r>
        <w:rPr>
          <w:rFonts w:cs="Tahoma"/>
          <w:sz w:val="18"/>
          <w:szCs w:val="18"/>
          <w:rtl w:val="true"/>
        </w:rPr>
        <w:tab/>
        <w:tab/>
        <w:tab/>
        <w:tab/>
        <w:tab/>
        <w:tab/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 w:val="18"/>
          <w:szCs w:val="18"/>
        </w:rPr>
      </w:pPr>
      <w:r>
        <w:rPr>
          <w:rFonts w:eastAsia="MS Gothic;ＭＳ ゴシック" w:cs="MS Gothic;ＭＳ ゴシック" w:ascii="MS Gothic;ＭＳ ゴシック" w:hAnsi="MS Gothic;ＭＳ ゴシック"/>
          <w:b/>
          <w:bCs/>
          <w:sz w:val="18"/>
          <w:szCs w:val="18"/>
          <w:rtl w:val="true"/>
        </w:rPr>
        <w:t>☐</w:t>
      </w:r>
      <w:r>
        <w:rPr>
          <w:rFonts w:eastAsia="Tahoma" w:cs="Tahoma"/>
          <w:b/>
          <w:bCs/>
          <w:sz w:val="18"/>
          <w:szCs w:val="18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</w:rPr>
        <w:t>הנדסת מבנים</w:t>
      </w:r>
      <w:r>
        <w:rPr>
          <w:rFonts w:cs="Tahoma"/>
          <w:sz w:val="18"/>
          <w:szCs w:val="18"/>
          <w:rtl w:val="true"/>
        </w:rPr>
        <w:tab/>
        <w:tab/>
        <w:tab/>
        <w:tab/>
        <w:tab/>
      </w:r>
      <w:r>
        <w:rPr>
          <w:rFonts w:eastAsia="MS Gothic;ＭＳ ゴシック" w:cs="Tahoma" w:ascii="MS Gothic;ＭＳ ゴシック" w:hAnsi="MS Gothic;ＭＳ ゴシック"/>
          <w:b/>
          <w:bCs/>
          <w:sz w:val="18"/>
          <w:szCs w:val="18"/>
          <w:rtl w:val="true"/>
        </w:rPr>
        <w:t>☐</w:t>
      </w:r>
      <w:r>
        <w:rPr>
          <w:rFonts w:cs="Tahoma"/>
          <w:b/>
          <w:bCs/>
          <w:sz w:val="18"/>
          <w:szCs w:val="18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</w:rPr>
        <w:t>חשמל</w:t>
      </w:r>
      <w:r>
        <w:rPr>
          <w:rFonts w:cs="Tahoma"/>
          <w:sz w:val="18"/>
          <w:szCs w:val="18"/>
          <w:rtl w:val="true"/>
        </w:rPr>
        <w:tab/>
        <w:tab/>
        <w:tab/>
        <w:tab/>
        <w:tab/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 w:val="18"/>
          <w:szCs w:val="18"/>
        </w:rPr>
      </w:pPr>
      <w:r>
        <w:rPr>
          <w:rFonts w:eastAsia="MS Gothic;ＭＳ ゴシック" w:cs="MS Gothic;ＭＳ ゴシック" w:ascii="MS Gothic;ＭＳ ゴシック" w:hAnsi="MS Gothic;ＭＳ ゴシック"/>
          <w:b/>
          <w:bCs/>
          <w:sz w:val="18"/>
          <w:szCs w:val="18"/>
          <w:rtl w:val="true"/>
        </w:rPr>
        <w:t>☐</w:t>
      </w:r>
      <w:r>
        <w:rPr>
          <w:rFonts w:eastAsia="Tahoma" w:cs="Tahoma"/>
          <w:b/>
          <w:bCs/>
          <w:sz w:val="18"/>
          <w:szCs w:val="18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</w:rPr>
        <w:t>מיגון</w:t>
      </w:r>
      <w:r>
        <w:rPr>
          <w:rFonts w:cs="Tahoma"/>
          <w:sz w:val="18"/>
          <w:szCs w:val="18"/>
          <w:rtl w:val="true"/>
        </w:rPr>
        <w:tab/>
        <w:tab/>
        <w:tab/>
        <w:tab/>
        <w:tab/>
        <w:tab/>
      </w:r>
      <w:r>
        <w:rPr>
          <w:rFonts w:eastAsia="MS Gothic;ＭＳ ゴシック" w:cs="Tahoma" w:ascii="MS Gothic;ＭＳ ゴシック" w:hAnsi="MS Gothic;ＭＳ ゴシック"/>
          <w:b/>
          <w:bCs/>
          <w:sz w:val="18"/>
          <w:szCs w:val="18"/>
          <w:rtl w:val="true"/>
        </w:rPr>
        <w:t>☐</w:t>
      </w:r>
      <w:r>
        <w:rPr>
          <w:rFonts w:cs="Tahoma"/>
          <w:b/>
          <w:bCs/>
          <w:sz w:val="18"/>
          <w:szCs w:val="18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</w:rPr>
        <w:t xml:space="preserve">ניקוז </w:t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 w:val="18"/>
          <w:szCs w:val="18"/>
        </w:rPr>
      </w:pPr>
      <w:r>
        <w:rPr>
          <w:rFonts w:eastAsia="MS Gothic;ＭＳ ゴシック" w:cs="MS Gothic;ＭＳ ゴシック" w:ascii="MS Gothic;ＭＳ ゴシック" w:hAnsi="MS Gothic;ＭＳ ゴシック"/>
          <w:b/>
          <w:bCs/>
          <w:sz w:val="18"/>
          <w:szCs w:val="18"/>
          <w:rtl w:val="true"/>
        </w:rPr>
        <w:t>☐</w:t>
      </w:r>
      <w:r>
        <w:rPr>
          <w:rFonts w:eastAsia="Tahoma" w:cs="Tahoma"/>
          <w:b/>
          <w:bCs/>
          <w:sz w:val="18"/>
          <w:szCs w:val="18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</w:rPr>
        <w:t xml:space="preserve">סביבה </w:t>
      </w:r>
      <w:r>
        <w:rPr>
          <w:rFonts w:cs="Tahoma"/>
          <w:sz w:val="18"/>
          <w:sz w:val="18"/>
          <w:szCs w:val="18"/>
          <w:rtl w:val="true"/>
        </w:rPr>
        <w:t>–</w:t>
      </w:r>
      <w:r>
        <w:rPr>
          <w:rFonts w:cs="Tahoma"/>
          <w:sz w:val="18"/>
          <w:sz w:val="18"/>
          <w:szCs w:val="18"/>
          <w:rtl w:val="true"/>
        </w:rPr>
        <w:t xml:space="preserve"> חומ</w:t>
      </w:r>
      <w:r>
        <w:rPr>
          <w:rFonts w:cs="Tahoma"/>
          <w:sz w:val="18"/>
          <w:szCs w:val="18"/>
          <w:rtl w:val="true"/>
        </w:rPr>
        <w:t>"</w:t>
      </w:r>
      <w:r>
        <w:rPr>
          <w:rFonts w:cs="Tahoma"/>
          <w:sz w:val="18"/>
          <w:sz w:val="18"/>
          <w:szCs w:val="18"/>
          <w:rtl w:val="true"/>
        </w:rPr>
        <w:t>ס</w:t>
      </w:r>
      <w:r>
        <w:rPr>
          <w:rFonts w:cs="Tahoma"/>
          <w:sz w:val="18"/>
          <w:szCs w:val="18"/>
          <w:rtl w:val="true"/>
        </w:rPr>
        <w:tab/>
        <w:tab/>
        <w:tab/>
        <w:tab/>
        <w:tab/>
      </w:r>
      <w:r>
        <w:rPr>
          <w:rFonts w:eastAsia="MS Gothic;ＭＳ ゴシック" w:cs="Tahoma" w:ascii="MS Gothic;ＭＳ ゴシック" w:hAnsi="MS Gothic;ＭＳ ゴシック"/>
          <w:b/>
          <w:bCs/>
          <w:sz w:val="18"/>
          <w:szCs w:val="18"/>
          <w:rtl w:val="true"/>
        </w:rPr>
        <w:t>☐</w:t>
      </w:r>
      <w:r>
        <w:rPr>
          <w:rFonts w:cs="Tahoma"/>
          <w:b/>
          <w:bCs/>
          <w:sz w:val="18"/>
          <w:szCs w:val="18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</w:rPr>
        <w:t xml:space="preserve">סביבה </w:t>
      </w:r>
      <w:r>
        <w:rPr>
          <w:rFonts w:cs="Tahoma"/>
          <w:sz w:val="18"/>
          <w:sz w:val="18"/>
          <w:szCs w:val="18"/>
          <w:rtl w:val="true"/>
        </w:rPr>
        <w:t>–</w:t>
      </w:r>
      <w:r>
        <w:rPr>
          <w:rFonts w:cs="Tahoma"/>
          <w:sz w:val="18"/>
          <w:sz w:val="18"/>
          <w:szCs w:val="18"/>
          <w:rtl w:val="true"/>
        </w:rPr>
        <w:t xml:space="preserve"> פליטת מזהמים</w:t>
      </w:r>
      <w:r>
        <w:rPr>
          <w:rFonts w:cs="Tahoma"/>
          <w:sz w:val="18"/>
          <w:szCs w:val="18"/>
          <w:rtl w:val="true"/>
        </w:rPr>
        <w:tab/>
        <w:tab/>
        <w:tab/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 w:val="18"/>
          <w:szCs w:val="18"/>
        </w:rPr>
      </w:pPr>
      <w:r>
        <w:rPr>
          <w:rFonts w:eastAsia="MS Gothic;ＭＳ ゴシック" w:cs="MS Gothic;ＭＳ ゴシック" w:ascii="MS Gothic;ＭＳ ゴシック" w:hAnsi="MS Gothic;ＭＳ ゴシック"/>
          <w:b/>
          <w:bCs/>
          <w:sz w:val="18"/>
          <w:szCs w:val="18"/>
          <w:rtl w:val="true"/>
        </w:rPr>
        <w:t>☐</w:t>
      </w:r>
      <w:r>
        <w:rPr>
          <w:rFonts w:eastAsia="Tahoma" w:cs="Tahoma"/>
          <w:b/>
          <w:bCs/>
          <w:sz w:val="18"/>
          <w:szCs w:val="18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</w:rPr>
        <w:t xml:space="preserve">סביבה </w:t>
      </w:r>
      <w:r>
        <w:rPr>
          <w:rFonts w:cs="Tahoma"/>
          <w:sz w:val="18"/>
          <w:sz w:val="18"/>
          <w:szCs w:val="18"/>
          <w:rtl w:val="true"/>
        </w:rPr>
        <w:t>–</w:t>
      </w:r>
      <w:r>
        <w:rPr>
          <w:rFonts w:cs="Tahoma"/>
          <w:sz w:val="18"/>
          <w:sz w:val="18"/>
          <w:szCs w:val="18"/>
          <w:rtl w:val="true"/>
        </w:rPr>
        <w:t xml:space="preserve"> קרינה</w:t>
      </w:r>
      <w:r>
        <w:rPr>
          <w:rFonts w:cs="Tahoma"/>
          <w:sz w:val="18"/>
          <w:szCs w:val="18"/>
          <w:rtl w:val="true"/>
        </w:rPr>
        <w:tab/>
        <w:tab/>
        <w:tab/>
        <w:tab/>
        <w:tab/>
      </w:r>
      <w:r>
        <w:rPr>
          <w:rFonts w:eastAsia="MS Gothic;ＭＳ ゴシック" w:cs="Tahoma" w:ascii="MS Gothic;ＭＳ ゴシック" w:hAnsi="MS Gothic;ＭＳ ゴシック"/>
          <w:b/>
          <w:bCs/>
          <w:sz w:val="18"/>
          <w:szCs w:val="18"/>
          <w:rtl w:val="true"/>
        </w:rPr>
        <w:t>☐</w:t>
      </w:r>
      <w:r>
        <w:rPr>
          <w:rFonts w:cs="Tahoma"/>
          <w:b/>
          <w:bCs/>
          <w:sz w:val="18"/>
          <w:szCs w:val="18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</w:rPr>
        <w:t xml:space="preserve">סביבה </w:t>
      </w:r>
      <w:r>
        <w:rPr>
          <w:rFonts w:cs="Tahoma"/>
          <w:sz w:val="18"/>
          <w:sz w:val="18"/>
          <w:szCs w:val="18"/>
          <w:rtl w:val="true"/>
        </w:rPr>
        <w:t>–</w:t>
      </w:r>
      <w:r>
        <w:rPr>
          <w:rFonts w:cs="Tahoma"/>
          <w:sz w:val="18"/>
          <w:sz w:val="18"/>
          <w:szCs w:val="18"/>
          <w:rtl w:val="true"/>
        </w:rPr>
        <w:t xml:space="preserve"> קרקע מזוהמת</w:t>
      </w:r>
      <w:r>
        <w:rPr>
          <w:rFonts w:cs="Tahoma"/>
          <w:sz w:val="18"/>
          <w:szCs w:val="18"/>
          <w:rtl w:val="true"/>
        </w:rPr>
        <w:tab/>
        <w:tab/>
        <w:tab/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 w:val="18"/>
          <w:szCs w:val="18"/>
        </w:rPr>
      </w:pPr>
      <w:r>
        <w:rPr>
          <w:rFonts w:eastAsia="MS Gothic;ＭＳ ゴシック" w:cs="MS Gothic;ＭＳ ゴシック" w:ascii="MS Gothic;ＭＳ ゴシック" w:hAnsi="MS Gothic;ＭＳ ゴシック"/>
          <w:b/>
          <w:bCs/>
          <w:sz w:val="18"/>
          <w:szCs w:val="18"/>
          <w:rtl w:val="true"/>
        </w:rPr>
        <w:t>☐</w:t>
      </w:r>
      <w:r>
        <w:rPr>
          <w:rFonts w:eastAsia="Tahoma" w:cs="Tahoma"/>
          <w:b/>
          <w:bCs/>
          <w:sz w:val="18"/>
          <w:szCs w:val="18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</w:rPr>
        <w:t>פיתוח ואדריכלות נוף</w:t>
      </w:r>
      <w:r>
        <w:rPr>
          <w:rFonts w:cs="Tahoma"/>
          <w:sz w:val="18"/>
          <w:szCs w:val="18"/>
          <w:rtl w:val="true"/>
        </w:rPr>
        <w:tab/>
        <w:tab/>
        <w:tab/>
        <w:tab/>
      </w:r>
      <w:r>
        <w:rPr>
          <w:rFonts w:eastAsia="MS Gothic;ＭＳ ゴシック" w:cs="Tahoma" w:ascii="MS Gothic;ＭＳ ゴシック" w:hAnsi="MS Gothic;ＭＳ ゴシック"/>
          <w:b/>
          <w:bCs/>
          <w:sz w:val="18"/>
          <w:szCs w:val="18"/>
          <w:rtl w:val="true"/>
        </w:rPr>
        <w:t>☐</w:t>
      </w:r>
      <w:r>
        <w:rPr>
          <w:rFonts w:cs="Tahoma"/>
          <w:b/>
          <w:bCs/>
          <w:sz w:val="18"/>
          <w:szCs w:val="18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</w:rPr>
        <w:t>קרקע וביסוס</w:t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 w:val="18"/>
          <w:szCs w:val="18"/>
        </w:rPr>
      </w:pPr>
      <w:r>
        <w:rPr>
          <w:rFonts w:eastAsia="MS Gothic;ＭＳ ゴシック" w:cs="MS Gothic;ＭＳ ゴシック" w:ascii="MS Gothic;ＭＳ ゴシック" w:hAnsi="MS Gothic;ＭＳ ゴシック"/>
          <w:b/>
          <w:bCs/>
          <w:sz w:val="18"/>
          <w:szCs w:val="18"/>
          <w:rtl w:val="true"/>
        </w:rPr>
        <w:t>☐</w:t>
      </w:r>
      <w:r>
        <w:rPr>
          <w:rFonts w:eastAsia="Tahoma" w:cs="Tahoma"/>
          <w:b/>
          <w:bCs/>
          <w:sz w:val="18"/>
          <w:szCs w:val="18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</w:rPr>
        <w:t xml:space="preserve">תברואה </w:t>
      </w:r>
      <w:r>
        <w:rPr>
          <w:rFonts w:cs="Tahoma"/>
          <w:sz w:val="18"/>
          <w:szCs w:val="18"/>
          <w:rtl w:val="true"/>
        </w:rPr>
        <w:t>(</w:t>
      </w:r>
      <w:r>
        <w:rPr>
          <w:rFonts w:cs="Tahoma"/>
          <w:sz w:val="18"/>
          <w:sz w:val="18"/>
          <w:szCs w:val="18"/>
          <w:rtl w:val="true"/>
        </w:rPr>
        <w:t>סניטרי</w:t>
      </w:r>
      <w:r>
        <w:rPr>
          <w:rFonts w:cs="Tahoma"/>
          <w:sz w:val="18"/>
          <w:szCs w:val="18"/>
          <w:rtl w:val="true"/>
        </w:rPr>
        <w:t>)</w:t>
      </w:r>
      <w:r>
        <w:rPr>
          <w:rFonts w:cs="Tahoma"/>
          <w:sz w:val="18"/>
          <w:szCs w:val="18"/>
          <w:rtl w:val="true"/>
        </w:rPr>
        <w:tab/>
        <w:tab/>
        <w:tab/>
        <w:tab/>
        <w:tab/>
      </w:r>
      <w:r>
        <w:rPr>
          <w:rFonts w:eastAsia="MS Gothic;ＭＳ ゴシック" w:cs="Tahoma" w:ascii="MS Gothic;ＭＳ ゴシック" w:hAnsi="MS Gothic;ＭＳ ゴシック"/>
          <w:b/>
          <w:bCs/>
          <w:sz w:val="18"/>
          <w:szCs w:val="18"/>
          <w:rtl w:val="true"/>
        </w:rPr>
        <w:t>☐</w:t>
      </w:r>
      <w:r>
        <w:rPr>
          <w:rFonts w:cs="Tahoma"/>
          <w:b/>
          <w:bCs/>
          <w:sz w:val="18"/>
          <w:szCs w:val="18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</w:rPr>
        <w:t>תנועה וחנייה</w:t>
      </w:r>
      <w:r>
        <w:rPr>
          <w:rFonts w:cs="Tahoma"/>
          <w:sz w:val="18"/>
          <w:szCs w:val="18"/>
          <w:rtl w:val="true"/>
        </w:rPr>
        <w:tab/>
        <w:tab/>
        <w:tab/>
        <w:tab/>
        <w:tab/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 w:val="18"/>
          <w:szCs w:val="18"/>
        </w:rPr>
      </w:pPr>
      <w:r>
        <w:rPr>
          <w:rFonts w:eastAsia="MS Gothic;ＭＳ ゴシック" w:cs="MS Gothic;ＭＳ ゴシック" w:ascii="MS Gothic;ＭＳ ゴシック" w:hAnsi="MS Gothic;ＭＳ ゴシック"/>
          <w:b/>
          <w:bCs/>
          <w:sz w:val="18"/>
          <w:szCs w:val="18"/>
          <w:rtl w:val="true"/>
        </w:rPr>
        <w:t>☐</w:t>
      </w:r>
      <w:r>
        <w:rPr>
          <w:rFonts w:eastAsia="Tahoma" w:cs="Tahoma"/>
          <w:b/>
          <w:bCs/>
          <w:sz w:val="18"/>
          <w:szCs w:val="18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</w:rPr>
        <w:t xml:space="preserve">תקשורת  </w:t>
      </w:r>
      <w:r>
        <w:rPr>
          <w:rFonts w:cs="Tahoma"/>
          <w:sz w:val="18"/>
          <w:szCs w:val="18"/>
          <w:rtl w:val="true"/>
        </w:rPr>
        <w:tab/>
        <w:tab/>
        <w:tab/>
        <w:tab/>
        <w:tab/>
        <w:tab/>
      </w:r>
      <w:r>
        <w:rPr>
          <w:rFonts w:eastAsia="MS Gothic;ＭＳ ゴシック" w:cs="Tahoma" w:ascii="MS Gothic;ＭＳ ゴシック" w:hAnsi="MS Gothic;ＭＳ ゴシック"/>
          <w:b/>
          <w:bCs/>
          <w:sz w:val="18"/>
          <w:szCs w:val="18"/>
          <w:rtl w:val="true"/>
        </w:rPr>
        <w:t>☐</w:t>
      </w:r>
      <w:r>
        <w:rPr>
          <w:rFonts w:cs="Tahoma"/>
          <w:b/>
          <w:bCs/>
          <w:sz w:val="18"/>
          <w:szCs w:val="18"/>
          <w:rtl w:val="true"/>
        </w:rPr>
        <w:t xml:space="preserve"> </w:t>
      </w:r>
      <w:r>
        <w:rPr>
          <w:rFonts w:cs="Tahoma"/>
          <w:sz w:val="18"/>
          <w:sz w:val="18"/>
          <w:szCs w:val="18"/>
          <w:rtl w:val="true"/>
        </w:rPr>
        <w:t>אחר</w:t>
      </w:r>
      <w:r>
        <w:rPr>
          <w:rFonts w:cs="Tahoma"/>
          <w:sz w:val="18"/>
          <w:szCs w:val="18"/>
          <w:rtl w:val="true"/>
        </w:rPr>
        <w:t xml:space="preserve">: </w:t>
      </w:r>
      <w:r>
        <w:rPr>
          <w:rFonts w:cs="Tahoma"/>
          <w:color w:val="0070C0"/>
          <w:sz w:val="18"/>
          <w:szCs w:val="18"/>
          <w:rtl w:val="true"/>
          <w:lang w:val="en-GB"/>
        </w:rPr>
        <w:t>&lt;</w:t>
      </w:r>
      <w:r>
        <w:rPr>
          <w:rStyle w:val="Style15"/>
          <w:rFonts w:cs="Tahoma"/>
          <w:color w:val="0070C0"/>
          <w:sz w:val="18"/>
          <w:sz w:val="18"/>
          <w:szCs w:val="18"/>
          <w:rtl w:val="true"/>
        </w:rPr>
        <w:t>השלם מידע</w:t>
      </w:r>
      <w:r>
        <w:rPr>
          <w:rStyle w:val="Style15"/>
          <w:rFonts w:cs="Tahoma"/>
          <w:color w:val="0070C0"/>
          <w:sz w:val="18"/>
          <w:szCs w:val="18"/>
          <w:rtl w:val="true"/>
        </w:rPr>
        <w:t>&gt;</w:t>
      </w:r>
      <w:r>
        <w:rPr>
          <w:rFonts w:cs="Tahoma"/>
          <w:sz w:val="18"/>
          <w:szCs w:val="18"/>
          <w:rtl w:val="true"/>
        </w:rPr>
        <w:t xml:space="preserve">  </w:t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 w:val="18"/>
          <w:szCs w:val="20"/>
        </w:rPr>
      </w:pPr>
      <w:r>
        <w:rPr>
          <w:rFonts w:cs="Tahoma"/>
          <w:sz w:val="18"/>
          <w:szCs w:val="20"/>
          <w:rtl w:val="true"/>
        </w:rPr>
      </w:r>
    </w:p>
    <w:p>
      <w:pPr>
        <w:pStyle w:val="Normal"/>
        <w:bidi w:val="0"/>
        <w:spacing w:lineRule="auto" w:line="240" w:before="0" w:after="0"/>
        <w:jc w:val="start"/>
        <w:rPr>
          <w:rFonts w:cs="Tahoma"/>
          <w:szCs w:val="20"/>
          <w:lang w:val="en-GB"/>
        </w:rPr>
      </w:pPr>
      <w:r>
        <w:rPr>
          <w:rFonts w:cs="Tahoma"/>
          <w:b/>
          <w:b/>
          <w:bCs/>
          <w:sz w:val="16"/>
          <w:sz w:val="16"/>
          <w:szCs w:val="16"/>
          <w:rtl w:val="true"/>
          <w:lang w:val="en-GB"/>
        </w:rPr>
        <w:t>מס</w:t>
      </w:r>
      <w:r>
        <w:rPr>
          <w:rFonts w:cs="Tahoma"/>
          <w:b/>
          <w:bCs/>
          <w:sz w:val="16"/>
          <w:szCs w:val="16"/>
          <w:rtl w:val="true"/>
          <w:lang w:val="en-GB"/>
        </w:rPr>
        <w:t xml:space="preserve">' </w:t>
      </w:r>
      <w:r>
        <w:rPr>
          <w:rFonts w:cs="Tahoma"/>
          <w:b/>
          <w:b/>
          <w:bCs/>
          <w:sz w:val="16"/>
          <w:sz w:val="16"/>
          <w:szCs w:val="16"/>
          <w:rtl w:val="true"/>
          <w:lang w:val="en-GB"/>
        </w:rPr>
        <w:t>היתר</w:t>
      </w:r>
      <w:r>
        <w:rPr>
          <w:rFonts w:cs="Tahoma"/>
          <w:b/>
          <w:bCs/>
          <w:sz w:val="16"/>
          <w:szCs w:val="16"/>
          <w:rtl w:val="true"/>
          <w:lang w:val="en-GB"/>
        </w:rPr>
        <w:t xml:space="preserve">: </w:t>
      </w:r>
      <w:r>
        <w:rPr>
          <w:rFonts w:cs="Tahoma"/>
          <w:b/>
          <w:b/>
          <w:bCs/>
          <w:sz w:val="16"/>
          <w:sz w:val="16"/>
          <w:szCs w:val="16"/>
          <w:rtl w:val="true"/>
          <w:color w:val="0070C0"/>
        </w:rPr>
        <w:t xml:space="preserve">{{permitNum|השלם מידע}}</w:t>
      </w:r>
      <w:r>
        <w:rPr>
          <w:rFonts w:cs="Tahoma"/>
          <w:b/>
          <w:b/>
          <w:bCs/>
          <w:color w:val="0070C0"/>
          <w:sz w:val="16"/>
          <w:sz w:val="16"/>
          <w:szCs w:val="16"/>
          <w:rtl w:val="true"/>
        </w:rPr>
        <w:t/>
      </w:r>
      <w:r>
        <w:rPr>
          <w:rFonts w:cs="Tahoma"/>
          <w:b/>
          <w:bCs/>
          <w:color w:val="0070C0"/>
          <w:sz w:val="16"/>
          <w:szCs w:val="16"/>
        </w:rPr>
        <w:t/>
      </w:r>
      <w:r>
        <w:rPr>
          <w:rFonts w:cs="Tahoma"/>
          <w:szCs w:val="20"/>
          <w:lang w:val="en-GB"/>
        </w:rPr>
        <w:tab/>
      </w:r>
    </w:p>
    <w:p>
      <w:pPr>
        <w:pStyle w:val="Normal"/>
        <w:spacing w:lineRule="auto" w:line="240" w:before="240" w:after="240"/>
        <w:ind w:start="6033" w:end="0"/>
        <w:jc w:val="both"/>
        <w:rPr>
          <w:rFonts w:cs="Tahoma"/>
          <w:szCs w:val="20"/>
        </w:rPr>
      </w:pPr>
      <w:r>
        <w:rPr>
          <w:rFonts w:cs="Tahoma"/>
          <w:szCs w:val="20"/>
          <w:rtl w:val="true"/>
        </w:rPr>
        <w:t>שם</w:t>
      </w:r>
      <w:r>
        <w:rPr>
          <w:rFonts w:cs="Tahoma"/>
          <w:szCs w:val="20"/>
          <w:rtl w:val="true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{{signerName|השלם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</w:rPr>
        <w:t xml:space="preserve">                    </w:t>
      </w:r>
    </w:p>
    <w:p>
      <w:pPr>
        <w:pStyle w:val="Normal"/>
        <w:spacing w:lineRule="auto" w:line="240" w:before="240" w:after="240"/>
        <w:ind w:start="6033" w:end="0"/>
        <w:jc w:val="both"/>
        <w:rPr>
          <w:rFonts w:cs="Tahoma"/>
          <w:szCs w:val="20"/>
        </w:rPr>
      </w:pPr>
      <w:r>
        <w:rPr>
          <w:rFonts w:cs="Tahoma"/>
          <w:szCs w:val="20"/>
          <w:rtl w:val="true"/>
        </w:rPr>
        <w:t>תאריך</w:t>
      </w:r>
      <w:r>
        <w:rPr>
          <w:rFonts w:cs="Tahoma"/>
          <w:szCs w:val="20"/>
          <w:rtl w:val="true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{{date|השלם תאריך}}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lineRule="auto" w:line="240" w:before="240" w:after="240"/>
        <w:ind w:start="6033" w:end="0"/>
        <w:jc w:val="both"/>
        <w:rPr>
          <w:rFonts w:cs="Tahoma"/>
          <w:szCs w:val="20"/>
        </w:rPr>
      </w:pPr>
      <w:r>
        <w:rPr>
          <w:rFonts w:cs="Tahoma"/>
          <w:szCs w:val="20"/>
          <w:rtl w:val="true"/>
        </w:rPr>
        <w:t>חתימה</w:t>
      </w:r>
      <w:r>
        <w:rPr>
          <w:rFonts w:cs="Tahoma"/>
          <w:szCs w:val="20"/>
          <w:rtl w:val="true"/>
        </w:rPr>
        <w:t xml:space="preserve">: ____________________                                      </w:t>
      </w:r>
    </w:p>
    <w:p>
      <w:pPr>
        <w:pStyle w:val="Normal"/>
        <w:spacing w:lineRule="auto" w:line="240" w:before="60" w:after="60"/>
        <w:ind w:start="6885" w:end="0"/>
        <w:jc w:val="both"/>
        <w:rPr>
          <w:rFonts w:cs="Tahoma"/>
          <w:szCs w:val="20"/>
        </w:rPr>
      </w:pPr>
      <w:r>
        <w:rPr>
          <w:rFonts w:cs="Tahoma"/>
          <w:b/>
          <w:b/>
          <w:bCs/>
          <w:szCs w:val="20"/>
          <w:rtl w:val="true"/>
        </w:rPr>
        <w:t>בעל ההיתר</w:t>
      </w:r>
    </w:p>
    <w:p>
      <w:pPr>
        <w:pStyle w:val="Normal"/>
        <w:spacing w:lineRule="auto" w:line="240" w:before="60" w:after="60"/>
        <w:ind w:end="0"/>
        <w:jc w:val="center"/>
        <w:rPr>
          <w:rStyle w:val="Style41"/>
        </w:rPr>
      </w:pPr>
      <w:r>
        <w:rPr>
          <w:rFonts w:cs="Tahoma"/>
          <w:b/>
          <w:bCs/>
          <w:szCs w:val="20"/>
          <w:rtl w:val="true"/>
        </w:rPr>
        <w:t xml:space="preserve">- </w:t>
      </w:r>
      <w:r>
        <w:rPr>
          <w:rFonts w:cs="Tahoma"/>
          <w:b/>
          <w:b/>
          <w:bCs/>
          <w:szCs w:val="20"/>
          <w:rtl w:val="true"/>
        </w:rPr>
        <w:t xml:space="preserve">סוף מסמך </w:t>
      </w:r>
      <w:r>
        <w:rPr>
          <w:rFonts w:cs="Tahoma"/>
          <w:b/>
          <w:bCs/>
          <w:szCs w:val="20"/>
          <w:rtl w:val="true"/>
        </w:rPr>
        <w:t>-</w:t>
      </w:r>
    </w:p>
    <w:p>
      <w:pPr>
        <w:pStyle w:val="Normal"/>
        <w:ind w:end="0"/>
        <w:jc w:val="both"/>
        <w:rPr>
          <w:rStyle w:val="Style41"/>
        </w:rPr>
      </w:pPr>
      <w:r>
        <w:rPr>
          <w:rtl w:val="true"/>
        </w:rPr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bidi/>
      <w:rtlGutter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Segoe UI Symbol">
    <w:charset w:val="00" w:characterSet="windows-1252"/>
    <w:family w:val="swiss"/>
    <w:pitch w:val="variable"/>
  </w:font>
  <w:font w:name="MS Gothic">
    <w:altName w:val="ＭＳ ゴシック"/>
    <w:charset w:val="80"/>
    <w:family w:val="modern"/>
    <w:pitch w:val="default"/>
  </w:font>
</w:fonts>
</file>

<file path=word/settings.xml><?xml version="1.0" encoding="utf-8"?>
<w:settings xmlns:w="http://schemas.openxmlformats.org/wordprocessingml/2006/main">
  <w:zoom w:percent="100"/>
  <w:gutterAtTop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1"/>
      <w:spacing w:lineRule="auto" w:line="360" w:before="200" w:after="0"/>
      <w:ind w:hanging="0" w:start="0" w:end="0"/>
      <w:jc w:val="both"/>
    </w:pPr>
    <w:rPr>
      <w:rFonts w:ascii="Tahoma" w:hAnsi="Tahoma" w:eastAsia="Times New Roman" w:cs="David"/>
      <w:color w:val="auto"/>
      <w:sz w:val="20"/>
      <w:szCs w:val="24"/>
      <w:lang w:val="en-US" w:bidi="he-IL" w:eastAsia="zh-CN"/>
    </w:rPr>
  </w:style>
  <w:style w:type="character" w:styleId="Style14">
    <w:name w:val="גופן ברירת המחדל של פיסקה"/>
    <w:qFormat/>
    <w:rPr/>
  </w:style>
  <w:style w:type="character" w:styleId="Style15">
    <w:name w:val="טקסט מציין מיקום"/>
    <w:qFormat/>
    <w:rPr>
      <w:color w:val="808080"/>
    </w:rPr>
  </w:style>
  <w:style w:type="character" w:styleId="Style21">
    <w:name w:val="Style2"/>
    <w:qFormat/>
    <w:rPr>
      <w:rFonts w:ascii="Tahoma" w:hAnsi="Tahoma" w:eastAsia="Tahoma" w:cs="Tahoma"/>
      <w:b/>
      <w:bCs/>
      <w:color w:val="000000"/>
      <w:sz w:val="24"/>
      <w:szCs w:val="24"/>
      <w:u w:val="single"/>
    </w:rPr>
  </w:style>
  <w:style w:type="character" w:styleId="Style31">
    <w:name w:val="Style3"/>
    <w:qFormat/>
    <w:rPr>
      <w:rFonts w:ascii="Tahoma" w:hAnsi="Tahoma" w:cs="Tahoma"/>
      <w:b w:val="false"/>
      <w:bCs w:val="false"/>
      <w:i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character" w:styleId="Style41">
    <w:name w:val="Style4"/>
    <w:qFormat/>
    <w:rPr>
      <w:rFonts w:ascii="Tahoma" w:hAnsi="Tahoma" w:eastAsia="Tahoma" w:cs="Tahoma"/>
      <w:sz w:val="20"/>
      <w:szCs w:val="20"/>
    </w:rPr>
  </w:style>
  <w:style w:type="character" w:styleId="Style51">
    <w:name w:val="Style5"/>
    <w:qFormat/>
    <w:rPr>
      <w:rFonts w:ascii="Tahoma" w:hAnsi="Tahoma" w:cs="Tahoma"/>
      <w:bCs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character" w:styleId="Style101">
    <w:name w:val="Style10"/>
    <w:qFormat/>
    <w:rPr>
      <w:rFonts w:ascii="Tahoma" w:hAnsi="Tahoma" w:cs="Tahoma"/>
      <w:b/>
      <w:bCs/>
      <w:iCs w:val="false"/>
      <w:caps w:val="false"/>
      <w:smallCaps w:val="false"/>
      <w:strike w:val="false"/>
      <w:dstrike w:val="false"/>
      <w:vanish w:val="false"/>
      <w:color w:val="000000"/>
      <w:position w:val="0"/>
      <w:sz w:val="24"/>
      <w:sz w:val="24"/>
      <w:szCs w:val="24"/>
      <w:u w:val="single" w:color="000000"/>
      <w:vertAlign w:val="baseline"/>
    </w:rPr>
  </w:style>
  <w:style w:type="character" w:styleId="Style20">
    <w:name w:val="Style20"/>
    <w:qFormat/>
    <w:rPr>
      <w:rFonts w:ascii="Tahoma" w:hAnsi="Tahoma" w:cs="Tahoma"/>
      <w:bCs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2026-10-05T09:02:00Z</dcterms:created>
  <dc:creator>מור כהן</dc:creator>
  <dc:description/>
  <cp:keywords/>
  <dc:language>en-US</dc:language>
  <cp:lastModifiedBy>יגאל רבינוביץ</cp:lastModifiedBy>
  <dcterms:modified xsi:type="dcterms:W3CDTF">2026-10-05T09:02:00Z</dcterms:modified>
  <cp:revision>2</cp:revision>
  <dc:subject/>
  <dc:title/>
</cp:coreProperties>
</file>