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7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בקשה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לקבלת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תעודת</w:t>
      </w:r>
      <w:r>
        <w:rPr>
          <w:rFonts w:cs="Calibri"/>
          <w:b/>
          <w:b/>
          <w:bCs/>
          <w:sz w:val="28"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גמר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בנייה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או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שימוש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מקומית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לתכנון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רשות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>הרישוי</w:t>
      </w:r>
      <w:r>
        <w:rPr>
          <w:rFonts w:cs="Calibri"/>
          <w:b/>
          <w:b/>
          <w:bCs/>
          <w:sz w:val="24"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Calibri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הבקשה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והמקרקעין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לפי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</w:rPr>
        <w:t>שם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מכון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הבקרה</w:t>
      </w:r>
      <w:r>
        <w:rPr>
          <w:rFonts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בעל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ההיתר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אדם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פרטי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תאגיד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גוף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כהגדרתו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בסעיף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Cs w:val="18"/>
          <w:lang w:val="en-GB"/>
        </w:rPr>
        <w:t>261</w:t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/>
          <w:sz w:val="18"/>
          <w:szCs w:val="18"/>
          <w:rtl w:val="true"/>
          <w:lang w:val="en-GB"/>
        </w:rPr>
        <w:t xml:space="preserve">' </w:t>
      </w:r>
      <w:r>
        <w:rPr>
          <w:rFonts w:cs="Tahoma"/>
          <w:sz w:val="18"/>
          <w:sz w:val="18"/>
          <w:szCs w:val="18"/>
          <w:rtl w:val="true"/>
          <w:lang w:val="en-GB"/>
        </w:rPr>
        <w:t>לחוק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התכנון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והבנייה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או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רשות</w:t>
      </w:r>
      <w:r>
        <w:rPr>
          <w:rFonts w:cs="Calibri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מקומית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הצהרה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אחראי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ביקורת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נשוא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</w:rPr>
        <w:t>ביצעתי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ביקורת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הביצוע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בשלבים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המפורטים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בתקנה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</w:rPr>
        <w:t>87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ל</w:t>
      </w:r>
      <w:r>
        <w:rPr>
          <w:rFonts w:cs="Tahoma"/>
          <w:szCs w:val="20"/>
          <w:rtl w:val="true"/>
        </w:rPr>
        <w:t>תקנות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התכנון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והבניה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בני</w:t>
      </w:r>
      <w:r>
        <w:rPr>
          <w:rFonts w:cs="Tahoma"/>
          <w:szCs w:val="20"/>
          <w:rtl w:val="true"/>
        </w:rPr>
        <w:t>י</w:t>
      </w:r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</w:rPr>
        <w:t xml:space="preserve">),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הרישוי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וערכתי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ביקורת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בשלבים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נוספים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במועדים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ככל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שנקבעו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י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המהנדס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מבקש</w:t>
      </w:r>
      <w:r>
        <w:rPr>
          <w:rFonts w:cs="Tahoma"/>
          <w:szCs w:val="20"/>
          <w:rtl w:val="true"/>
          <w:lang w:val="en-GB"/>
        </w:rPr>
        <w:t>/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מרשות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הרישוי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ליתן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לתקנה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95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לתקנות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הרישוי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hanging="285" w:start="285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הנני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שהבנ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שלגביה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מבוקשת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הסתיימה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שינויים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פנימיים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כהגדרתם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145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2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בחוק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התכנון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והבנייה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מולאו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דרישות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</w:t>
      </w:r>
      <w:r>
        <w:rPr>
          <w:rFonts w:cs="Tahoma"/>
          <w:szCs w:val="20"/>
          <w:rtl w:val="true"/>
          <w:lang w:val="en-GB"/>
        </w:rPr>
        <w:t>נקבעו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end="0"/>
        <w:jc w:val="center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או</w:t>
      </w:r>
    </w:p>
    <w:p>
      <w:pPr>
        <w:pStyle w:val="Normal"/>
        <w:spacing w:before="60" w:after="60"/>
        <w:ind w:hanging="318" w:start="327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הנני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בזאת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שלגביה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מבוקשת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בזה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הסתיימה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שינויים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פנימיים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כהגדרתם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145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2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בחוק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התכנון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והבנייה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מולאו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דרישות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</w:t>
      </w:r>
      <w:r>
        <w:rPr>
          <w:rFonts w:cs="Tahoma"/>
          <w:szCs w:val="20"/>
          <w:rtl w:val="true"/>
          <w:lang w:val="en-GB"/>
        </w:rPr>
        <w:t>נקבעו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למתן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תעודת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למעט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תנאים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והפרטים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המפורטים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לפני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השלמתם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before="60" w:after="60"/>
        <w:ind w:hanging="318" w:start="327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bidi w:val="0"/>
        <w:spacing w:lineRule="auto" w:line="240" w:before="120" w:after="24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>מס</w:t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rtl w:val="true"/>
          <w:lang w:val="en-GB"/>
        </w:rPr>
        <w:t xml:space="preserve">' </w:t>
      </w: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>היתר</w:t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rtl w:val="true"/>
          <w:lang w:val="en-GB"/>
        </w:rPr>
        <w:t xml:space="preserve">: </w:t>
      </w:r>
      <w:r>
        <w:rPr>
          <w:rFonts w:eastAsia="Tahoma" w:cs="Tahoma"/>
          <w:b/>
          <w:b/>
          <w:bCs/>
          <w:sz w:val="16"/>
          <w:sz w:val="16"/>
          <w:szCs w:val="16"/>
          <w:u w:val="single" w:color="000000"/>
          <w:rtl w:val="true"/>
          <w:lang w:val="en-GB"/>
          <w:color w:val="0070C0"/>
        </w:rPr>
        <w:t xml:space="preserve">{{permitNum|השלם מידע}}</w:t>
      </w:r>
      <w:r>
        <w:rPr>
          <w:rFonts w:eastAsia="Tahoma" w:cs="Tahoma"/>
          <w:b/>
          <w:b/>
          <w:bCs/>
          <w:color w:val="000000"/>
          <w:sz w:val="16"/>
          <w:sz w:val="16"/>
          <w:szCs w:val="16"/>
          <w:u w:val="single" w:color="000000"/>
          <w:rtl w:val="true"/>
          <w:lang w:val="en-GB"/>
        </w:rPr>
        <w:t/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  <w:t/>
      </w:r>
      <w:r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  <w:tab/>
      </w:r>
    </w:p>
    <w:tbl>
      <w:tblPr>
        <w:bidiVisual w:val="true"/>
        <w:tblW w:w="9639" w:type="dxa"/>
        <w:jc w:val="start"/>
        <w:tblInd w:w="73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511"/>
        <w:gridCol w:w="2128"/>
      </w:tblGrid>
      <w:tr>
        <w:trPr>
          <w:trHeight w:val="379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פירוט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התנאים</w:t>
            </w:r>
            <w:r>
              <w:rPr>
                <w:rFonts w:cs="Tahoma"/>
                <w:b/>
                <w:bCs/>
                <w:sz w:val="18"/>
                <w:szCs w:val="20"/>
                <w:rtl w:val="true"/>
              </w:rPr>
              <w:t xml:space="preserve">/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פרטים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hd w:fill="F2F2F2" w:val="clear"/>
              <w:spacing w:lineRule="auto" w:line="240" w:before="120" w:after="120"/>
              <w:ind w:start="36"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מועד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השלמת</w:t>
            </w:r>
            <w:r>
              <w:rPr>
                <w:rFonts w:cs="Calibri"/>
                <w:b/>
                <w:b/>
                <w:bCs/>
                <w:sz w:val="18"/>
                <w:sz w:val="18"/>
                <w:szCs w:val="20"/>
                <w:rtl w:val="true"/>
              </w:rPr>
              <w:t xml:space="preserve"> </w:t>
            </w:r>
          </w:p>
          <w:p>
            <w:pPr>
              <w:pStyle w:val="Normal"/>
              <w:shd w:fill="F2F2F2" w:val="clear"/>
              <w:spacing w:lineRule="auto" w:line="240" w:before="120" w:after="120"/>
              <w:ind w:start="36" w:end="0"/>
              <w:jc w:val="center"/>
              <w:rPr>
                <w:rFonts w:cs="Tahoma"/>
                <w:b/>
                <w:bCs/>
                <w:sz w:val="18"/>
                <w:szCs w:val="20"/>
              </w:rPr>
            </w:pP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התנאים</w:t>
            </w:r>
            <w:r>
              <w:rPr>
                <w:rFonts w:cs="Tahoma"/>
                <w:b/>
                <w:bCs/>
                <w:sz w:val="18"/>
                <w:szCs w:val="20"/>
                <w:rtl w:val="true"/>
              </w:rPr>
              <w:t xml:space="preserve">/ </w:t>
            </w:r>
            <w:r>
              <w:rPr>
                <w:rFonts w:cs="Tahoma"/>
                <w:b/>
                <w:b/>
                <w:bCs/>
                <w:sz w:val="18"/>
                <w:sz w:val="18"/>
                <w:szCs w:val="20"/>
                <w:rtl w:val="true"/>
              </w:rPr>
              <w:t>פרטים</w:t>
            </w:r>
          </w:p>
        </w:tc>
      </w:tr>
      <w:tr>
        <w:trPr>
          <w:trHeight w:val="356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1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379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2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268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3</w:t>
            </w:r>
            <w:r>
              <w:rPr>
                <w:rFonts w:cs="Tahoma"/>
                <w:sz w:val="18"/>
                <w:szCs w:val="20"/>
                <w:rtl w:val="true"/>
              </w:rPr>
              <w:t>.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>
          <w:trHeight w:val="268" w:hRule="atLeast"/>
        </w:trPr>
        <w:tc>
          <w:tcPr>
            <w:tcW w:w="7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end="0"/>
              <w:jc w:val="start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sz w:val="18"/>
                <w:szCs w:val="20"/>
              </w:rPr>
              <w:t>4</w:t>
            </w:r>
            <w:r>
              <w:rPr>
                <w:rFonts w:cs="Tahoma"/>
                <w:sz w:val="18"/>
                <w:szCs w:val="20"/>
                <w:rtl w:val="true"/>
              </w:rPr>
              <w:t xml:space="preserve">. </w:t>
            </w:r>
            <w:bookmarkStart w:id="0" w:name="_Hlk8576629"/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  <w:bookmarkEnd w:id="0"/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start="36" w:end="0"/>
              <w:jc w:val="center"/>
              <w:rPr>
                <w:rFonts w:cs="Tahoma"/>
                <w:sz w:val="18"/>
                <w:szCs w:val="20"/>
              </w:rPr>
            </w:pPr>
            <w:r>
              <w:rPr>
                <w:rFonts w:cs="Tahoma"/>
                <w:color w:val="0070C0"/>
                <w:szCs w:val="20"/>
                <w:rtl w:val="true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</w:t>
            </w:r>
            <w:r>
              <w:rPr>
                <w:rFonts w:cs="Calibri"/>
                <w:color w:val="0070C0"/>
                <w:szCs w:val="20"/>
                <w:rtl w:val="true"/>
              </w:rPr>
              <w:t xml:space="preserve"> </w:t>
            </w:r>
            <w:r>
              <w:rPr>
                <w:rFonts w:cs="Tahoma"/>
                <w:color w:val="0070C0"/>
                <w:szCs w:val="20"/>
                <w:rtl w:val="true"/>
              </w:rPr>
              <w:t>תאריך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</w:tbl>
    <w:p>
      <w:pPr>
        <w:pStyle w:val="Normal"/>
        <w:spacing w:before="360" w:after="60"/>
        <w:ind w:end="0"/>
        <w:jc w:val="start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מסמכים</w:t>
      </w:r>
      <w:r>
        <w:rPr>
          <w:rFonts w:cs="Calibri"/>
          <w:b/>
          <w:b/>
          <w:bCs/>
          <w:szCs w:val="20"/>
          <w:u w:val="single"/>
          <w:rtl w:val="true"/>
          <w:lang w:val="en-GB"/>
        </w:rPr>
        <w:t xml:space="preserve"> </w:t>
      </w: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מצורפים</w:t>
      </w:r>
      <w:r>
        <w:rPr>
          <w:rFonts w:cs="Tahoma"/>
          <w:b/>
          <w:bCs/>
          <w:szCs w:val="20"/>
          <w:u w:val="single"/>
          <w:rtl w:val="true"/>
          <w:lang w:val="en-GB"/>
        </w:rPr>
        <w:t>:</w:t>
      </w:r>
    </w:p>
    <w:p>
      <w:pPr>
        <w:pStyle w:val="Normal"/>
        <w:spacing w:lineRule="auto" w:line="240" w:before="120" w:after="160"/>
        <w:ind w:hanging="720" w:start="720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להלן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רשימת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המצורפים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זאת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מפת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עדות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קובץ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תכניות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עדות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העבודה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אם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נדרשה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בקרת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ביצוע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של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מכון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בקרה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מכון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הבקרה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והיא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נמצאה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תקינה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מורשה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נגישות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158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lang w:val="en-GB"/>
        </w:rPr>
        <w:t>3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לחוק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כלל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חדשה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תצהיר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הממונה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החדשה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ולפיו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יושמה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שיטת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בהתאם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לרבות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התנאים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והמגבלות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שנקבעו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hanging="364" w:start="364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120" w:after="160"/>
        <w:ind w:start="17"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ביצוע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של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מכון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בקרה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מצורפים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המפורטים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גורמים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מאשרים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סעיף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lang w:val="en-GB"/>
        </w:rPr>
        <w:t>158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כא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לחוק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נדרשו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תוצאות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בדיקות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מעבדה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נדרשות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תקנות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תכן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הצהרות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עורכי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הבקשה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ומבצעי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הפיקוח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העליון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הבניין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ראוי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לשימוש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lineRule="auto" w:line="240"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cs="Calibri"/>
          <w:szCs w:val="20"/>
          <w:rtl w:val="true"/>
        </w:rPr>
        <w:t xml:space="preserve"> </w:t>
      </w:r>
      <w:r>
        <w:rPr>
          <w:rFonts w:cs="Tahoma"/>
          <w:szCs w:val="20"/>
          <w:rtl w:val="true"/>
          <w:lang w:val="en-GB"/>
        </w:rPr>
        <w:t>מסמכים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נוספים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הנדרשים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במידע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בהיתר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או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באישור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תחילת</w:t>
      </w:r>
      <w:r>
        <w:rPr>
          <w:rFonts w:cs="Calibri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עבודות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Style w:val="Style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Style15"/>
        <w:numPr>
          <w:ilvl w:val="0"/>
          <w:numId w:val="1"/>
        </w:numPr>
        <w:spacing w:lineRule="auto" w:line="240" w:before="120" w:after="120"/>
        <w:ind w:hanging="280" w:start="579" w:end="0"/>
        <w:contextualSpacing w:val="false"/>
        <w:jc w:val="both"/>
        <w:rPr>
          <w:rFonts w:cs="Tahoma"/>
          <w:szCs w:val="20"/>
          <w:lang w:val="en-GB"/>
        </w:rPr>
      </w:pP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</w:t>
      </w:r>
      <w:r>
        <w:rPr>
          <w:rFonts w:cs="Times New Roman"/>
          <w:color w:val="0070C0"/>
          <w:szCs w:val="20"/>
          <w:rtl w:val="true"/>
        </w:rPr>
        <w:t xml:space="preserve"> </w:t>
      </w:r>
      <w:r>
        <w:rPr>
          <w:rFonts w:cs="Tahoma"/>
          <w:color w:val="0070C0"/>
          <w:szCs w:val="20"/>
          <w:rtl w:val="true"/>
        </w:rPr>
        <w:t>מידע</w:t>
      </w:r>
      <w:r>
        <w:rPr>
          <w:rFonts w:cs="Tahoma"/>
          <w:color w:val="0070C0"/>
          <w:szCs w:val="20"/>
          <w:rtl w:val="true"/>
        </w:rPr>
        <w:t>&gt;</w:t>
      </w:r>
    </w:p>
    <w:p>
      <w:pPr>
        <w:pStyle w:val="Normal"/>
        <w:spacing w:lineRule="auto" w:line="240" w:before="240" w:after="240"/>
        <w:ind w:firstLine="6459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Calibri"/>
          <w:color w:val="0070C0"/>
          <w:szCs w:val="20"/>
          <w:rtl w:val="true"/>
        </w:rPr>
        <w:t xml:space="preserve"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</w:t>
      </w:r>
    </w:p>
    <w:p>
      <w:pPr>
        <w:pStyle w:val="Normal"/>
        <w:spacing w:lineRule="auto" w:line="240" w:before="60" w:after="60"/>
        <w:ind w:end="0"/>
        <w:jc w:val="end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ביקורת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על</w:t>
      </w:r>
      <w:r>
        <w:rPr>
          <w:rFonts w:cs="Calibri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הביצוע</w:t>
      </w:r>
    </w:p>
    <w:p>
      <w:pPr>
        <w:pStyle w:val="Normal"/>
        <w:spacing w:lineRule="auto" w:line="240" w:before="60" w:after="60"/>
        <w:ind w:start="6601" w:end="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5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>סוף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/>
          <w:bCs/>
          <w:szCs w:val="20"/>
          <w:rtl w:val="true"/>
        </w:rPr>
        <w:t>מסמך</w:t>
      </w:r>
      <w:r>
        <w:rPr>
          <w:rFonts w:cs="Times New Roman"/>
          <w:b/>
          <w:b/>
          <w:bCs/>
          <w:szCs w:val="20"/>
          <w:rtl w:val="true"/>
        </w:rPr>
        <w:t xml:space="preserve">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spacing w:lineRule="auto" w:line="240" w:before="60" w:after="60"/>
        <w:ind w:end="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p>
      <w:pPr>
        <w:pStyle w:val="Normal"/>
        <w:spacing w:before="0" w:after="160"/>
        <w:ind w:end="0"/>
        <w:jc w:val="start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2026-10-05T09:10:00Z</dcterms:created>
  <dc:creator>מור כהן</dc:creator>
  <dc:description/>
  <cp:keywords/>
  <dc:language>en-US</dc:language>
  <cp:lastModifiedBy>יגאל רבינוביץ</cp:lastModifiedBy>
  <dcterms:modified xsi:type="dcterms:W3CDTF">2026-10-05T09:10:00Z</dcterms:modified>
  <cp:revision>2</cp:revision>
  <dc:subject/>
  <dc:title/>
</cp:coreProperties>
</file>