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520" w:firstLineChars="100"/>
        <w:jc w:val="left"/>
        <w:rPr>
          <w:rFonts w:hint="eastAsia" w:ascii="Tahoma" w:hAnsi="Tahoma" w:cs="Tahoma"/>
          <w:color w:val="333333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3279775</wp:posOffset>
                </wp:positionH>
                <wp:positionV relativeFrom="paragraph">
                  <wp:posOffset>7959090</wp:posOffset>
                </wp:positionV>
                <wp:extent cx="2980055" cy="612140"/>
                <wp:effectExtent l="0" t="0" r="10795" b="1651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22775" y="8873490"/>
                          <a:ext cx="2980055" cy="61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参赛人员：程铭、张舒琳、刘喆、孙钰曦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25pt;margin-top:626.7pt;height:48.2pt;width:234.65pt;z-index:251659264;mso-width-relative:page;mso-height-relative:page;" fillcolor="#FFFFFF [3201]" filled="t" stroked="f" coordsize="21600,21600" o:gfxdata="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grePX2AAAAA0BAAAPAAAAAAAAAAEAIAAAACIA&#10;AABkcnMvZG93bnJldi54bWxQSwECFAAUAAAACACHTuJAO4RQhUICAABPBAAADgAAAAAAAAABACAA&#10;AAAn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参赛人员：程铭、张舒琳、刘喆、孙钰曦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137795</wp:posOffset>
                </wp:positionV>
                <wp:extent cx="914400" cy="5438775"/>
                <wp:effectExtent l="0" t="0" r="0" b="95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70275" y="1052195"/>
                          <a:ext cx="914400" cy="543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  <w:lang w:val="en-US" w:eastAsia="zh-CN"/>
                              </w:rPr>
                              <w:t>疫情对北京社会经济影响分析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25pt;margin-top:10.85pt;height:428.25pt;width:72pt;z-index:251658240;mso-width-relative:page;mso-height-relative:page;" fillcolor="#FFFFFF [3201]" filled="t" stroked="f" coordsize="21600,21600" o:gfxdata="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E5IU9kAAAAKAQAADwAAAAAAAAABACAAAAAi&#10;AAAAZHJzL2Rvd25yZXYueG1sUEsBAhQAFAAAAAgAh07iQLpbtqFCAgAATwQAAA4AAAAAAAAAAQAg&#10;AAAAKA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eastAsiaTheme="minorEastAsia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  <w:lang w:val="en-US" w:eastAsia="zh-CN"/>
                        </w:rPr>
                        <w:t>疫情对北京社会经济影响分析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color w:val="333333"/>
          <w:sz w:val="52"/>
          <w:szCs w:val="52"/>
        </w:rPr>
        <w:br w:type="page"/>
      </w:r>
    </w:p>
    <w:p>
      <w:pPr>
        <w:numPr>
          <w:ilvl w:val="0"/>
          <w:numId w:val="1"/>
        </w:numPr>
        <w:bidi w:val="0"/>
        <w:jc w:val="both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赛题分析及问题需求</w:t>
      </w:r>
    </w:p>
    <w:p>
      <w:pPr>
        <w:pStyle w:val="5"/>
        <w:bidi w:val="0"/>
      </w:pPr>
      <w:r>
        <w:t>1.1</w:t>
      </w:r>
      <w:r>
        <w:rPr>
          <w:rFonts w:hint="eastAsia"/>
          <w:sz w:val="21"/>
          <w:szCs w:val="21"/>
        </w:rPr>
        <w:t>大赛简介</w:t>
      </w:r>
    </w:p>
    <w:p>
      <w:pPr>
        <w:pStyle w:val="5"/>
        <w:shd w:val="clear" w:color="auto" w:fill="FFFFFF"/>
        <w:spacing w:before="0" w:beforeAutospacing="0" w:after="240" w:afterAutospacing="0"/>
        <w:ind w:firstLine="420" w:firstLineChars="200"/>
        <w:jc w:val="both"/>
        <w:rPr>
          <w:rFonts w:cs="Tahoma"/>
          <w:color w:val="666666"/>
          <w:sz w:val="21"/>
          <w:szCs w:val="21"/>
          <w:shd w:val="clear" w:color="auto" w:fill="FFFFFF"/>
        </w:rPr>
      </w:pPr>
      <w:r>
        <w:rPr>
          <w:rFonts w:cs="Tahoma"/>
          <w:color w:val="666666"/>
          <w:sz w:val="21"/>
          <w:szCs w:val="21"/>
          <w:shd w:val="clear" w:color="auto" w:fill="FFFFFF"/>
        </w:rPr>
        <w:t>新型冠状病毒（COVID-19）感染的肺炎疫情牵动着全国人民的心，全国同舟共济、众志成城，打响了一场没有硝烟的疫情阻击战。习近平指出：要鼓励运用大数据、人工智能、云计算等数字技术，在疫情监测分析、病毒溯源、防控救治、资源调配等方面更好发挥支撑作用</w:t>
      </w:r>
      <w:r>
        <w:rPr>
          <w:rFonts w:hint="eastAsia" w:cs="Tahoma"/>
          <w:color w:val="666666"/>
          <w:sz w:val="21"/>
          <w:szCs w:val="21"/>
          <w:shd w:val="clear" w:color="auto" w:fill="FFFFFF"/>
        </w:rPr>
        <w:t>。</w:t>
      </w:r>
    </w:p>
    <w:p>
      <w:pPr>
        <w:pStyle w:val="5"/>
        <w:shd w:val="clear" w:color="auto" w:fill="FFFFFF"/>
        <w:spacing w:before="0" w:beforeAutospacing="0" w:after="240" w:afterAutospacing="0"/>
        <w:ind w:firstLine="420" w:firstLineChars="20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新型冠状病毒感染肺炎疫情迅速向全国蔓延，举国上下共同抗击疫情，为避免人口大规模流动和聚集，采取了居家隔离、延长春节假期等防控措施。北京作为全国中心城市，社会经济等多方面的影响极具代表性。通过对疫情期间各方面数据分析，研判对中小企业、商业服务业、文化旅游业等影响，为社会经济恢复政策提供决策参考。</w:t>
      </w:r>
    </w:p>
    <w:p>
      <w:pPr>
        <w:pStyle w:val="5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hint="eastAsia"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.2 </w:t>
      </w:r>
      <w:r>
        <w:rPr>
          <w:rFonts w:hint="eastAsia" w:ascii="Tahoma" w:hAnsi="Tahoma" w:cs="Tahoma"/>
          <w:color w:val="666666"/>
          <w:sz w:val="21"/>
          <w:szCs w:val="21"/>
        </w:rPr>
        <w:t>问题需求</w:t>
      </w:r>
    </w:p>
    <w:p>
      <w:pPr>
        <w:pStyle w:val="5"/>
        <w:shd w:val="clear" w:color="auto" w:fill="FFFFFF"/>
        <w:spacing w:before="0" w:beforeAutospacing="0" w:after="240" w:afterAutospacing="0"/>
        <w:ind w:left="0" w:leftChars="0" w:firstLine="420" w:firstLineChars="200"/>
        <w:jc w:val="both"/>
        <w:rPr>
          <w:rFonts w:hint="default" w:ascii="Tahoma" w:hAnsi="Tahoma" w:cs="Tahoma"/>
          <w:color w:val="666666"/>
          <w:sz w:val="21"/>
          <w:szCs w:val="21"/>
          <w:lang w:val="en-US" w:eastAsia="zh-CN"/>
        </w:rPr>
      </w:pPr>
      <w:r>
        <w:rPr>
          <w:rFonts w:hint="eastAsia" w:ascii="Tahoma" w:hAnsi="Tahoma" w:cs="Tahoma"/>
          <w:color w:val="666666"/>
          <w:sz w:val="21"/>
          <w:szCs w:val="21"/>
          <w:lang w:val="en-US" w:eastAsia="zh-CN"/>
        </w:rPr>
        <w:t>针对本次的比赛，我们组从各类商品的销售总值出发，根据疫情的情况并结合历史上各个月份的销售总值进行分析，通过收集的数据进行分析、计算，预测出后面各类商品可能的销售总值，以此为基础为后面的商品销售的调整提供一定的参照，以达到可以更好的补齐缺漏产品并减少部分产品的浪费情况。</w:t>
      </w:r>
    </w:p>
    <w:p>
      <w:pPr>
        <w:numPr>
          <w:ilvl w:val="0"/>
          <w:numId w:val="1"/>
        </w:numPr>
        <w:bidi w:val="0"/>
        <w:jc w:val="both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数据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使用</w:t>
      </w:r>
    </w:p>
    <w:p>
      <w:pPr>
        <w:pStyle w:val="5"/>
        <w:shd w:val="clear" w:color="auto" w:fill="FFFFFF"/>
        <w:spacing w:before="0" w:beforeAutospacing="0" w:after="240" w:afterAutospacing="0"/>
        <w:jc w:val="both"/>
        <w:rPr>
          <w:rFonts w:hint="eastAsia" w:ascii="Tahoma" w:hAnsi="Tahoma" w:eastAsia="宋体" w:cs="Tahoma"/>
          <w:color w:val="666666"/>
          <w:sz w:val="21"/>
          <w:szCs w:val="21"/>
          <w:lang w:eastAsia="zh-CN"/>
        </w:rPr>
      </w:pPr>
      <w:r>
        <w:rPr>
          <w:rFonts w:ascii="Tahoma" w:hAnsi="Tahoma" w:cs="Tahoma"/>
          <w:color w:val="666666"/>
          <w:sz w:val="21"/>
          <w:szCs w:val="21"/>
        </w:rPr>
        <w:t>2.1</w:t>
      </w:r>
      <w:r>
        <w:rPr>
          <w:rFonts w:hint="eastAsia" w:ascii="Tahoma" w:hAnsi="Tahoma" w:cs="Tahoma"/>
          <w:color w:val="666666"/>
          <w:sz w:val="21"/>
          <w:szCs w:val="21"/>
        </w:rPr>
        <w:t xml:space="preserve"> 数据</w:t>
      </w:r>
      <w:r>
        <w:rPr>
          <w:rFonts w:hint="eastAsia" w:ascii="Tahoma" w:hAnsi="Tahoma" w:cs="Tahoma"/>
          <w:color w:val="666666"/>
          <w:sz w:val="21"/>
          <w:szCs w:val="21"/>
          <w:lang w:val="en-US" w:eastAsia="zh-CN"/>
        </w:rPr>
        <w:t>使用</w:t>
      </w:r>
    </w:p>
    <w:p>
      <w:pPr>
        <w:pStyle w:val="5"/>
        <w:shd w:val="clear" w:color="auto" w:fill="FFFFFF"/>
        <w:spacing w:before="0" w:beforeAutospacing="0" w:after="240" w:afterAutospacing="0"/>
        <w:ind w:left="0" w:leftChars="0" w:firstLine="420" w:firstLineChars="20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hint="eastAsia" w:ascii="Tahoma" w:hAnsi="Tahoma" w:cs="Tahoma"/>
          <w:color w:val="666666"/>
          <w:sz w:val="21"/>
          <w:szCs w:val="21"/>
        </w:rPr>
        <w:t>数据</w:t>
      </w:r>
      <w:r>
        <w:rPr>
          <w:rFonts w:hint="eastAsia" w:ascii="Tahoma" w:hAnsi="Tahoma" w:cs="Tahoma"/>
          <w:color w:val="666666"/>
          <w:sz w:val="21"/>
          <w:szCs w:val="21"/>
          <w:lang w:val="en-US" w:eastAsia="zh-CN"/>
        </w:rPr>
        <w:t>使用</w:t>
      </w:r>
      <w:r>
        <w:rPr>
          <w:rFonts w:hint="eastAsia" w:ascii="Tahoma" w:hAnsi="Tahoma" w:cs="Tahoma"/>
          <w:color w:val="666666"/>
          <w:sz w:val="21"/>
          <w:szCs w:val="21"/>
        </w:rPr>
        <w:t>主要</w:t>
      </w:r>
      <w:r>
        <w:rPr>
          <w:rFonts w:hint="eastAsia" w:ascii="Tahoma" w:hAnsi="Tahoma" w:cs="Tahoma"/>
          <w:color w:val="666666"/>
          <w:sz w:val="21"/>
          <w:szCs w:val="21"/>
          <w:lang w:val="en-US" w:eastAsia="zh-CN"/>
        </w:rPr>
        <w:t>包括以下两个部分</w:t>
      </w:r>
      <w:r>
        <w:rPr>
          <w:rFonts w:hint="eastAsia" w:ascii="Tahoma" w:hAnsi="Tahoma" w:cs="Tahoma"/>
          <w:color w:val="666666"/>
          <w:sz w:val="21"/>
          <w:szCs w:val="21"/>
        </w:rPr>
        <w:t>：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hint="eastAsia" w:ascii="Tahoma" w:hAnsi="Tahoma" w:cs="Tahoma"/>
          <w:color w:val="666666"/>
          <w:sz w:val="21"/>
          <w:szCs w:val="21"/>
          <w:lang w:val="en-US" w:eastAsia="zh-CN"/>
        </w:rPr>
        <w:t>北京疫情情况</w:t>
      </w:r>
    </w:p>
    <w:p>
      <w:pPr>
        <w:pStyle w:val="5"/>
        <w:shd w:val="clear" w:color="auto" w:fill="FFFFFF"/>
        <w:spacing w:before="0" w:beforeAutospacing="0" w:after="240" w:afterAutospacing="0"/>
        <w:ind w:left="720"/>
        <w:jc w:val="both"/>
      </w:pPr>
      <w:r>
        <w:drawing>
          <wp:inline distT="0" distB="0" distL="114300" distR="114300">
            <wp:extent cx="5266690" cy="2404110"/>
            <wp:effectExtent l="0" t="0" r="10160" b="1524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240" w:afterAutospacing="0"/>
        <w:ind w:left="720"/>
        <w:jc w:val="both"/>
      </w:pPr>
    </w:p>
    <w:p>
      <w:pPr>
        <w:pStyle w:val="5"/>
        <w:shd w:val="clear" w:color="auto" w:fill="FFFFFF"/>
        <w:spacing w:before="0" w:beforeAutospacing="0" w:after="240" w:afterAutospacing="0"/>
        <w:ind w:left="720"/>
        <w:jc w:val="both"/>
      </w:pP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hint="eastAsia" w:ascii="Tahoma" w:hAnsi="Tahoma" w:cs="Tahoma"/>
          <w:color w:val="666666"/>
          <w:sz w:val="21"/>
          <w:szCs w:val="21"/>
          <w:lang w:val="en-US" w:eastAsia="zh-CN"/>
        </w:rPr>
        <w:t>各类商品零售总值</w:t>
      </w:r>
    </w:p>
    <w:p>
      <w:pPr>
        <w:pStyle w:val="5"/>
        <w:bidi w:val="0"/>
        <w:ind w:left="0" w:leftChars="0" w:firstLine="420" w:firstLineChars="175"/>
        <w:jc w:val="both"/>
        <w:rPr>
          <w:rFonts w:hint="eastAsia"/>
        </w:rPr>
      </w:pPr>
      <w:r>
        <w:rPr>
          <w:rFonts w:hint="eastAsia"/>
        </w:rPr>
        <w:t>本文主要选取了国家统计局网</w:t>
      </w:r>
      <w:r>
        <w:rPr>
          <w:rFonts w:hint="eastAsia"/>
          <w:lang w:val="en-US" w:eastAsia="zh-CN"/>
        </w:rPr>
        <w:t>站</w:t>
      </w:r>
      <w:r>
        <w:rPr>
          <w:rFonts w:hint="eastAsia"/>
        </w:rPr>
        <w:t>（http://data.stats.gov.cn/easyquery.htm?cn=A01）的零售商品当期值作为模型的训练对象</w:t>
      </w:r>
    </w:p>
    <w:p>
      <w:pPr>
        <w:pStyle w:val="5"/>
        <w:shd w:val="clear" w:color="auto" w:fill="FFFFFF"/>
        <w:spacing w:before="0" w:beforeAutospacing="0" w:after="240" w:afterAutospacing="0"/>
        <w:ind w:left="720"/>
        <w:jc w:val="both"/>
      </w:pPr>
      <w:r>
        <w:drawing>
          <wp:inline distT="0" distB="0" distL="0" distR="0">
            <wp:extent cx="4565650" cy="275590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rcRect l="30701" t="27825" r="11269" b="9889"/>
                    <a:stretch>
                      <a:fillRect/>
                    </a:stretch>
                  </pic:blipFill>
                  <pic:spPr>
                    <a:xfrm>
                      <a:off x="0" y="0"/>
                      <a:ext cx="4599696" cy="27769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240" w:afterAutospacing="0"/>
        <w:ind w:left="720"/>
        <w:jc w:val="both"/>
        <w:rPr>
          <w:rFonts w:hint="eastAsia"/>
        </w:rPr>
      </w:pPr>
      <w:r>
        <w:drawing>
          <wp:inline distT="0" distB="0" distL="114300" distR="114300">
            <wp:extent cx="5266055" cy="4112895"/>
            <wp:effectExtent l="0" t="0" r="10795" b="190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hint="eastAsia" w:cs="Tahoma"/>
          <w:b w:val="0"/>
          <w:bCs w:val="0"/>
          <w:color w:val="333333"/>
          <w:sz w:val="21"/>
          <w:szCs w:val="21"/>
        </w:rPr>
      </w:pPr>
    </w:p>
    <w:p>
      <w:pPr>
        <w:numPr>
          <w:numId w:val="0"/>
        </w:numPr>
        <w:bidi w:val="0"/>
        <w:jc w:val="both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numPr>
          <w:ilvl w:val="0"/>
          <w:numId w:val="1"/>
        </w:numPr>
        <w:bidi w:val="0"/>
        <w:jc w:val="both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技术架构</w:t>
      </w:r>
    </w:p>
    <w:p>
      <w:pPr>
        <w:numPr>
          <w:numId w:val="0"/>
        </w:numPr>
        <w:bidi w:val="0"/>
        <w:jc w:val="both"/>
        <w:rPr>
          <w:rFonts w:hint="eastAsia" w:ascii="宋体" w:hAnsi="宋体" w:eastAsia="宋体" w:cs="宋体"/>
          <w:b/>
          <w:bCs/>
          <w:sz w:val="28"/>
          <w:szCs w:val="28"/>
        </w:rPr>
      </w:pPr>
      <w:r>
        <w:drawing>
          <wp:inline distT="0" distB="0" distL="114300" distR="114300">
            <wp:extent cx="5273675" cy="2665095"/>
            <wp:effectExtent l="0" t="0" r="3175" b="190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jc w:val="both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技术细节</w:t>
      </w:r>
    </w:p>
    <w:p>
      <w:pPr>
        <w:numPr>
          <w:numId w:val="0"/>
        </w:numPr>
        <w:bidi w:val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4.1爬虫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json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pyquery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PyQuery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pymysql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数据库连接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connect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conn = pymysql.connect(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host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'localhost'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3306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'root'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'password'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database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'test'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charset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'utf8mb4'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获取操作游标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= conn.cursor()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"conn"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conn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"cursor"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cursor}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connection = connect()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= connection[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'conn'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connection[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'cursor'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sql_insert =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"insert into stock(code, name, jinkai, chengjiaoliang, zhenfu, zuigao, chengjiaoe, huanshou, zuidi, zuoshou, liutongshizhi, create_date) values (%(code)s, %(name)s, %(jinkai)s, %(chengjiaoliang)s, %(zhenfu)s, %(zuigao)s, %(chengjiaoe)s, %(huanshou)s, %(zuidi)s, %(zuoshou)s, %(liutongshizhi)s, now())"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headers =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'User-Agent'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'Mozilla/5.0 (Windows NT 10.0; Win64; x64) AppleWebKit/537.36 (KHTML, like Gecko) Chrome/78.0.3904.108 Safari/537.36'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get_stock_list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(stockListURL):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r =requests.get(stockListURL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 xml:space="preserve">headers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headers)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doc = PyQuery(r.text)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list = 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获取所有 section 中 a 节点，并进行迭代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doc(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'.stockTable a'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).items():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href = i.attr.href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list.append(re.findall(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r"\d{6}"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href)[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except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continue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 = [item.lower()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item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list]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将爬取信息转换小写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getStockInfo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stockInfoURL):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stock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url = stockInfoURL + stock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r = requests.get(url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headers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=headers)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将获取到的数据封装进字典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dict1 = json.loads(r.text[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int(len(r.text))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(dict1)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获取字典中的数据构建写入数据模版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insert_data =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"code"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stock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"name"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dict1[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'info'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][stock][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'name'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"jinkai"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dict1[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'data'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][stock][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'7'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"chengjiaoliang"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dict1[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'data'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][stock][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'13'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"zhenfu"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dict1[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'data'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][stock][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'526792'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"zuigao"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dict1[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'data'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][stock][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'8'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"chengjiaoe"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dict1[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'data'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][stock][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'19'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"huanshou"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dict1[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'data'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][stock][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'1968584'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"zuidi"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dict1[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'data'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][stock][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'9'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"zuoshou"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dict1[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'data'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][stock][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'6'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"liutongshizhi"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dict1[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'data'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][stock][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'3475914'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cursor.execute(sql_insert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insert_data)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conn.commit()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(stock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'：写入完成'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except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'写入异常'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遇到错误继续循环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continue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stock_list_url =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'https://hq.gucheng.com/gpdmylb.html'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stock_info_url =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'http://qd.10jqka.com.cn/quote.php?cate=real&amp;type=stock&amp;callback=showStockDate&amp;return=json&amp;code='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 = get_stock_list(stock_list_url)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list = ['601766']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getStockInfo(list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stock_info_url)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__name__ ==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'__main__'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main()</w:t>
      </w:r>
    </w:p>
    <w:p>
      <w:pPr>
        <w:numPr>
          <w:numId w:val="0"/>
        </w:numPr>
        <w:bidi w:val="0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4.2xgboost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sklearn.neighbors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KNeighborsClassifier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#%%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numpy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pandas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sklearn.model_selection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train_test_split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xls = pd.ExcelFile(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r'统计.xlsx'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data=pd.read_excel(xls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print(data)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data.drop_duplicates()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 = data.fillna(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method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'bfill'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axis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).fillna(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method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'ffill'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axis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x=data[[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"时间"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(x.shape)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y=data[[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"粮油烟酒"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"中西药品"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"服装"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"化妆品"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"金银珠宝"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"日用品"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"书报杂志"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"体育娱乐用品"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"通信器材"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"文化办公用品"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(y.shape)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#%%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划分训练集和测试集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x_train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x_test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y_train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y_test = train_test_split(x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test_size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0.33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#%%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x_train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#%%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x_test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#%%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sklearn.linear_model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LinearRegression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linreg = LinearRegression()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linreg.fit(x_train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y_train)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#%%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(linreg.intercept_)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(linreg.coef_)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#%%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y_pred = linreg.predict(x_test)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sklearn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metrics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sklearn.model_selection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cross_val_predict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predicted = cross_val_predict(linreg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cv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cv可以调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"MSE:"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metrics.mean_squared_error(y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predicted))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"RMSE:"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np.sqrt(metrics.mean_squared_error(y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predicted)))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#%%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可视化图表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matplotlib.pyplot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ax = plt.subplots()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ax.scatter(y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predicted)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ax.plot([y.min()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y.max()]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[y.min()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y.max()]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'k--'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lw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ax.set_xlabel(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'Measured'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ax.set_ylabel(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'Predicted'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plt.show()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#%%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预测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y_pred = linreg.predict(x_test)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(y_pred)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#%%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x_test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#%%</w:t>
      </w:r>
    </w:p>
    <w:p>
      <w:pPr>
        <w:numPr>
          <w:numId w:val="0"/>
        </w:numPr>
        <w:bidi w:val="0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bidi w:val="0"/>
        <w:ind w:left="0" w:leftChars="0" w:firstLine="0" w:firstLineChars="0"/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bidi w:val="0"/>
        <w:ind w:left="0" w:leftChars="0" w:firstLine="0" w:firstLineChars="0"/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bidi w:val="0"/>
        <w:ind w:left="0" w:leftChars="0" w:firstLine="0" w:firstLineChars="0"/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bidi w:val="0"/>
        <w:ind w:left="0" w:leftChars="0" w:firstLine="0" w:firstLineChars="0"/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bidi w:val="0"/>
        <w:ind w:left="0" w:leftChars="0" w:firstLine="0" w:firstLineChars="0"/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bidi w:val="0"/>
        <w:ind w:left="0" w:leftChars="0" w:firstLine="0" w:firstLineChars="0"/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jc w:val="both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原型测试</w:t>
      </w:r>
    </w:p>
    <w:p>
      <w:pPr>
        <w:numPr>
          <w:numId w:val="0"/>
        </w:numPr>
        <w:bidi w:val="0"/>
        <w:jc w:val="both"/>
        <w:rPr>
          <w:rFonts w:hint="eastAsia" w:ascii="宋体" w:hAnsi="宋体" w:eastAsia="宋体" w:cs="宋体"/>
          <w:b/>
          <w:bCs/>
          <w:sz w:val="28"/>
          <w:szCs w:val="28"/>
        </w:rPr>
      </w:pPr>
      <w:r>
        <w:drawing>
          <wp:inline distT="0" distB="0" distL="114300" distR="114300">
            <wp:extent cx="5270500" cy="3030220"/>
            <wp:effectExtent l="0" t="0" r="6350" b="1778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049270"/>
            <wp:effectExtent l="0" t="0" r="3810" b="1778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274695"/>
            <wp:effectExtent l="0" t="0" r="6985" b="190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371465"/>
            <wp:effectExtent l="0" t="0" r="6985" b="635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7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jc w:val="both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价值导向</w:t>
      </w:r>
    </w:p>
    <w:p>
      <w:pPr>
        <w:pStyle w:val="5"/>
        <w:bidi w:val="0"/>
        <w:ind w:left="0" w:leftChars="0" w:firstLine="367" w:firstLineChars="175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本次作品旨在通过计算，较为合理的预测出各类商品的总值，以此来给北京的商品销售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调整提供一定的数据支撑，</w:t>
      </w:r>
    </w:p>
    <w:p>
      <w:pPr>
        <w:rPr>
          <w:rFonts w:hint="eastAsia" w:ascii="Tahoma" w:hAnsi="Tahoma" w:eastAsia="宋体" w:cs="Tahoma"/>
          <w:color w:val="666666"/>
          <w:kern w:val="0"/>
          <w:sz w:val="30"/>
          <w:szCs w:val="30"/>
        </w:rPr>
      </w:pPr>
    </w:p>
    <w:p>
      <w:pPr>
        <w:pStyle w:val="10"/>
        <w:ind w:left="720" w:firstLine="0" w:firstLineChars="0"/>
        <w:rPr>
          <w:rFonts w:hint="eastAsia" w:ascii="Tahoma" w:hAnsi="Tahoma" w:eastAsia="宋体" w:cs="Tahoma"/>
          <w:color w:val="666666"/>
          <w:kern w:val="0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D29DD"/>
    <w:multiLevelType w:val="multilevel"/>
    <w:tmpl w:val="268D29D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BE654F"/>
    <w:multiLevelType w:val="multilevel"/>
    <w:tmpl w:val="71BE654F"/>
    <w:lvl w:ilvl="0" w:tentative="0">
      <w:start w:val="1"/>
      <w:numFmt w:val="japaneseCounting"/>
      <w:lvlText w:val="%1、"/>
      <w:lvlJc w:val="left"/>
      <w:pPr>
        <w:ind w:left="3413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3533" w:hanging="420"/>
      </w:pPr>
    </w:lvl>
    <w:lvl w:ilvl="2" w:tentative="0">
      <w:start w:val="1"/>
      <w:numFmt w:val="lowerRoman"/>
      <w:lvlText w:val="%3."/>
      <w:lvlJc w:val="right"/>
      <w:pPr>
        <w:ind w:left="3953" w:hanging="420"/>
      </w:pPr>
    </w:lvl>
    <w:lvl w:ilvl="3" w:tentative="0">
      <w:start w:val="1"/>
      <w:numFmt w:val="decimal"/>
      <w:lvlText w:val="%4."/>
      <w:lvlJc w:val="left"/>
      <w:pPr>
        <w:ind w:left="4373" w:hanging="420"/>
      </w:pPr>
    </w:lvl>
    <w:lvl w:ilvl="4" w:tentative="0">
      <w:start w:val="1"/>
      <w:numFmt w:val="lowerLetter"/>
      <w:lvlText w:val="%5)"/>
      <w:lvlJc w:val="left"/>
      <w:pPr>
        <w:ind w:left="4793" w:hanging="420"/>
      </w:pPr>
    </w:lvl>
    <w:lvl w:ilvl="5" w:tentative="0">
      <w:start w:val="1"/>
      <w:numFmt w:val="lowerRoman"/>
      <w:lvlText w:val="%6."/>
      <w:lvlJc w:val="right"/>
      <w:pPr>
        <w:ind w:left="5213" w:hanging="420"/>
      </w:pPr>
    </w:lvl>
    <w:lvl w:ilvl="6" w:tentative="0">
      <w:start w:val="1"/>
      <w:numFmt w:val="decimal"/>
      <w:lvlText w:val="%7."/>
      <w:lvlJc w:val="left"/>
      <w:pPr>
        <w:ind w:left="5633" w:hanging="420"/>
      </w:pPr>
    </w:lvl>
    <w:lvl w:ilvl="7" w:tentative="0">
      <w:start w:val="1"/>
      <w:numFmt w:val="lowerLetter"/>
      <w:lvlText w:val="%8)"/>
      <w:lvlJc w:val="left"/>
      <w:pPr>
        <w:ind w:left="6053" w:hanging="420"/>
      </w:pPr>
    </w:lvl>
    <w:lvl w:ilvl="8" w:tentative="0">
      <w:start w:val="1"/>
      <w:numFmt w:val="lowerRoman"/>
      <w:lvlText w:val="%9."/>
      <w:lvlJc w:val="right"/>
      <w:pPr>
        <w:ind w:left="647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31"/>
    <w:rsid w:val="00006DBB"/>
    <w:rsid w:val="000104EE"/>
    <w:rsid w:val="000223CD"/>
    <w:rsid w:val="000363DA"/>
    <w:rsid w:val="00041D45"/>
    <w:rsid w:val="00045BED"/>
    <w:rsid w:val="000868A6"/>
    <w:rsid w:val="001719A5"/>
    <w:rsid w:val="00233AC0"/>
    <w:rsid w:val="00256629"/>
    <w:rsid w:val="00263F7E"/>
    <w:rsid w:val="00363784"/>
    <w:rsid w:val="0036416F"/>
    <w:rsid w:val="003E0F69"/>
    <w:rsid w:val="00457A0A"/>
    <w:rsid w:val="004B6E31"/>
    <w:rsid w:val="005962F6"/>
    <w:rsid w:val="00607298"/>
    <w:rsid w:val="00655C84"/>
    <w:rsid w:val="00661CF0"/>
    <w:rsid w:val="00696BFD"/>
    <w:rsid w:val="006A265A"/>
    <w:rsid w:val="006C4294"/>
    <w:rsid w:val="006F0B61"/>
    <w:rsid w:val="00761151"/>
    <w:rsid w:val="007652E8"/>
    <w:rsid w:val="007809E7"/>
    <w:rsid w:val="00790701"/>
    <w:rsid w:val="00820E66"/>
    <w:rsid w:val="0082519F"/>
    <w:rsid w:val="008467E9"/>
    <w:rsid w:val="0085698D"/>
    <w:rsid w:val="008C67B7"/>
    <w:rsid w:val="008D2858"/>
    <w:rsid w:val="00917DB1"/>
    <w:rsid w:val="00925270"/>
    <w:rsid w:val="009677B5"/>
    <w:rsid w:val="00972A8F"/>
    <w:rsid w:val="00A056C8"/>
    <w:rsid w:val="00A1233E"/>
    <w:rsid w:val="00A17E95"/>
    <w:rsid w:val="00A27784"/>
    <w:rsid w:val="00A35579"/>
    <w:rsid w:val="00A63041"/>
    <w:rsid w:val="00B327BF"/>
    <w:rsid w:val="00B73F51"/>
    <w:rsid w:val="00B77020"/>
    <w:rsid w:val="00B77364"/>
    <w:rsid w:val="00B8417F"/>
    <w:rsid w:val="00BD387E"/>
    <w:rsid w:val="00C437E7"/>
    <w:rsid w:val="00C43D54"/>
    <w:rsid w:val="00C51F7C"/>
    <w:rsid w:val="00C64D34"/>
    <w:rsid w:val="00C92DDC"/>
    <w:rsid w:val="00CA237F"/>
    <w:rsid w:val="00CB0CC1"/>
    <w:rsid w:val="00CC068A"/>
    <w:rsid w:val="00CC4F47"/>
    <w:rsid w:val="00D01EBF"/>
    <w:rsid w:val="00D368F2"/>
    <w:rsid w:val="00D42274"/>
    <w:rsid w:val="00DA6A06"/>
    <w:rsid w:val="00F46150"/>
    <w:rsid w:val="00F466FF"/>
    <w:rsid w:val="00FA1AE1"/>
    <w:rsid w:val="00FE01C1"/>
    <w:rsid w:val="364D2A9B"/>
    <w:rsid w:val="4F83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4"/>
    <w:basedOn w:val="1"/>
    <w:next w:val="1"/>
    <w:link w:val="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2 字符"/>
    <w:basedOn w:val="7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9">
    <w:name w:val="标题 4 字符"/>
    <w:basedOn w:val="7"/>
    <w:link w:val="3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120</Words>
  <Characters>689</Characters>
  <Lines>5</Lines>
  <Paragraphs>1</Paragraphs>
  <TotalTime>115</TotalTime>
  <ScaleCrop>false</ScaleCrop>
  <LinksUpToDate>false</LinksUpToDate>
  <CharactersWithSpaces>808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2020-04-25T09:43:00Z</dcterms:created>
  <dc:creator>杨 赛</dc:creator>
  <cp:lastModifiedBy>^_^</cp:lastModifiedBy>
  <dcterms:modified xsi:type="dcterms:W3CDTF">2020-04-27T04:52:55Z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