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bookmarkStart w:id="0" w:name="Приказ"/>
      <w:r>
        <w:t>ПРИКАЗ</w:t>
      </w:r>
      <w:bookmarkEnd w:id="0"/>
    </w:p>
    <w:p>
      <w:pPr>
        <w:spacing w:after="60"/>
        <w:ind w:firstLine="0"/>
        <w:jc w:val="center"/>
      </w:pPr>
      <w:r>
        <w:rPr>
          <w:b/>
          <w:sz w:val="28"/>
        </w:rPr>
        <w:t>Об обновлении программного обеспечения отдела логистики</w:t>
      </w:r>
    </w:p>
    <w:p>
      <w:pPr>
        <w:tabs>
          <w:tab w:pos="9354" w:val="right"/>
        </w:tabs>
        <w:spacing w:after="120" w:line="240" w:lineRule="auto"/>
        <w:ind w:firstLine="0"/>
        <w:jc w:val="left"/>
      </w:pPr>
      <w:r>
        <w:rPr>
          <w:sz w:val="24"/>
        </w:rPr>
        <w:t>22 сентября 2026 г.</w:t>
        <w:tab/>
        <w:t>№ 45-к</w:t>
      </w:r>
    </w:p>
    <w:p>
      <w:pPr>
        <w:keepNext/>
        <w:keepLines/>
        <w:spacing w:after="140" w:line="240" w:lineRule="auto" w:before="0"/>
        <w:ind w:firstLine="0"/>
        <w:jc w:val="left"/>
      </w:pPr>
      <w:r>
        <w:rPr>
          <w:rFonts w:ascii="Times New Roman" w:hAnsi="Times New Roman"/>
          <w:b/>
          <w:sz w:val="48"/>
        </w:rPr>
        <w:t>С</w:t>
      </w:r>
      <w:r>
        <w:rPr>
          <w:b/>
          <w:sz w:val="32"/>
        </w:rPr>
        <w:t>ЛУЖЕБНАЯ ЗАПИСКА</w:t>
      </w:r>
      <w:r>
        <w:rPr>
          <w:b w:val="0"/>
          <w:sz w:val="22"/>
        </w:rPr>
        <w:br/>
        <w:t>От менеджера по закупкам Петрова А. В.</w:t>
      </w:r>
    </w:p>
    <w:p>
      <w:pPr>
        <w:spacing w:before="0" w:after="0" w:line="20" w:lineRule="exact"/>
        <w:ind w:firstLine="0"/>
        <w:sectPr>
          <w:headerReference w:type="default" r:id="rId9"/>
          <w:headerReference w:type="even" r:id="rId10"/>
          <w:footerReference w:type="default" r:id="rId11"/>
          <w:footerReference w:type="even" r:id="rId12"/>
          <w:pgSz w:w="11906" w:h="16838"/>
          <w:pgMar w:top="1247" w:right="850" w:bottom="1134" w:left="1701" w:header="397" w:footer="454" w:gutter="0"/>
          <w:pgNumType w:fmt="decimal" w:start="1"/>
          <w:cols w:space="720"/>
          <w:docGrid w:linePitch="360"/>
        </w:sectPr>
      </w:pPr>
      <w:r>
        <w:rPr>
          <w:sz w:val="2"/>
        </w:rPr>
      </w:r>
    </w:p>
    <w:p>
      <w:pPr>
        <w:spacing w:after="80"/>
        <w:ind w:firstLine="0"/>
        <w:jc w:val="left"/>
      </w:pPr>
      <w:r>
        <w:rPr>
          <w:b/>
          <w:sz w:val="24"/>
        </w:rPr>
        <w:t>Уважаемый Иван Иванович!</w:t>
      </w:r>
    </w:p>
    <w:p>
      <w:pPr>
        <w:spacing w:after="120" w:line="312" w:lineRule="auto"/>
        <w:ind w:firstLine="0"/>
        <w:jc w:val="left"/>
      </w:pPr>
      <w:r>
        <w:rPr>
          <w:b w:val="0"/>
        </w:rPr>
        <w:t>В связи с увеличением объёма заказов и выходом на новые рынки сбыта прошу Вас рассмотреть возможность приобретения дополнительного программного обеспечения для отдела логистики.</w:t>
      </w:r>
      <w:r/>
    </w:p>
    <w:p>
      <w:pPr>
        <w:spacing w:after="120" w:line="312" w:lineRule="auto"/>
        <w:ind w:firstLine="0"/>
        <w:jc w:val="left"/>
      </w:pPr>
      <w:r>
        <w:rPr>
          <w:b w:val="0"/>
        </w:rPr>
        <w:t>Мы используем устаревшую версию «1С:Предприятие», которая не справляется с обработкой больших массивов данных. Ручная сверка накладных занимает до 3 часов в день.</w:t>
      </w:r>
    </w:p>
    <w:p>
      <w:pPr>
        <w:spacing w:after="120" w:line="312" w:lineRule="auto"/>
        <w:ind w:firstLine="0"/>
        <w:jc w:val="left"/>
      </w:pPr>
      <w:r>
        <w:rPr>
          <w:b w:val="0"/>
        </w:rPr>
        <w:t>Стоимость нового лицензионного ПО — приблизительно 150 000 рублей. Прошу утвердить закупку до 15 октября текущего года.</w:t>
      </w:r>
    </w:p>
    <w:p>
      <w:pPr>
        <w:spacing w:before="0" w:after="0" w:line="20" w:lineRule="exact"/>
        <w:ind w:firstLine="0"/>
        <w:sectPr>
          <w:type w:val="continuous"/>
          <w:pgSz w:w="11906" w:h="16838"/>
          <w:pgMar w:top="1247" w:right="850" w:bottom="1134" w:left="1701" w:header="397" w:footer="454" w:gutter="0"/>
          <w:cols w:space="420" w:num="2" w:sep="1"/>
          <w:docGrid w:linePitch="360"/>
        </w:sectPr>
      </w:pPr>
      <w:r>
        <w:rPr>
          <w:sz w:val="2"/>
        </w:rPr>
      </w:r>
    </w:p>
    <w:p>
      <w:pPr>
        <w:pStyle w:val="Heading2"/>
      </w:pPr>
      <w:r>
        <w:t>ПРИКАЗЫВАЮ</w:t>
      </w:r>
    </w:p>
    <w:p>
      <w:pPr>
        <w:spacing w:after="100" w:line="276" w:lineRule="auto"/>
        <w:ind w:firstLine="0"/>
      </w:pPr>
      <w:r>
        <w:rPr>
          <w:b w:val="0"/>
        </w:rPr>
        <w:t>1. Утвердить приобретение лицензионного программного обеспечения для отдела логистики в пределах 150 000 рублей.</w:t>
      </w:r>
    </w:p>
    <w:p>
      <w:pPr>
        <w:spacing w:after="100" w:line="276" w:lineRule="auto"/>
        <w:ind w:firstLine="0"/>
      </w:pPr>
      <w:r>
        <w:rPr>
          <w:b w:val="0"/>
        </w:rPr>
        <w:t>2. Менеджеру по закупкам Петрову А. В. организовать закупку до 15 октября 2026 года.</w:t>
      </w:r>
    </w:p>
    <w:p>
      <w:pPr>
        <w:spacing w:after="100" w:line="276" w:lineRule="auto"/>
        <w:ind w:firstLine="0"/>
      </w:pPr>
      <w:r>
        <w:rPr>
          <w:b w:val="0"/>
        </w:rPr>
        <w:t>3. Утвердить ведомость учета рабочих станций согласно приложению № 1.</w:t>
      </w:r>
    </w:p>
    <w:p>
      <w:pPr>
        <w:keepNext/>
        <w:spacing w:after="160" w:line="276" w:lineRule="auto"/>
        <w:ind w:firstLine="0"/>
        <w:jc w:val="left"/>
      </w:pPr>
      <w:r>
        <w:rPr>
          <w:b w:val="0"/>
        </w:rPr>
        <w:t xml:space="preserve">Приложение №1: </w:t>
      </w:r>
      <w:hyperlink w:anchor="Ведомость_ТО" w:history="1">
        <w:r>
          <w:rPr>
            <w:color w:val="0563C1"/>
            <w:u w:val="single"/>
          </w:rPr>
          <w:t>Ведомость учета рабочих станций</w:t>
        </w:r>
      </w:hyperlink>
    </w:p>
    <w:p>
      <w:pPr>
        <w:tabs>
          <w:tab w:pos="4535" w:val="left"/>
          <w:tab w:pos="9354" w:val="right"/>
        </w:tabs>
        <w:spacing w:after="0" w:line="240" w:lineRule="auto"/>
        <w:ind w:firstLine="0"/>
        <w:jc w:val="left"/>
      </w:pPr>
      <w:r>
        <w:rPr>
          <w:b w:val="0"/>
          <w:sz w:val="24"/>
        </w:rPr>
        <w:t>Генеральный директор</w:t>
        <w:tab/>
        <w:t>____________</w:t>
        <w:tab/>
        <w:t>И. И. Иванов</w:t>
      </w:r>
    </w:p>
    <w:p>
      <w:pPr>
        <w:spacing w:before="0" w:after="0" w:line="20" w:lineRule="exact"/>
        <w:ind w:firstLine="0"/>
        <w:sectPr>
          <w:type w:val="continuous"/>
          <w:pgSz w:w="11906" w:h="16838"/>
          <w:pgMar w:top="1247" w:right="850" w:bottom="1134" w:left="1701" w:header="397" w:footer="454" w:gutter="0"/>
          <w:cols w:space="420" w:num="1"/>
          <w:docGrid w:linePitch="360"/>
        </w:sectPr>
      </w:pPr>
      <w:r>
        <w:rPr>
          <w:sz w:val="2"/>
        </w:rPr>
      </w:r>
    </w:p>
    <w:p>
      <w:pPr>
        <w:spacing w:after="40"/>
        <w:ind w:firstLine="0"/>
        <w:jc w:val="right"/>
      </w:pPr>
      <w:r>
        <w:rPr>
          <w:b w:val="0"/>
          <w:sz w:val="24"/>
        </w:rPr>
        <w:t>Приложение №1</w:t>
      </w:r>
    </w:p>
    <w:p>
      <w:pPr>
        <w:spacing w:after="120"/>
        <w:ind w:firstLine="0"/>
        <w:jc w:val="right"/>
      </w:pPr>
      <w:r>
        <w:rPr>
          <w:b w:val="0"/>
          <w:sz w:val="24"/>
        </w:rPr>
        <w:t>к приказу от 22 сентября 2026 г. № 45-к</w:t>
      </w:r>
    </w:p>
    <w:p>
      <w:pPr>
        <w:pStyle w:val="Heading1"/>
      </w:pPr>
      <w:bookmarkStart w:id="1" w:name="Ведомость_ТО"/>
      <w:r>
        <w:t>Ведомость учета рабочих станций</w:t>
      </w:r>
      <w:bookmarkEnd w:id="1"/>
    </w:p>
    <w:p>
      <w:pPr>
        <w:spacing w:after="160" w:line="240" w:lineRule="auto"/>
        <w:ind w:firstLine="0"/>
        <w:jc w:val="left"/>
      </w:pPr>
      <w:r>
        <w:rPr>
          <w:b w:val="0"/>
          <w:sz w:val="22"/>
        </w:rPr>
        <w:t>Учебный пример: инвентарные номера и распределение стоимости по рабочим станциям условные.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  <w:tblCellMar>
          <w:top w:w="110" w:type="dxa"/>
          <w:bottom w:w="110" w:type="dxa"/>
          <w:left w:w="100" w:type="dxa"/>
          <w:right w:w="100" w:type="dxa"/>
        </w:tblCellMar>
      </w:tblPr>
      <w:tblGrid>
        <w:gridCol w:w="567"/>
        <w:gridCol w:w="1474"/>
        <w:gridCol w:w="2551"/>
        <w:gridCol w:w="1814"/>
        <w:gridCol w:w="2608"/>
        <w:gridCol w:w="1134"/>
        <w:gridCol w:w="2041"/>
        <w:gridCol w:w="2098"/>
      </w:tblGrid>
      <w:tr>
        <w:trPr>
          <w:cantSplit/>
          <w:tblHeader/>
        </w:trPr>
        <w:tc>
          <w:tcPr>
            <w:tcW w:type="dxa" w:w="567"/>
            <w:vAlign w:val="center"/>
            <w:shd w:fill="EDF1F5"/>
          </w:tcPr>
          <w:p>
            <w:pPr>
              <w:spacing w:line="276" w:lineRule="auto" w:after="0"/>
              <w:ind w:firstLine="0"/>
              <w:jc w:val="center"/>
            </w:pPr>
            <w:r>
              <w:rPr>
                <w:b/>
                <w:sz w:val="24"/>
              </w:rPr>
              <w:t>№</w:t>
            </w:r>
          </w:p>
        </w:tc>
        <w:tc>
          <w:tcPr>
            <w:tcW w:type="dxa" w:w="1474"/>
            <w:vAlign w:val="center"/>
            <w:shd w:fill="EDF1F5"/>
          </w:tcPr>
          <w:p>
            <w:pPr>
              <w:spacing w:line="276" w:lineRule="auto" w:after="0"/>
              <w:ind w:firstLine="0"/>
              <w:jc w:val="center"/>
            </w:pPr>
            <w:r>
              <w:rPr>
                <w:b/>
                <w:sz w:val="24"/>
              </w:rPr>
              <w:t>Инв. номер</w:t>
            </w:r>
          </w:p>
        </w:tc>
        <w:tc>
          <w:tcPr>
            <w:tcW w:type="dxa" w:w="2551"/>
            <w:vAlign w:val="center"/>
            <w:shd w:fill="EDF1F5"/>
          </w:tcPr>
          <w:p>
            <w:pPr>
              <w:spacing w:line="276" w:lineRule="auto" w:after="0"/>
              <w:ind w:firstLine="0"/>
              <w:jc w:val="center"/>
            </w:pPr>
            <w:r>
              <w:rPr>
                <w:b/>
                <w:sz w:val="24"/>
              </w:rPr>
              <w:t>Наименование оборудования</w:t>
            </w:r>
          </w:p>
        </w:tc>
        <w:tc>
          <w:tcPr>
            <w:tcW w:type="dxa" w:w="1814"/>
            <w:vAlign w:val="center"/>
            <w:shd w:fill="EDF1F5"/>
          </w:tcPr>
          <w:p>
            <w:pPr>
              <w:spacing w:line="276" w:lineRule="auto" w:after="0"/>
              <w:ind w:firstLine="0"/>
              <w:jc w:val="center"/>
            </w:pPr>
            <w:r>
              <w:rPr>
                <w:b/>
                <w:sz w:val="24"/>
              </w:rPr>
              <w:t>Отдел</w:t>
            </w:r>
          </w:p>
        </w:tc>
        <w:tc>
          <w:tcPr>
            <w:tcW w:type="dxa" w:w="2608"/>
            <w:vAlign w:val="center"/>
            <w:shd w:fill="EDF1F5"/>
          </w:tcPr>
          <w:p>
            <w:pPr>
              <w:spacing w:line="276" w:lineRule="auto" w:after="0"/>
              <w:ind w:firstLine="0"/>
              <w:jc w:val="center"/>
            </w:pPr>
            <w:r>
              <w:rPr>
                <w:b/>
                <w:sz w:val="24"/>
              </w:rPr>
              <w:t>Программное обеспечение</w:t>
            </w:r>
          </w:p>
        </w:tc>
        <w:tc>
          <w:tcPr>
            <w:tcW w:type="dxa" w:w="1134"/>
            <w:vAlign w:val="center"/>
            <w:shd w:fill="EDF1F5"/>
          </w:tcPr>
          <w:p>
            <w:pPr>
              <w:spacing w:line="276" w:lineRule="auto" w:after="0"/>
              <w:ind w:firstLine="0"/>
              <w:jc w:val="center"/>
            </w:pPr>
            <w:r>
              <w:rPr>
                <w:b/>
                <w:sz w:val="24"/>
              </w:rPr>
              <w:t>Кол-во, шт.</w:t>
            </w:r>
          </w:p>
        </w:tc>
        <w:tc>
          <w:tcPr>
            <w:tcW w:type="dxa" w:w="2041"/>
            <w:vAlign w:val="center"/>
            <w:shd w:fill="EDF1F5"/>
          </w:tcPr>
          <w:p>
            <w:pPr>
              <w:spacing w:line="276" w:lineRule="auto" w:after="0"/>
              <w:ind w:firstLine="0"/>
              <w:jc w:val="center"/>
            </w:pPr>
            <w:r>
              <w:rPr>
                <w:b/>
                <w:sz w:val="24"/>
              </w:rPr>
              <w:t>Цена лицензии, руб.</w:t>
            </w:r>
          </w:p>
        </w:tc>
        <w:tc>
          <w:tcPr>
            <w:tcW w:type="dxa" w:w="2098"/>
            <w:vAlign w:val="center"/>
            <w:shd w:fill="EDF1F5"/>
          </w:tcPr>
          <w:p>
            <w:pPr>
              <w:spacing w:line="276" w:lineRule="auto" w:after="0"/>
              <w:ind w:firstLine="0"/>
              <w:jc w:val="center"/>
            </w:pPr>
            <w:r>
              <w:rPr>
                <w:b/>
                <w:sz w:val="24"/>
              </w:rPr>
              <w:t>Сумма, руб.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line="276" w:lineRule="auto" w:after="0"/>
              <w:ind w:firstLine="0"/>
              <w:jc w:val="center"/>
            </w:pPr>
            <w:r>
              <w:rPr>
                <w:b w:val="0"/>
                <w:sz w:val="24"/>
              </w:rPr>
              <w:t>1</w:t>
            </w:r>
          </w:p>
        </w:tc>
        <w:tc>
          <w:tcPr>
            <w:tcW w:type="dxa" w:w="1474"/>
            <w:vAlign w:val="center"/>
          </w:tcPr>
          <w:p>
            <w:pPr>
              <w:spacing w:line="276" w:lineRule="auto" w:after="0"/>
              <w:ind w:firstLine="0"/>
              <w:jc w:val="center"/>
            </w:pPr>
            <w:r>
              <w:rPr>
                <w:b w:val="0"/>
                <w:sz w:val="24"/>
              </w:rPr>
              <w:t>ТС-001</w:t>
            </w:r>
          </w:p>
        </w:tc>
        <w:tc>
          <w:tcPr>
            <w:tcW w:type="dxa" w:w="2551"/>
            <w:vAlign w:val="center"/>
          </w:tcPr>
          <w:p>
            <w:pPr>
              <w:spacing w:line="276" w:lineRule="auto" w:after="0"/>
              <w:ind w:firstLine="0"/>
              <w:jc w:val="left"/>
            </w:pPr>
            <w:r>
              <w:rPr>
                <w:b w:val="0"/>
                <w:sz w:val="24"/>
              </w:rPr>
              <w:t>Рабочая станция № 1</w:t>
            </w:r>
          </w:p>
        </w:tc>
        <w:tc>
          <w:tcPr>
            <w:tcW w:type="dxa" w:w="1814"/>
            <w:vAlign w:val="center"/>
          </w:tcPr>
          <w:p>
            <w:pPr>
              <w:spacing w:line="276" w:lineRule="auto" w:after="0"/>
              <w:ind w:firstLine="0"/>
              <w:jc w:val="left"/>
            </w:pPr>
            <w:r>
              <w:rPr>
                <w:b w:val="0"/>
                <w:sz w:val="24"/>
              </w:rPr>
              <w:t>Отдел логистики</w:t>
            </w:r>
          </w:p>
        </w:tc>
        <w:tc>
          <w:tcPr>
            <w:tcW w:type="dxa" w:w="2608"/>
            <w:vAlign w:val="center"/>
          </w:tcPr>
          <w:p>
            <w:pPr>
              <w:spacing w:line="276" w:lineRule="auto" w:after="0"/>
              <w:ind w:firstLine="0"/>
              <w:jc w:val="left"/>
            </w:pPr>
            <w:r>
              <w:rPr>
                <w:b w:val="0"/>
                <w:sz w:val="24"/>
              </w:rPr>
              <w:t>Лицензионное ПО для отдела логистики</w:t>
            </w:r>
          </w:p>
        </w:tc>
        <w:tc>
          <w:tcPr>
            <w:tcW w:type="dxa" w:w="1134"/>
            <w:vAlign w:val="center"/>
          </w:tcPr>
          <w:p>
            <w:pPr>
              <w:spacing w:line="276" w:lineRule="auto" w:after="0"/>
              <w:ind w:firstLine="0"/>
              <w:jc w:val="center"/>
            </w:pPr>
            <w:r>
              <w:rPr>
                <w:b w:val="0"/>
                <w:sz w:val="24"/>
              </w:rPr>
              <w:t>1</w:t>
            </w:r>
          </w:p>
        </w:tc>
        <w:tc>
          <w:tcPr>
            <w:tcW w:type="dxa" w:w="2041"/>
            <w:vAlign w:val="center"/>
          </w:tcPr>
          <w:p>
            <w:pPr>
              <w:spacing w:line="276" w:lineRule="auto" w:after="0"/>
              <w:ind w:firstLine="0"/>
              <w:jc w:val="center"/>
            </w:pPr>
            <w:r>
              <w:rPr>
                <w:b w:val="0"/>
                <w:sz w:val="24"/>
              </w:rPr>
              <w:t>30 000</w:t>
            </w:r>
          </w:p>
        </w:tc>
        <w:tc>
          <w:tcPr>
            <w:tcW w:type="dxa" w:w="2098"/>
            <w:vAlign w:val="center"/>
          </w:tcPr>
          <w:p>
            <w:pPr>
              <w:spacing w:line="276" w:lineRule="auto" w:after="0"/>
              <w:ind w:firstLine="0"/>
              <w:jc w:val="center"/>
            </w:pPr>
            <w:r>
              <w:rPr>
                <w:b w:val="0"/>
                <w:sz w:val="24"/>
              </w:rPr>
              <w:t>30 000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line="276" w:lineRule="auto" w:after="0"/>
              <w:ind w:firstLine="0"/>
              <w:jc w:val="center"/>
            </w:pPr>
            <w:r>
              <w:rPr>
                <w:b w:val="0"/>
                <w:sz w:val="24"/>
              </w:rPr>
              <w:t>2</w:t>
            </w:r>
          </w:p>
        </w:tc>
        <w:tc>
          <w:tcPr>
            <w:tcW w:type="dxa" w:w="1474"/>
            <w:vAlign w:val="center"/>
          </w:tcPr>
          <w:p>
            <w:pPr>
              <w:spacing w:line="276" w:lineRule="auto" w:after="0"/>
              <w:ind w:firstLine="0"/>
              <w:jc w:val="center"/>
            </w:pPr>
            <w:r>
              <w:rPr>
                <w:b w:val="0"/>
                <w:sz w:val="24"/>
              </w:rPr>
              <w:t>ТС-002</w:t>
            </w:r>
          </w:p>
        </w:tc>
        <w:tc>
          <w:tcPr>
            <w:tcW w:type="dxa" w:w="2551"/>
            <w:vAlign w:val="center"/>
          </w:tcPr>
          <w:p>
            <w:pPr>
              <w:spacing w:line="276" w:lineRule="auto" w:after="0"/>
              <w:ind w:firstLine="0"/>
              <w:jc w:val="left"/>
            </w:pPr>
            <w:r>
              <w:rPr>
                <w:b w:val="0"/>
                <w:sz w:val="24"/>
              </w:rPr>
              <w:t>Рабочая станция № 2</w:t>
            </w:r>
          </w:p>
        </w:tc>
        <w:tc>
          <w:tcPr>
            <w:tcW w:type="dxa" w:w="1814"/>
            <w:vAlign w:val="center"/>
          </w:tcPr>
          <w:p>
            <w:pPr>
              <w:spacing w:line="276" w:lineRule="auto" w:after="0"/>
              <w:ind w:firstLine="0"/>
              <w:jc w:val="left"/>
            </w:pPr>
            <w:r>
              <w:rPr>
                <w:b w:val="0"/>
                <w:sz w:val="24"/>
              </w:rPr>
              <w:t>Отдел логистики</w:t>
            </w:r>
          </w:p>
        </w:tc>
        <w:tc>
          <w:tcPr>
            <w:tcW w:type="dxa" w:w="2608"/>
            <w:vAlign w:val="center"/>
          </w:tcPr>
          <w:p>
            <w:pPr>
              <w:spacing w:line="276" w:lineRule="auto" w:after="0"/>
              <w:ind w:firstLine="0"/>
              <w:jc w:val="left"/>
            </w:pPr>
            <w:r>
              <w:rPr>
                <w:b w:val="0"/>
                <w:sz w:val="24"/>
              </w:rPr>
              <w:t>Лицензионное ПО для отдела логистики</w:t>
            </w:r>
          </w:p>
        </w:tc>
        <w:tc>
          <w:tcPr>
            <w:tcW w:type="dxa" w:w="1134"/>
            <w:vAlign w:val="center"/>
          </w:tcPr>
          <w:p>
            <w:pPr>
              <w:spacing w:line="276" w:lineRule="auto" w:after="0"/>
              <w:ind w:firstLine="0"/>
              <w:jc w:val="center"/>
            </w:pPr>
            <w:r>
              <w:rPr>
                <w:b w:val="0"/>
                <w:sz w:val="24"/>
              </w:rPr>
              <w:t>1</w:t>
            </w:r>
          </w:p>
        </w:tc>
        <w:tc>
          <w:tcPr>
            <w:tcW w:type="dxa" w:w="2041"/>
            <w:vAlign w:val="center"/>
          </w:tcPr>
          <w:p>
            <w:pPr>
              <w:spacing w:line="276" w:lineRule="auto" w:after="0"/>
              <w:ind w:firstLine="0"/>
              <w:jc w:val="center"/>
            </w:pPr>
            <w:r>
              <w:rPr>
                <w:b w:val="0"/>
                <w:sz w:val="24"/>
              </w:rPr>
              <w:t>30 000</w:t>
            </w:r>
          </w:p>
        </w:tc>
        <w:tc>
          <w:tcPr>
            <w:tcW w:type="dxa" w:w="2098"/>
            <w:vAlign w:val="center"/>
          </w:tcPr>
          <w:p>
            <w:pPr>
              <w:spacing w:line="276" w:lineRule="auto" w:after="0"/>
              <w:ind w:firstLine="0"/>
              <w:jc w:val="center"/>
            </w:pPr>
            <w:r>
              <w:rPr>
                <w:b w:val="0"/>
                <w:sz w:val="24"/>
              </w:rPr>
              <w:t>30 000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line="276" w:lineRule="auto" w:after="0"/>
              <w:ind w:firstLine="0"/>
              <w:jc w:val="center"/>
            </w:pPr>
            <w:r>
              <w:rPr>
                <w:b w:val="0"/>
                <w:sz w:val="24"/>
              </w:rPr>
              <w:t>3</w:t>
            </w:r>
          </w:p>
        </w:tc>
        <w:tc>
          <w:tcPr>
            <w:tcW w:type="dxa" w:w="1474"/>
            <w:vAlign w:val="center"/>
          </w:tcPr>
          <w:p>
            <w:pPr>
              <w:spacing w:line="276" w:lineRule="auto" w:after="0"/>
              <w:ind w:firstLine="0"/>
              <w:jc w:val="center"/>
            </w:pPr>
            <w:r>
              <w:rPr>
                <w:b w:val="0"/>
                <w:sz w:val="24"/>
              </w:rPr>
              <w:t>ТС-003</w:t>
            </w:r>
          </w:p>
        </w:tc>
        <w:tc>
          <w:tcPr>
            <w:tcW w:type="dxa" w:w="2551"/>
            <w:vAlign w:val="center"/>
          </w:tcPr>
          <w:p>
            <w:pPr>
              <w:spacing w:line="276" w:lineRule="auto" w:after="0"/>
              <w:ind w:firstLine="0"/>
              <w:jc w:val="left"/>
            </w:pPr>
            <w:r>
              <w:rPr>
                <w:b w:val="0"/>
                <w:sz w:val="24"/>
              </w:rPr>
              <w:t>Рабочая станция № 3</w:t>
            </w:r>
          </w:p>
        </w:tc>
        <w:tc>
          <w:tcPr>
            <w:tcW w:type="dxa" w:w="1814"/>
            <w:vAlign w:val="center"/>
          </w:tcPr>
          <w:p>
            <w:pPr>
              <w:spacing w:line="276" w:lineRule="auto" w:after="0"/>
              <w:ind w:firstLine="0"/>
              <w:jc w:val="left"/>
            </w:pPr>
            <w:r>
              <w:rPr>
                <w:b w:val="0"/>
                <w:sz w:val="24"/>
              </w:rPr>
              <w:t>Отдел логистики</w:t>
            </w:r>
          </w:p>
        </w:tc>
        <w:tc>
          <w:tcPr>
            <w:tcW w:type="dxa" w:w="2608"/>
            <w:vAlign w:val="center"/>
          </w:tcPr>
          <w:p>
            <w:pPr>
              <w:spacing w:line="276" w:lineRule="auto" w:after="0"/>
              <w:ind w:firstLine="0"/>
              <w:jc w:val="left"/>
            </w:pPr>
            <w:r>
              <w:rPr>
                <w:b w:val="0"/>
                <w:sz w:val="24"/>
              </w:rPr>
              <w:t>Лицензионное ПО для отдела логистики</w:t>
            </w:r>
          </w:p>
        </w:tc>
        <w:tc>
          <w:tcPr>
            <w:tcW w:type="dxa" w:w="1134"/>
            <w:vAlign w:val="center"/>
          </w:tcPr>
          <w:p>
            <w:pPr>
              <w:spacing w:line="276" w:lineRule="auto" w:after="0"/>
              <w:ind w:firstLine="0"/>
              <w:jc w:val="center"/>
            </w:pPr>
            <w:r>
              <w:rPr>
                <w:b w:val="0"/>
                <w:sz w:val="24"/>
              </w:rPr>
              <w:t>1</w:t>
            </w:r>
          </w:p>
        </w:tc>
        <w:tc>
          <w:tcPr>
            <w:tcW w:type="dxa" w:w="2041"/>
            <w:vAlign w:val="center"/>
          </w:tcPr>
          <w:p>
            <w:pPr>
              <w:spacing w:line="276" w:lineRule="auto" w:after="0"/>
              <w:ind w:firstLine="0"/>
              <w:jc w:val="center"/>
            </w:pPr>
            <w:r>
              <w:rPr>
                <w:b w:val="0"/>
                <w:sz w:val="24"/>
              </w:rPr>
              <w:t>30 000</w:t>
            </w:r>
          </w:p>
        </w:tc>
        <w:tc>
          <w:tcPr>
            <w:tcW w:type="dxa" w:w="2098"/>
            <w:vAlign w:val="center"/>
          </w:tcPr>
          <w:p>
            <w:pPr>
              <w:spacing w:line="276" w:lineRule="auto" w:after="0"/>
              <w:ind w:firstLine="0"/>
              <w:jc w:val="center"/>
            </w:pPr>
            <w:r>
              <w:rPr>
                <w:b w:val="0"/>
                <w:sz w:val="24"/>
              </w:rPr>
              <w:t>30 000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line="276" w:lineRule="auto" w:after="0"/>
              <w:ind w:firstLine="0"/>
              <w:jc w:val="center"/>
            </w:pPr>
            <w:r>
              <w:rPr>
                <w:b w:val="0"/>
                <w:sz w:val="24"/>
              </w:rPr>
              <w:t>4</w:t>
            </w:r>
          </w:p>
        </w:tc>
        <w:tc>
          <w:tcPr>
            <w:tcW w:type="dxa" w:w="1474"/>
            <w:vAlign w:val="center"/>
          </w:tcPr>
          <w:p>
            <w:pPr>
              <w:spacing w:line="276" w:lineRule="auto" w:after="0"/>
              <w:ind w:firstLine="0"/>
              <w:jc w:val="center"/>
            </w:pPr>
            <w:r>
              <w:rPr>
                <w:b w:val="0"/>
                <w:sz w:val="24"/>
              </w:rPr>
              <w:t>ТС-004</w:t>
            </w:r>
          </w:p>
        </w:tc>
        <w:tc>
          <w:tcPr>
            <w:tcW w:type="dxa" w:w="2551"/>
            <w:vAlign w:val="center"/>
          </w:tcPr>
          <w:p>
            <w:pPr>
              <w:spacing w:line="276" w:lineRule="auto" w:after="0"/>
              <w:ind w:firstLine="0"/>
              <w:jc w:val="left"/>
            </w:pPr>
            <w:r>
              <w:rPr>
                <w:b w:val="0"/>
                <w:sz w:val="24"/>
              </w:rPr>
              <w:t>Рабочая станция № 4</w:t>
            </w:r>
          </w:p>
        </w:tc>
        <w:tc>
          <w:tcPr>
            <w:tcW w:type="dxa" w:w="1814"/>
            <w:vAlign w:val="center"/>
          </w:tcPr>
          <w:p>
            <w:pPr>
              <w:spacing w:line="276" w:lineRule="auto" w:after="0"/>
              <w:ind w:firstLine="0"/>
              <w:jc w:val="left"/>
            </w:pPr>
            <w:r>
              <w:rPr>
                <w:b w:val="0"/>
                <w:sz w:val="24"/>
              </w:rPr>
              <w:t>Отдел логистики</w:t>
            </w:r>
          </w:p>
        </w:tc>
        <w:tc>
          <w:tcPr>
            <w:tcW w:type="dxa" w:w="2608"/>
            <w:vAlign w:val="center"/>
          </w:tcPr>
          <w:p>
            <w:pPr>
              <w:spacing w:line="276" w:lineRule="auto" w:after="0"/>
              <w:ind w:firstLine="0"/>
              <w:jc w:val="left"/>
            </w:pPr>
            <w:r>
              <w:rPr>
                <w:b w:val="0"/>
                <w:sz w:val="24"/>
              </w:rPr>
              <w:t>Лицензионное ПО для отдела логистики</w:t>
            </w:r>
          </w:p>
        </w:tc>
        <w:tc>
          <w:tcPr>
            <w:tcW w:type="dxa" w:w="1134"/>
            <w:vAlign w:val="center"/>
          </w:tcPr>
          <w:p>
            <w:pPr>
              <w:spacing w:line="276" w:lineRule="auto" w:after="0"/>
              <w:ind w:firstLine="0"/>
              <w:jc w:val="center"/>
            </w:pPr>
            <w:r>
              <w:rPr>
                <w:b w:val="0"/>
                <w:sz w:val="24"/>
              </w:rPr>
              <w:t>1</w:t>
            </w:r>
          </w:p>
        </w:tc>
        <w:tc>
          <w:tcPr>
            <w:tcW w:type="dxa" w:w="2041"/>
            <w:vAlign w:val="center"/>
          </w:tcPr>
          <w:p>
            <w:pPr>
              <w:spacing w:line="276" w:lineRule="auto" w:after="0"/>
              <w:ind w:firstLine="0"/>
              <w:jc w:val="center"/>
            </w:pPr>
            <w:r>
              <w:rPr>
                <w:b w:val="0"/>
                <w:sz w:val="24"/>
              </w:rPr>
              <w:t>30 000</w:t>
            </w:r>
          </w:p>
        </w:tc>
        <w:tc>
          <w:tcPr>
            <w:tcW w:type="dxa" w:w="2098"/>
            <w:vAlign w:val="center"/>
          </w:tcPr>
          <w:p>
            <w:pPr>
              <w:spacing w:line="276" w:lineRule="auto" w:after="0"/>
              <w:ind w:firstLine="0"/>
              <w:jc w:val="center"/>
            </w:pPr>
            <w:r>
              <w:rPr>
                <w:b w:val="0"/>
                <w:sz w:val="24"/>
              </w:rPr>
              <w:t>30 000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line="276" w:lineRule="auto" w:after="0"/>
              <w:ind w:firstLine="0"/>
              <w:jc w:val="center"/>
            </w:pPr>
            <w:r>
              <w:rPr>
                <w:b w:val="0"/>
                <w:sz w:val="24"/>
              </w:rPr>
              <w:t>5</w:t>
            </w:r>
          </w:p>
        </w:tc>
        <w:tc>
          <w:tcPr>
            <w:tcW w:type="dxa" w:w="1474"/>
            <w:vAlign w:val="center"/>
          </w:tcPr>
          <w:p>
            <w:pPr>
              <w:spacing w:line="276" w:lineRule="auto" w:after="0"/>
              <w:ind w:firstLine="0"/>
              <w:jc w:val="center"/>
            </w:pPr>
            <w:r>
              <w:rPr>
                <w:b w:val="0"/>
                <w:sz w:val="24"/>
              </w:rPr>
              <w:t>ТС-005</w:t>
            </w:r>
          </w:p>
        </w:tc>
        <w:tc>
          <w:tcPr>
            <w:tcW w:type="dxa" w:w="2551"/>
            <w:vAlign w:val="center"/>
          </w:tcPr>
          <w:p>
            <w:pPr>
              <w:spacing w:line="276" w:lineRule="auto" w:after="0"/>
              <w:ind w:firstLine="0"/>
              <w:jc w:val="left"/>
            </w:pPr>
            <w:r>
              <w:rPr>
                <w:b w:val="0"/>
                <w:sz w:val="24"/>
              </w:rPr>
              <w:t>Рабочая станция № 5</w:t>
            </w:r>
          </w:p>
        </w:tc>
        <w:tc>
          <w:tcPr>
            <w:tcW w:type="dxa" w:w="1814"/>
            <w:vAlign w:val="center"/>
          </w:tcPr>
          <w:p>
            <w:pPr>
              <w:spacing w:line="276" w:lineRule="auto" w:after="0"/>
              <w:ind w:firstLine="0"/>
              <w:jc w:val="left"/>
            </w:pPr>
            <w:r>
              <w:rPr>
                <w:b w:val="0"/>
                <w:sz w:val="24"/>
              </w:rPr>
              <w:t>Отдел логистики</w:t>
            </w:r>
          </w:p>
        </w:tc>
        <w:tc>
          <w:tcPr>
            <w:tcW w:type="dxa" w:w="2608"/>
            <w:vAlign w:val="center"/>
          </w:tcPr>
          <w:p>
            <w:pPr>
              <w:spacing w:line="276" w:lineRule="auto" w:after="0"/>
              <w:ind w:firstLine="0"/>
              <w:jc w:val="left"/>
            </w:pPr>
            <w:r>
              <w:rPr>
                <w:b w:val="0"/>
                <w:sz w:val="24"/>
              </w:rPr>
              <w:t>Лицензионное ПО для отдела логистики</w:t>
            </w:r>
          </w:p>
        </w:tc>
        <w:tc>
          <w:tcPr>
            <w:tcW w:type="dxa" w:w="1134"/>
            <w:vAlign w:val="center"/>
          </w:tcPr>
          <w:p>
            <w:pPr>
              <w:spacing w:line="276" w:lineRule="auto" w:after="0"/>
              <w:ind w:firstLine="0"/>
              <w:jc w:val="center"/>
            </w:pPr>
            <w:r>
              <w:rPr>
                <w:b w:val="0"/>
                <w:sz w:val="24"/>
              </w:rPr>
              <w:t>1</w:t>
            </w:r>
          </w:p>
        </w:tc>
        <w:tc>
          <w:tcPr>
            <w:tcW w:type="dxa" w:w="2041"/>
            <w:vAlign w:val="center"/>
          </w:tcPr>
          <w:p>
            <w:pPr>
              <w:spacing w:line="276" w:lineRule="auto" w:after="0"/>
              <w:ind w:firstLine="0"/>
              <w:jc w:val="center"/>
            </w:pPr>
            <w:r>
              <w:rPr>
                <w:b w:val="0"/>
                <w:sz w:val="24"/>
              </w:rPr>
              <w:t>30 000</w:t>
            </w:r>
          </w:p>
        </w:tc>
        <w:tc>
          <w:tcPr>
            <w:tcW w:type="dxa" w:w="2098"/>
            <w:vAlign w:val="center"/>
          </w:tcPr>
          <w:p>
            <w:pPr>
              <w:spacing w:line="276" w:lineRule="auto" w:after="0"/>
              <w:ind w:firstLine="0"/>
              <w:jc w:val="center"/>
            </w:pPr>
            <w:r>
              <w:rPr>
                <w:b w:val="0"/>
                <w:sz w:val="24"/>
              </w:rPr>
              <w:t>30 000</w:t>
            </w:r>
          </w:p>
        </w:tc>
      </w:tr>
      <w:tr>
        <w:trPr>
          <w:cantSplit/>
        </w:trPr>
        <w:tc>
          <w:tcPr>
            <w:tcW w:type="dxa" w:w="9014"/>
            <w:vAlign w:val="center"/>
            <w:gridSpan w:val="5"/>
            <w:shd w:fill="EDF1F5"/>
          </w:tcPr>
          <w:p>
            <w:pPr>
              <w:spacing w:line="276" w:lineRule="auto" w:after="0"/>
              <w:ind w:firstLine="0"/>
            </w:pPr>
            <w:r>
              <w:rPr>
                <w:b/>
                <w:sz w:val="24"/>
              </w:rPr>
              <w:t>Итого</w:t>
            </w:r>
          </w:p>
        </w:tc>
        <w:tc>
          <w:tcPr>
            <w:tcW w:type="dxa" w:w="1134"/>
            <w:vAlign w:val="center"/>
            <w:shd w:fill="EDF1F5"/>
          </w:tcPr>
          <w:p>
            <w:pPr>
              <w:spacing w:line="276" w:lineRule="auto" w:after="0"/>
              <w:ind w:firstLine="0"/>
              <w:jc w:val="center"/>
            </w:pPr>
            <w:r>
              <w:rPr>
                <w:b/>
                <w:sz w:val="24"/>
              </w:rPr>
              <w:t>5</w:t>
            </w:r>
          </w:p>
        </w:tc>
        <w:tc>
          <w:tcPr>
            <w:tcW w:type="dxa" w:w="2041"/>
            <w:vAlign w:val="center"/>
            <w:shd w:fill="EDF1F5"/>
          </w:tcPr>
          <w:p>
            <w:pPr>
              <w:spacing w:line="276" w:lineRule="auto" w:after="0"/>
              <w:ind w:firstLine="0"/>
              <w:jc w:val="center"/>
            </w:pPr>
            <w:r>
              <w:rPr>
                <w:b/>
                <w:sz w:val="24"/>
              </w:rPr>
            </w:r>
          </w:p>
        </w:tc>
        <w:tc>
          <w:tcPr>
            <w:tcW w:type="dxa" w:w="2098"/>
            <w:vAlign w:val="center"/>
            <w:shd w:fill="EDF1F5"/>
          </w:tcPr>
          <w:p>
            <w:pPr>
              <w:spacing w:line="276" w:lineRule="auto" w:after="0"/>
              <w:ind w:firstLine="0"/>
              <w:jc w:val="center"/>
            </w:pPr>
            <w:r>
              <w:rPr>
                <w:b/>
                <w:sz w:val="24"/>
              </w:rPr>
              <w:t>150 000</w:t>
            </w:r>
          </w:p>
        </w:tc>
      </w:tr>
    </w:tbl>
    <w:p>
      <w:pPr>
        <w:spacing w:after="160" w:before="160" w:line="276" w:lineRule="auto"/>
        <w:ind w:firstLine="0"/>
        <w:jc w:val="left"/>
      </w:pPr>
      <w:r>
        <w:rPr>
          <w:b w:val="0"/>
          <w:sz w:val="24"/>
        </w:rPr>
        <w:t>Расчет: 5 лицензий × 30 000 руб. = 150 000 руб. Общая сумма соответствует сумме, указанной в служебной записке.</w:t>
      </w:r>
    </w:p>
    <w:p>
      <w:pPr>
        <w:tabs>
          <w:tab w:pos="7937" w:val="left"/>
          <w:tab w:pos="14287" w:val="right"/>
        </w:tabs>
        <w:spacing w:after="160" w:line="240" w:lineRule="auto"/>
        <w:ind w:firstLine="0"/>
        <w:jc w:val="left"/>
      </w:pPr>
      <w:r>
        <w:rPr>
          <w:b w:val="0"/>
          <w:sz w:val="24"/>
        </w:rPr>
        <w:t>Составил: менеджер по закупкам</w:t>
        <w:tab/>
        <w:t>____________</w:t>
        <w:tab/>
        <w:t>А. В. Петров</w:t>
      </w:r>
    </w:p>
    <w:p>
      <w:pPr>
        <w:spacing w:after="0" w:line="240" w:lineRule="auto"/>
        <w:ind w:firstLine="0"/>
        <w:jc w:val="left"/>
      </w:pPr>
      <w:r>
        <w:rPr>
          <w:b w:val="0"/>
          <w:sz w:val="24"/>
        </w:rPr>
      </w:r>
      <w:hyperlink w:anchor="Приказ" w:history="1">
        <w:r>
          <w:rPr>
            <w:color w:val="0563C1"/>
            <w:u w:val="single"/>
          </w:rPr>
          <w:t>Вернуться к приказу</w:t>
        </w:r>
      </w:hyperlink>
    </w:p>
    <w:sectPr w:rsidR="00FC693F" w:rsidRPr="0006063C" w:rsidSect="00034616">
      <w:headerReference w:type="default" r:id="rId13"/>
      <w:headerReference w:type="even" r:id="rId14"/>
      <w:footerReference w:type="default" r:id="rId15"/>
      <w:footerReference w:type="even" r:id="rId16"/>
      <w:pgSz w:w="16838" w:h="11906" w:orient="landscape"/>
      <w:pgMar w:top="1247" w:right="850" w:bottom="1134" w:left="1701" w:header="397" w:footer="454" w:gutter="0"/>
      <w:pgNumType w:fmt="decimal" w:start="1"/>
      <w:cols w:space="4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>
      <w:r>
        <w:t>1</w:t>
      </w:r>
    </w:fldSimple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>
      <w:r>
        <w:t>1</w:t>
      </w:r>
    </w:fldSimple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>
      <w:r>
        <w:t>1</w:t>
      </w:r>
    </w:fldSimple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t>Внутренний приказ №45-к</w:t>
    </w:r>
  </w:p>
  <w:p>
    <w:pPr>
      <w:pStyle w:val="Header"/>
      <w:jc w:val="right"/>
    </w:pPr>
    <w:r>
      <w:t>Исх. № 45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t>Внутренний приказ №45-к</w:t>
    </w:r>
  </w:p>
  <w:p>
    <w:pPr>
      <w:pStyle w:val="Header"/>
      <w:jc w:val="left"/>
    </w:pPr>
    <w:r>
      <w:t>ООО «ТехноСтрой»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t>Приложение 1. Ведомость оборудования</w:t>
    </w:r>
  </w:p>
  <w:p>
    <w:pPr>
      <w:pStyle w:val="Header"/>
      <w:jc w:val="right"/>
    </w:pPr>
    <w:r>
      <w:t>Исх. № 45</w:t>
    </w:r>
  </w:p>
</w:hdr>
</file>

<file path=word/header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t>Приложение 1. Ведомость оборудования</w:t>
    </w:r>
  </w:p>
  <w:p>
    <w:pPr>
      <w:pStyle w:val="Header"/>
      <w:jc w:val="left"/>
    </w:pPr>
    <w:r>
      <w:t>ООО «ТехноСтрой»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evenAndOddHeaders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00" w:before="0"/>
      <w:ind w:firstLine="709"/>
      <w:jc w:val="both"/>
    </w:pPr>
    <w:rPr>
      <w:rFonts w:ascii="Times New Roman" w:hAnsi="Times New Roman" w:cs="Times New Roman" w:eastAsia="Times New Roman"/>
      <w:b w:val="0"/>
      <w:color w:val="000000"/>
      <w:sz w:val="28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 w:before="0"/>
      <w:ind w:firstLine="0"/>
    </w:pPr>
    <w:rPr>
      <w:rFonts w:ascii="Times New Roman" w:hAnsi="Times New Roman" w:cs="Times New Roman" w:eastAsia="Times New Roman"/>
      <w:b w:val="0"/>
      <w:color w:val="000000"/>
      <w:sz w:val="20"/>
      <w:lang w:val="ru-RU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 w:before="0"/>
      <w:ind w:firstLine="0"/>
    </w:pPr>
    <w:rPr>
      <w:rFonts w:ascii="Times New Roman" w:hAnsi="Times New Roman" w:cs="Times New Roman" w:eastAsia="Times New Roman"/>
      <w:b w:val="0"/>
      <w:color w:val="000000"/>
      <w:sz w:val="20"/>
      <w:lang w:val="ru-RU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140" w:line="240" w:lineRule="auto"/>
      <w:ind w:firstLine="0"/>
      <w:jc w:val="center"/>
      <w:outlineLvl w:val="0"/>
    </w:pPr>
    <w:rPr>
      <w:rFonts w:cstheme="majorBidi" w:ascii="Times New Roman" w:hAnsi="Times New Roman" w:cs="Times New Roman" w:eastAsia="Times New Roman"/>
      <w:b/>
      <w:bCs/>
      <w:color w:val="000000"/>
      <w:sz w:val="32"/>
      <w:szCs w:val="28"/>
      <w:lang w:val="ru-RU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140" w:line="240" w:lineRule="auto"/>
      <w:ind w:firstLine="0"/>
      <w:jc w:val="left"/>
      <w:outlineLvl w:val="1"/>
    </w:pPr>
    <w:rPr>
      <w:rFonts w:cstheme="majorBidi" w:ascii="Times New Roman" w:hAnsi="Times New Roman" w:cs="Times New Roman" w:eastAsia="Times New Roman"/>
      <w:b/>
      <w:bCs/>
      <w:color w:val="000000"/>
      <w:sz w:val="28"/>
      <w:szCs w:val="26"/>
      <w:lang w:val="ru-RU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40" w:line="240" w:lineRule="auto" w:before="120"/>
      <w:ind w:firstLine="0"/>
      <w:contextualSpacing/>
      <w:jc w:val="center"/>
    </w:pPr>
    <w:rPr>
      <w:rFonts w:cstheme="majorBidi" w:ascii="Times New Roman" w:hAnsi="Times New Roman" w:cs="Times New Roman" w:eastAsia="Times New Roman"/>
      <w:b/>
      <w:color w:val="000000"/>
      <w:spacing w:val="5"/>
      <w:kern w:val="28"/>
      <w:sz w:val="32"/>
      <w:szCs w:val="52"/>
      <w:lang w:val="ru-RU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header" Target="header4.xml"/><Relationship Id="rId15" Type="http://schemas.openxmlformats.org/officeDocument/2006/relationships/footer" Target="footer3.xml"/><Relationship Id="rId16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Практическая работа 3 — Приказ и ведомость рабочих станций</dc:title>
  <dc:subject>Разделы, колонтитулы, закладки, гиперссылки, колонки и буквица</dc:subject>
  <dc:creator>Шираз Чнаваян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