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before="240" w:line="276" w:lineRule="auto"/>
        <w:jc w:val="center"/>
        <w:rPr>
          <w:color w:val="1c4587"/>
          <w:sz w:val="30"/>
          <w:szCs w:val="30"/>
          <w:highlight w:val="white"/>
        </w:rPr>
      </w:pPr>
      <w:r w:rsidDel="00000000" w:rsidR="00000000" w:rsidRPr="00000000">
        <w:rPr>
          <w:color w:val="1c4587"/>
          <w:sz w:val="42"/>
          <w:szCs w:val="42"/>
          <w:highlight w:val="white"/>
          <w:rtl w:val="0"/>
        </w:rPr>
        <w:t xml:space="preserve">Medical </w:t>
      </w:r>
      <w:r w:rsidDel="00000000" w:rsidR="00000000" w:rsidRPr="00000000">
        <w:rPr>
          <w:color w:val="1c4587"/>
          <w:sz w:val="42"/>
          <w:szCs w:val="42"/>
          <w:highlight w:val="white"/>
          <w:rtl w:val="0"/>
        </w:rPr>
        <w:t xml:space="preserve">Product Manager / Clinical Trials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jc w:val="center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054-8087863  I  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orsherman2@gmail.com</w:t>
        </w:r>
      </w:hyperlink>
      <w:r w:rsidDel="00000000" w:rsidR="00000000" w:rsidRPr="00000000">
        <w:rPr>
          <w:sz w:val="23"/>
          <w:szCs w:val="23"/>
          <w:rtl w:val="0"/>
        </w:rPr>
        <w:t xml:space="preserve">  I 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3"/>
          <w:szCs w:val="23"/>
          <w:rtl w:val="0"/>
        </w:rPr>
        <w:t xml:space="preserve">  I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Herzliya  I  </w:t>
      </w:r>
      <w:r w:rsidDel="00000000" w:rsidR="00000000" w:rsidRPr="00000000">
        <w:rPr>
          <w:sz w:val="23"/>
          <w:szCs w:val="23"/>
          <w:rtl w:val="0"/>
        </w:rPr>
        <w:t xml:space="preserve">Or Sherman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40" w:line="276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0" w:line="276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2+ years of experience </w:t>
      </w: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Medical Product Manager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before="0" w:line="276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2+ years of experience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managing multiple </w:t>
      </w:r>
      <w:r w:rsidDel="00000000" w:rsidR="00000000" w:rsidRPr="00000000">
        <w:rPr>
          <w:b w:val="1"/>
          <w:highlight w:val="white"/>
          <w:rtl w:val="0"/>
        </w:rPr>
        <w:t xml:space="preserve">clinical trials</w:t>
      </w:r>
      <w:r w:rsidDel="00000000" w:rsidR="00000000" w:rsidRPr="00000000">
        <w:rPr>
          <w:highlight w:val="white"/>
          <w:rtl w:val="0"/>
        </w:rPr>
        <w:t xml:space="preserve"> simultaneously.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Doctor of Veterinary Medicine</w:t>
      </w:r>
      <w:r w:rsidDel="00000000" w:rsidR="00000000" w:rsidRPr="00000000">
        <w:rPr>
          <w:b w:val="1"/>
          <w:rtl w:val="0"/>
        </w:rPr>
        <w:t xml:space="preserve"> (DVM), B.Sc. in Biotechnology, </w:t>
      </w:r>
      <w:r w:rsidDel="00000000" w:rsidR="00000000" w:rsidRPr="00000000">
        <w:rPr>
          <w:rtl w:val="0"/>
        </w:rPr>
        <w:t xml:space="preserve">Hebrew University (</w:t>
      </w:r>
      <w:r w:rsidDel="00000000" w:rsidR="00000000" w:rsidRPr="00000000">
        <w:rPr>
          <w:b w:val="1"/>
          <w:rtl w:val="0"/>
        </w:rPr>
        <w:t xml:space="preserve">Cum Laude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Managed</w:t>
      </w:r>
      <w:r w:rsidDel="00000000" w:rsidR="00000000" w:rsidRPr="00000000">
        <w:rPr>
          <w:b w:val="1"/>
          <w:rtl w:val="0"/>
        </w:rPr>
        <w:t xml:space="preserve"> full product lifecycle</w:t>
      </w:r>
      <w:r w:rsidDel="00000000" w:rsidR="00000000" w:rsidRPr="00000000">
        <w:rPr>
          <w:rtl w:val="0"/>
        </w:rPr>
        <w:t xml:space="preserve">—from </w:t>
      </w:r>
      <w:r w:rsidDel="00000000" w:rsidR="00000000" w:rsidRPr="00000000">
        <w:rPr>
          <w:b w:val="1"/>
          <w:rtl w:val="0"/>
        </w:rPr>
        <w:t xml:space="preserve">clinical development</w:t>
      </w:r>
      <w:r w:rsidDel="00000000" w:rsidR="00000000" w:rsidRPr="00000000">
        <w:rPr>
          <w:rtl w:val="0"/>
        </w:rPr>
        <w:t xml:space="preserve"> and regulatory strategy to </w:t>
      </w:r>
      <w:r w:rsidDel="00000000" w:rsidR="00000000" w:rsidRPr="00000000">
        <w:rPr>
          <w:b w:val="1"/>
          <w:rtl w:val="0"/>
        </w:rPr>
        <w:t xml:space="preserve">market launch</w:t>
      </w:r>
      <w:r w:rsidDel="00000000" w:rsidR="00000000" w:rsidRPr="00000000">
        <w:rPr>
          <w:rtl w:val="0"/>
        </w:rPr>
        <w:t xml:space="preserve"> and reimbursement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="276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Managed complex projects</w:t>
      </w:r>
      <w:r w:rsidDel="00000000" w:rsidR="00000000" w:rsidRPr="00000000">
        <w:rPr>
          <w:rtl w:val="0"/>
        </w:rPr>
        <w:t xml:space="preserve"> across multiple </w:t>
      </w: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, ensuring on-time delivery and budget adherence.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Strong knowledge of </w:t>
      </w:r>
      <w:r w:rsidDel="00000000" w:rsidR="00000000" w:rsidRPr="00000000">
        <w:rPr>
          <w:b w:val="1"/>
          <w:rtl w:val="0"/>
        </w:rPr>
        <w:t xml:space="preserve">GCP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clinical trial regulations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EU/US/IL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Strong understanding of </w:t>
      </w:r>
      <w:r w:rsidDel="00000000" w:rsidR="00000000" w:rsidRPr="00000000">
        <w:rPr>
          <w:b w:val="1"/>
          <w:rtl w:val="0"/>
        </w:rPr>
        <w:t xml:space="preserve">Agile/Scrum</w:t>
      </w:r>
      <w:r w:rsidDel="00000000" w:rsidR="00000000" w:rsidRPr="00000000">
        <w:rPr>
          <w:rtl w:val="0"/>
        </w:rPr>
        <w:t xml:space="preserve"> principles with hands-on experience collaborating with </w:t>
      </w:r>
      <w:r w:rsidDel="00000000" w:rsidR="00000000" w:rsidRPr="00000000">
        <w:rPr>
          <w:b w:val="1"/>
          <w:rtl w:val="0"/>
        </w:rPr>
        <w:t xml:space="preserve">cross-functional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Experience with </w:t>
      </w:r>
      <w:r w:rsidDel="00000000" w:rsidR="00000000" w:rsidRPr="00000000">
        <w:rPr>
          <w:b w:val="1"/>
          <w:rtl w:val="0"/>
        </w:rPr>
        <w:t xml:space="preserve">clinical trial management systems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medical data analysis 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Committed to advancing </w:t>
      </w:r>
      <w:r w:rsidDel="00000000" w:rsidR="00000000" w:rsidRPr="00000000">
        <w:rPr>
          <w:b w:val="1"/>
          <w:rtl w:val="0"/>
        </w:rPr>
        <w:t xml:space="preserve">innovative healthcare solutions</w:t>
      </w:r>
      <w:r w:rsidDel="00000000" w:rsidR="00000000" w:rsidRPr="00000000">
        <w:rPr>
          <w:rtl w:val="0"/>
        </w:rPr>
        <w:t xml:space="preserve"> that improve outcomes and </w:t>
      </w:r>
      <w:r w:rsidDel="00000000" w:rsidR="00000000" w:rsidRPr="00000000">
        <w:rPr>
          <w:b w:val="1"/>
          <w:rtl w:val="0"/>
        </w:rPr>
        <w:t xml:space="preserve">shape the future</w:t>
      </w:r>
      <w:r w:rsidDel="00000000" w:rsidR="00000000" w:rsidRPr="00000000">
        <w:rPr>
          <w:rtl w:val="0"/>
        </w:rPr>
        <w:t xml:space="preserve"> of medical technology</w:t>
      </w:r>
    </w:p>
    <w:p w:rsidR="00000000" w:rsidDel="00000000" w:rsidP="00000000" w:rsidRDefault="00000000" w:rsidRPr="00000000" w14:paraId="0000000D">
      <w:pPr>
        <w:spacing w:after="0" w:before="240" w:line="276" w:lineRule="auto"/>
        <w:rPr>
          <w:b w:val="1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0" w:line="276" w:lineRule="auto"/>
        <w:rPr/>
      </w:pPr>
      <w:r w:rsidDel="00000000" w:rsidR="00000000" w:rsidRPr="00000000">
        <w:rPr>
          <w:rtl w:val="0"/>
        </w:rPr>
        <w:t xml:space="preserve">2023–2025   </w:t>
      </w:r>
      <w:r w:rsidDel="00000000" w:rsidR="00000000" w:rsidRPr="00000000">
        <w:rPr>
          <w:b w:val="1"/>
          <w:rtl w:val="0"/>
        </w:rPr>
        <w:t xml:space="preserve">Medical Product Manager / Clinical Trials</w:t>
      </w:r>
      <w:r w:rsidDel="00000000" w:rsidR="00000000" w:rsidRPr="00000000">
        <w:rPr>
          <w:rtl w:val="0"/>
        </w:rPr>
        <w:t xml:space="preserve">, Takeda Pharmaceuticals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360" w:hanging="360"/>
        <w:rPr/>
      </w:pPr>
      <w:r w:rsidDel="00000000" w:rsidR="00000000" w:rsidRPr="00000000">
        <w:rPr>
          <w:rtl w:val="0"/>
        </w:rPr>
        <w:t xml:space="preserve">Managed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b w:val="1"/>
          <w:rtl w:val="0"/>
        </w:rPr>
        <w:t xml:space="preserve"> product lifecycle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pre-FDA approval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b w:val="1"/>
          <w:rtl w:val="0"/>
        </w:rPr>
        <w:t xml:space="preserve">market launch</w:t>
      </w:r>
      <w:r w:rsidDel="00000000" w:rsidR="00000000" w:rsidRPr="00000000">
        <w:rPr>
          <w:rtl w:val="0"/>
        </w:rPr>
        <w:t xml:space="preserve">, ensuring regulatory compliance and aligning with clinical needs and medical guidelines.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Developed and implemented </w:t>
      </w:r>
      <w:r w:rsidDel="00000000" w:rsidR="00000000" w:rsidRPr="00000000">
        <w:rPr>
          <w:b w:val="1"/>
          <w:rtl w:val="0"/>
        </w:rPr>
        <w:t xml:space="preserve">product strategies</w:t>
      </w:r>
      <w:r w:rsidDel="00000000" w:rsidR="00000000" w:rsidRPr="00000000">
        <w:rPr>
          <w:rtl w:val="0"/>
        </w:rPr>
        <w:t xml:space="preserve">, utilizing </w:t>
      </w:r>
      <w:r w:rsidDel="00000000" w:rsidR="00000000" w:rsidRPr="00000000">
        <w:rPr>
          <w:b w:val="1"/>
          <w:rtl w:val="0"/>
        </w:rPr>
        <w:t xml:space="preserve">clinical insights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market data</w:t>
      </w:r>
      <w:r w:rsidDel="00000000" w:rsidR="00000000" w:rsidRPr="00000000">
        <w:rPr>
          <w:rtl w:val="0"/>
        </w:rPr>
        <w:t xml:space="preserve"> to define a targeted </w:t>
      </w:r>
      <w:r w:rsidDel="00000000" w:rsidR="00000000" w:rsidRPr="00000000">
        <w:rPr>
          <w:b w:val="1"/>
          <w:rtl w:val="0"/>
        </w:rPr>
        <w:t xml:space="preserve">product roadmap.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Created and executed </w:t>
      </w:r>
      <w:r w:rsidDel="00000000" w:rsidR="00000000" w:rsidRPr="00000000">
        <w:rPr>
          <w:b w:val="1"/>
          <w:rtl w:val="0"/>
        </w:rPr>
        <w:t xml:space="preserve">go-to-market strategies</w:t>
      </w:r>
      <w:r w:rsidDel="00000000" w:rsidR="00000000" w:rsidRPr="00000000">
        <w:rPr>
          <w:rtl w:val="0"/>
        </w:rPr>
        <w:t xml:space="preserve">, leveraging customer feedback, </w:t>
      </w:r>
      <w:r w:rsidDel="00000000" w:rsidR="00000000" w:rsidRPr="00000000">
        <w:rPr>
          <w:b w:val="1"/>
          <w:rtl w:val="0"/>
        </w:rPr>
        <w:t xml:space="preserve">clinical trials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market analysis</w:t>
      </w:r>
      <w:r w:rsidDel="00000000" w:rsidR="00000000" w:rsidRPr="00000000">
        <w:rPr>
          <w:rtl w:val="0"/>
        </w:rPr>
        <w:t xml:space="preserve"> to drive product differentiation and adoption.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Managed multiple clinical trial programs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Investigator-Initiated Studies (IIS)</w:t>
      </w:r>
      <w:r w:rsidDel="00000000" w:rsidR="00000000" w:rsidRPr="00000000">
        <w:rPr>
          <w:rtl w:val="0"/>
        </w:rPr>
        <w:t xml:space="preserve">, overseeing study design, milestone tracking, and ensuring regulatory and ethical compliance.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Collaborated with </w:t>
      </w:r>
      <w:r w:rsidDel="00000000" w:rsidR="00000000" w:rsidRPr="00000000">
        <w:rPr>
          <w:b w:val="1"/>
          <w:rtl w:val="0"/>
        </w:rPr>
        <w:t xml:space="preserve">cross-functional teams</w:t>
      </w:r>
      <w:r w:rsidDel="00000000" w:rsidR="00000000" w:rsidRPr="00000000">
        <w:rPr>
          <w:rtl w:val="0"/>
        </w:rPr>
        <w:t xml:space="preserve">, including regulatory, market access, finance, and </w:t>
      </w:r>
      <w:r w:rsidDel="00000000" w:rsidR="00000000" w:rsidRPr="00000000">
        <w:rPr>
          <w:b w:val="1"/>
          <w:rtl w:val="0"/>
        </w:rPr>
        <w:t xml:space="preserve">medical affairs</w:t>
      </w:r>
      <w:r w:rsidDel="00000000" w:rsidR="00000000" w:rsidRPr="00000000">
        <w:rPr>
          <w:rtl w:val="0"/>
        </w:rPr>
        <w:t xml:space="preserve">, to drive product success and ensure alignment with </w:t>
      </w:r>
      <w:r w:rsidDel="00000000" w:rsidR="00000000" w:rsidRPr="00000000">
        <w:rPr>
          <w:b w:val="1"/>
          <w:rtl w:val="0"/>
        </w:rPr>
        <w:t xml:space="preserve">health authority requirements.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product budgets</w:t>
      </w:r>
      <w:r w:rsidDel="00000000" w:rsidR="00000000" w:rsidRPr="00000000">
        <w:rPr>
          <w:rtl w:val="0"/>
        </w:rPr>
        <w:t xml:space="preserve">, allocating resources for clinical trials, </w:t>
      </w:r>
      <w:r w:rsidDel="00000000" w:rsidR="00000000" w:rsidRPr="00000000">
        <w:rPr>
          <w:b w:val="1"/>
          <w:rtl w:val="0"/>
        </w:rPr>
        <w:t xml:space="preserve">regulatory submissions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key medical initiatives</w:t>
      </w:r>
      <w:r w:rsidDel="00000000" w:rsidR="00000000" w:rsidRPr="00000000">
        <w:rPr>
          <w:rtl w:val="0"/>
        </w:rPr>
        <w:t xml:space="preserve"> to meet </w:t>
      </w:r>
      <w:r w:rsidDel="00000000" w:rsidR="00000000" w:rsidRPr="00000000">
        <w:rPr>
          <w:b w:val="1"/>
          <w:rtl w:val="0"/>
        </w:rPr>
        <w:t xml:space="preserve">product development goals.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Built and maintained strong relationships with </w:t>
      </w:r>
      <w:r w:rsidDel="00000000" w:rsidR="00000000" w:rsidRPr="00000000">
        <w:rPr>
          <w:b w:val="1"/>
          <w:rtl w:val="0"/>
        </w:rPr>
        <w:t xml:space="preserve">Key Opinion Leaders</w:t>
      </w:r>
      <w:r w:rsidDel="00000000" w:rsidR="00000000" w:rsidRPr="00000000">
        <w:rPr>
          <w:rtl w:val="0"/>
        </w:rPr>
        <w:t xml:space="preserve"> (KOLs), coordinating advisory boards, journal clubs, and congresses to inform product strategy and improve clinical outcomes.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Authored </w:t>
      </w:r>
      <w:r w:rsidDel="00000000" w:rsidR="00000000" w:rsidRPr="00000000">
        <w:rPr>
          <w:b w:val="1"/>
          <w:rtl w:val="0"/>
        </w:rPr>
        <w:t xml:space="preserve">health basket submission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colon cancer medication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Ministry of Health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Reviewed and approved </w:t>
      </w:r>
      <w:r w:rsidDel="00000000" w:rsidR="00000000" w:rsidRPr="00000000">
        <w:rPr>
          <w:b w:val="1"/>
          <w:rtl w:val="0"/>
        </w:rPr>
        <w:t xml:space="preserve">scientific content</w:t>
      </w:r>
      <w:r w:rsidDel="00000000" w:rsidR="00000000" w:rsidRPr="00000000">
        <w:rPr>
          <w:rtl w:val="0"/>
        </w:rPr>
        <w:t xml:space="preserve"> for marketing materials, ensuring </w:t>
      </w:r>
      <w:r w:rsidDel="00000000" w:rsidR="00000000" w:rsidRPr="00000000">
        <w:rPr>
          <w:b w:val="1"/>
          <w:rtl w:val="0"/>
        </w:rPr>
        <w:t xml:space="preserve">medical accuracy</w:t>
      </w:r>
      <w:r w:rsidDel="00000000" w:rsidR="00000000" w:rsidRPr="00000000">
        <w:rPr>
          <w:rtl w:val="0"/>
        </w:rPr>
        <w:t xml:space="preserve"> and alignment with the latest clinical evidence and </w:t>
      </w:r>
      <w:r w:rsidDel="00000000" w:rsidR="00000000" w:rsidRPr="00000000">
        <w:rPr>
          <w:b w:val="1"/>
          <w:rtl w:val="0"/>
        </w:rPr>
        <w:t xml:space="preserve">regulatory standards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Facilitated global collaboration</w:t>
      </w:r>
      <w:r w:rsidDel="00000000" w:rsidR="00000000" w:rsidRPr="00000000">
        <w:rPr>
          <w:rtl w:val="0"/>
        </w:rPr>
        <w:t xml:space="preserve">, representing the product in </w:t>
      </w:r>
      <w:r w:rsidDel="00000000" w:rsidR="00000000" w:rsidRPr="00000000">
        <w:rPr>
          <w:b w:val="1"/>
          <w:rtl w:val="0"/>
        </w:rPr>
        <w:t xml:space="preserve">international medical congresses</w:t>
      </w:r>
      <w:r w:rsidDel="00000000" w:rsidR="00000000" w:rsidRPr="00000000">
        <w:rPr>
          <w:rtl w:val="0"/>
        </w:rPr>
        <w:t xml:space="preserve"> and discussions, enhancing strategy, and fostering partnerships with global stakeholders.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2018 - 2020</w:t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Clinical Research Coordinator, </w:t>
      </w:r>
      <w:r w:rsidDel="00000000" w:rsidR="00000000" w:rsidRPr="00000000">
        <w:rPr>
          <w:rtl w:val="0"/>
        </w:rPr>
        <w:t xml:space="preserve">Oncology Unit - Sourasky Medical Center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Recruited patients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clinical studies</w:t>
      </w:r>
      <w:r w:rsidDel="00000000" w:rsidR="00000000" w:rsidRPr="00000000">
        <w:rPr>
          <w:rtl w:val="0"/>
        </w:rPr>
        <w:t xml:space="preserve"> of products in the </w:t>
      </w:r>
      <w:r w:rsidDel="00000000" w:rsidR="00000000" w:rsidRPr="00000000">
        <w:rPr>
          <w:b w:val="1"/>
          <w:rtl w:val="0"/>
        </w:rPr>
        <w:t xml:space="preserve">R&amp;D phase based on protocol criteria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4"/>
        </w:numPr>
        <w:spacing w:after="0" w:afterAutospacing="0" w:before="0" w:line="276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Monitored studies</w:t>
      </w:r>
      <w:r w:rsidDel="00000000" w:rsidR="00000000" w:rsidRPr="00000000">
        <w:rPr>
          <w:rtl w:val="0"/>
        </w:rPr>
        <w:t xml:space="preserve"> and maintained ongoing contact with physicians and research management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Coordinated the informed consent process and ensured patient understanding and compliance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Monitored study progress and maintained regular communication with investigators, sponsors, and CROs.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Collected </w:t>
      </w:r>
      <w:r w:rsidDel="00000000" w:rsidR="00000000" w:rsidRPr="00000000">
        <w:rPr>
          <w:b w:val="1"/>
          <w:rtl w:val="0"/>
        </w:rPr>
        <w:t xml:space="preserve">clinical data, </w:t>
      </w:r>
      <w:r w:rsidDel="00000000" w:rsidR="00000000" w:rsidRPr="00000000">
        <w:rPr>
          <w:rtl w:val="0"/>
        </w:rPr>
        <w:t xml:space="preserve">resolved </w:t>
      </w:r>
      <w:r w:rsidDel="00000000" w:rsidR="00000000" w:rsidRPr="00000000">
        <w:rPr>
          <w:b w:val="1"/>
          <w:rtl w:val="0"/>
        </w:rPr>
        <w:t xml:space="preserve">data queries, </w:t>
      </w:r>
      <w:r w:rsidDel="00000000" w:rsidR="00000000" w:rsidRPr="00000000">
        <w:rPr>
          <w:rtl w:val="0"/>
        </w:rPr>
        <w:t xml:space="preserve">and ensured timely and accurate documentation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360" w:right="-330" w:hanging="360"/>
        <w:rPr/>
      </w:pPr>
      <w:r w:rsidDel="00000000" w:rsidR="00000000" w:rsidRPr="00000000">
        <w:rPr>
          <w:rtl w:val="0"/>
        </w:rPr>
        <w:t xml:space="preserve">Maintained study files and </w:t>
      </w:r>
      <w:r w:rsidDel="00000000" w:rsidR="00000000" w:rsidRPr="00000000">
        <w:rPr>
          <w:b w:val="1"/>
          <w:rtl w:val="0"/>
        </w:rPr>
        <w:t xml:space="preserve">regulatory documentation </w:t>
      </w:r>
      <w:r w:rsidDel="00000000" w:rsidR="00000000" w:rsidRPr="00000000">
        <w:rPr>
          <w:rtl w:val="0"/>
        </w:rPr>
        <w:t xml:space="preserve">in compliance with </w:t>
      </w:r>
      <w:r w:rsidDel="00000000" w:rsidR="00000000" w:rsidRPr="00000000">
        <w:rPr>
          <w:b w:val="1"/>
          <w:rtl w:val="0"/>
        </w:rPr>
        <w:t xml:space="preserve">GCP</w:t>
      </w:r>
      <w:r w:rsidDel="00000000" w:rsidR="00000000" w:rsidRPr="00000000">
        <w:rPr>
          <w:rtl w:val="0"/>
        </w:rPr>
        <w:t xml:space="preserve"> and institutional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24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Collaborated with multidisciplinary </w:t>
      </w:r>
      <w:r w:rsidDel="00000000" w:rsidR="00000000" w:rsidRPr="00000000">
        <w:rPr>
          <w:rtl w:val="0"/>
        </w:rPr>
        <w:t xml:space="preserve">teams to ensure smooth study execution and protocol adherence</w:t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217"/>
        </w:tabs>
        <w:spacing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2015 - 2017</w:t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Research Assistant, </w:t>
      </w:r>
      <w:r w:rsidDel="00000000" w:rsidR="00000000" w:rsidRPr="00000000">
        <w:rPr>
          <w:rtl w:val="0"/>
        </w:rPr>
        <w:t xml:space="preserve">Department of Molecular Biology - Weizmann Institute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before="200" w:line="276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Cancer research</w:t>
      </w:r>
      <w:r w:rsidDel="00000000" w:rsidR="00000000" w:rsidRPr="00000000">
        <w:rPr>
          <w:rtl w:val="0"/>
        </w:rPr>
        <w:t xml:space="preserve"> in Professor Ravid Straussman's laboratory.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00" w:line="276" w:lineRule="auto"/>
        <w:rPr>
          <w:b w:val="1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2019 – 2023    </w:t>
      </w:r>
      <w:r w:rsidDel="00000000" w:rsidR="00000000" w:rsidRPr="00000000">
        <w:rPr>
          <w:b w:val="1"/>
          <w:rtl w:val="0"/>
        </w:rPr>
        <w:t xml:space="preserve">D.V.M., Doctor of Veterinary Medicine</w:t>
      </w:r>
      <w:r w:rsidDel="00000000" w:rsidR="00000000" w:rsidRPr="00000000">
        <w:rPr>
          <w:rtl w:val="0"/>
        </w:rPr>
        <w:t xml:space="preserve">, Hebrew University of Jerusalem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line="276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Final project:</w:t>
      </w:r>
      <w:r w:rsidDel="00000000" w:rsidR="00000000" w:rsidRPr="00000000">
        <w:rPr>
          <w:rtl w:val="0"/>
        </w:rPr>
        <w:t xml:space="preserve"> Intravenous peripheral catheter infections – prevalence, risk factors, and contaminating agents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right="-1080"/>
        <w:rPr/>
      </w:pPr>
      <w:r w:rsidDel="00000000" w:rsidR="00000000" w:rsidRPr="00000000">
        <w:rPr>
          <w:rtl w:val="0"/>
        </w:rPr>
        <w:t xml:space="preserve">2015–2018   </w:t>
      </w:r>
      <w:r w:rsidDel="00000000" w:rsidR="00000000" w:rsidRPr="00000000">
        <w:rPr>
          <w:b w:val="1"/>
          <w:rtl w:val="0"/>
        </w:rPr>
        <w:t xml:space="preserve">B.Sc. in Biotechnology and Animal Science,</w:t>
      </w:r>
      <w:r w:rsidDel="00000000" w:rsidR="00000000" w:rsidRPr="00000000">
        <w:rPr>
          <w:rtl w:val="0"/>
        </w:rPr>
        <w:t xml:space="preserve"> Hebrew University of Jerusalem (</w:t>
      </w:r>
      <w:r w:rsidDel="00000000" w:rsidR="00000000" w:rsidRPr="00000000">
        <w:rPr>
          <w:b w:val="1"/>
          <w:rtl w:val="0"/>
        </w:rPr>
        <w:t xml:space="preserve">Cum Laude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0" w:before="240" w:line="276" w:lineRule="auto"/>
        <w:ind w:right="-45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Courses</w:t>
      </w:r>
    </w:p>
    <w:p w:rsidR="00000000" w:rsidDel="00000000" w:rsidP="00000000" w:rsidRDefault="00000000" w:rsidRPr="00000000" w14:paraId="0000002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2025   </w:t>
      </w:r>
      <w:r w:rsidDel="00000000" w:rsidR="00000000" w:rsidRPr="00000000">
        <w:rPr>
          <w:b w:val="1"/>
          <w:rtl w:val="0"/>
        </w:rPr>
        <w:t xml:space="preserve">Software Product Management Course</w:t>
      </w:r>
      <w:r w:rsidDel="00000000" w:rsidR="00000000" w:rsidRPr="00000000">
        <w:rPr>
          <w:rtl w:val="0"/>
        </w:rPr>
        <w:t xml:space="preserve">, Experts Academy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line="276" w:lineRule="auto"/>
        <w:ind w:left="360"/>
      </w:pPr>
      <w:r w:rsidDel="00000000" w:rsidR="00000000" w:rsidRPr="00000000">
        <w:rPr>
          <w:rtl w:val="0"/>
        </w:rPr>
        <w:t xml:space="preserve">Gained hands-on experience in </w:t>
      </w:r>
      <w:r w:rsidDel="00000000" w:rsidR="00000000" w:rsidRPr="00000000">
        <w:rPr>
          <w:b w:val="1"/>
          <w:rtl w:val="0"/>
        </w:rPr>
        <w:t xml:space="preserve">software product lifecycle management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="276" w:lineRule="auto"/>
        <w:ind w:left="360"/>
      </w:pPr>
      <w:r w:rsidDel="00000000" w:rsidR="00000000" w:rsidRPr="00000000">
        <w:rPr>
          <w:rtl w:val="0"/>
        </w:rPr>
        <w:t xml:space="preserve">Covered </w:t>
      </w:r>
      <w:r w:rsidDel="00000000" w:rsidR="00000000" w:rsidRPr="00000000">
        <w:rPr>
          <w:b w:val="1"/>
          <w:rtl w:val="0"/>
        </w:rPr>
        <w:t xml:space="preserve">MVPs</w:t>
      </w:r>
      <w:r w:rsidDel="00000000" w:rsidR="00000000" w:rsidRPr="00000000">
        <w:rPr>
          <w:rtl w:val="0"/>
        </w:rPr>
        <w:t xml:space="preserve">, Epics, and </w:t>
      </w:r>
      <w:r w:rsidDel="00000000" w:rsidR="00000000" w:rsidRPr="00000000">
        <w:rPr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PRDs, JIRA, UI/UX </w:t>
      </w:r>
      <w:r w:rsidDel="00000000" w:rsidR="00000000" w:rsidRPr="00000000">
        <w:rPr>
          <w:rtl w:val="0"/>
        </w:rPr>
        <w:t xml:space="preserve">(Figma), </w:t>
      </w:r>
      <w:r w:rsidDel="00000000" w:rsidR="00000000" w:rsidRPr="00000000">
        <w:rPr>
          <w:b w:val="1"/>
          <w:rtl w:val="0"/>
        </w:rPr>
        <w:t xml:space="preserve">A/B testing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AI integration, Trello</w:t>
      </w:r>
      <w:r w:rsidDel="00000000" w:rsidR="00000000" w:rsidRPr="00000000">
        <w:rPr>
          <w:rtl w:val="0"/>
        </w:rPr>
        <w:t xml:space="preserve">, and more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highlight w:val="white"/>
        </w:rPr>
      </w:pPr>
      <w:r w:rsidDel="00000000" w:rsidR="00000000" w:rsidRPr="00000000">
        <w:rPr>
          <w:rtl w:val="0"/>
        </w:rPr>
        <w:t xml:space="preserve">2021   Externship, South Florida Wildlife Center (Dec)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4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Army Service</w:t>
      </w:r>
    </w:p>
    <w:p w:rsidR="00000000" w:rsidDel="00000000" w:rsidP="00000000" w:rsidRDefault="00000000" w:rsidRPr="00000000" w14:paraId="0000002D">
      <w:pPr>
        <w:spacing w:after="240" w:before="0" w:line="276" w:lineRule="auto"/>
        <w:rPr/>
      </w:pPr>
      <w:r w:rsidDel="00000000" w:rsidR="00000000" w:rsidRPr="00000000">
        <w:rPr>
          <w:rtl w:val="0"/>
        </w:rPr>
        <w:t xml:space="preserve">2011–2013   Operation Sergeant, Classified Unit</w:t>
      </w:r>
    </w:p>
    <w:p w:rsidR="00000000" w:rsidDel="00000000" w:rsidP="00000000" w:rsidRDefault="00000000" w:rsidRPr="00000000" w14:paraId="0000002E">
      <w:pPr>
        <w:spacing w:after="0" w:before="240" w:line="276" w:lineRule="auto"/>
        <w:rPr>
          <w:b w:val="1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Volunteering Abroad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2019   Research Assistant, BDRI – Bottlenose Dolphin Research Institute, Spain</w:t>
      </w:r>
    </w:p>
    <w:p w:rsidR="00000000" w:rsidDel="00000000" w:rsidP="00000000" w:rsidRDefault="00000000" w:rsidRPr="00000000" w14:paraId="00000030">
      <w:pPr>
        <w:spacing w:after="240" w:before="0"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2013   Counselor and Lifeguard, "JCA SHALOM" Jewish Youth Camp, Malibu, California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rsherman2@gmail.com" TargetMode="External"/><Relationship Id="rId7" Type="http://schemas.openxmlformats.org/officeDocument/2006/relationships/hyperlink" Target="http://www.linkedin.com/in/or-sherm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