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政策</w:t>
      </w:r>
    </w:p>
    <w:p>
      <w:pPr>
        <w:pStyle w:val="Heading1"/>
      </w:pPr>
      <w:r>
        <w:t>1.河北省</w:t>
      </w:r>
    </w:p>
    <w:p>
      <w:pPr>
        <w:pStyle w:val="Heading2"/>
      </w:pPr>
      <w:r>
        <w:t>暂无数据</w:t>
      </w:r>
    </w:p>
    <w:p>
      <w:pPr>
        <w:pStyle w:val="Heading1"/>
      </w:pPr>
      <w:r>
        <w:t>2.山西省</w:t>
      </w:r>
    </w:p>
    <w:p>
      <w:pPr>
        <w:pStyle w:val="Heading2"/>
      </w:pPr>
      <w:r>
        <w:t>暂无数据</w:t>
      </w:r>
    </w:p>
    <w:p>
      <w:pPr>
        <w:pStyle w:val="Heading1"/>
      </w:pPr>
      <w:r>
        <w:t>3.吉林省</w:t>
      </w:r>
    </w:p>
    <w:p>
      <w:pPr>
        <w:pStyle w:val="Heading2"/>
      </w:pPr>
      <w:r>
        <w:t>暂无数据</w:t>
      </w:r>
    </w:p>
    <w:p>
      <w:pPr>
        <w:pStyle w:val="Heading1"/>
      </w:pPr>
      <w:r>
        <w:t>4.辽宁省</w:t>
      </w:r>
    </w:p>
    <w:p>
      <w:pPr>
        <w:pStyle w:val="Heading2"/>
      </w:pPr>
      <w:r>
        <w:t>暂无数据</w:t>
      </w:r>
    </w:p>
    <w:p>
      <w:pPr>
        <w:pStyle w:val="Heading1"/>
      </w:pPr>
      <w:r>
        <w:t>5.黑龙江省</w:t>
      </w:r>
    </w:p>
    <w:p>
      <w:pPr>
        <w:pStyle w:val="Heading2"/>
      </w:pPr>
      <w:r>
        <w:t>暂无数据</w:t>
      </w:r>
    </w:p>
    <w:p>
      <w:pPr>
        <w:pStyle w:val="Heading1"/>
      </w:pPr>
      <w:r>
        <w:t>6.甘肃省</w:t>
      </w:r>
    </w:p>
    <w:p>
      <w:pPr>
        <w:pStyle w:val="Heading2"/>
      </w:pPr>
      <w:r>
        <w:t>暂无数据</w:t>
      </w:r>
    </w:p>
    <w:p>
      <w:pPr>
        <w:pStyle w:val="Heading1"/>
      </w:pPr>
      <w:r>
        <w:t>7.青海省</w:t>
      </w:r>
    </w:p>
    <w:p>
      <w:pPr>
        <w:pStyle w:val="Heading2"/>
      </w:pPr>
      <w:r>
        <w:t>暂无数据</w:t>
      </w:r>
    </w:p>
    <w:p>
      <w:pPr>
        <w:pStyle w:val="Heading1"/>
      </w:pPr>
      <w:r>
        <w:t>8.山东省</w:t>
      </w:r>
    </w:p>
    <w:p>
      <w:pPr>
        <w:pStyle w:val="Heading2"/>
      </w:pPr>
      <w:r>
        <w:t>暂无数据</w:t>
      </w:r>
    </w:p>
    <w:p>
      <w:pPr>
        <w:pStyle w:val="Heading1"/>
      </w:pPr>
      <w:r>
        <w:t>9.上海市</w:t>
      </w:r>
    </w:p>
    <w:p>
      <w:pPr>
        <w:pStyle w:val="Heading2"/>
      </w:pPr>
      <w:r>
        <w:t>暂无数据</w:t>
      </w:r>
    </w:p>
    <w:p>
      <w:pPr>
        <w:pStyle w:val="Heading1"/>
      </w:pPr>
      <w:r>
        <w:t>10.福建省</w:t>
      </w:r>
    </w:p>
    <w:p>
      <w:pPr>
        <w:pStyle w:val="Heading2"/>
      </w:pPr>
      <w:r>
        <w:t>暂无数据</w:t>
      </w:r>
    </w:p>
    <w:p>
      <w:pPr>
        <w:pStyle w:val="Heading1"/>
      </w:pPr>
      <w:r>
        <w:t>11.浙江省</w:t>
      </w:r>
    </w:p>
    <w:p>
      <w:pPr>
        <w:pStyle w:val="Heading2"/>
      </w:pPr>
      <w:r>
        <w:t>暂无数据</w:t>
      </w:r>
    </w:p>
    <w:p>
      <w:pPr>
        <w:pStyle w:val="Heading1"/>
      </w:pPr>
      <w:r>
        <w:t>12.河南省</w:t>
      </w:r>
    </w:p>
    <w:p>
      <w:pPr>
        <w:pStyle w:val="Heading2"/>
      </w:pPr>
      <w:r>
        <w:t>暂无数据</w:t>
      </w:r>
    </w:p>
    <w:p>
      <w:pPr>
        <w:pStyle w:val="Heading1"/>
      </w:pPr>
      <w:r>
        <w:t>13.湖北省</w:t>
      </w:r>
    </w:p>
    <w:p>
      <w:pPr>
        <w:pStyle w:val="Heading2"/>
      </w:pPr>
      <w:r>
        <w:t>暂无数据</w:t>
      </w:r>
    </w:p>
    <w:p>
      <w:pPr>
        <w:pStyle w:val="Heading1"/>
      </w:pPr>
      <w:r>
        <w:rPr>
          <w:color w:val="000000"/>
        </w:rPr>
        <w:t>14.江苏省</w:t>
      </w:r>
    </w:p>
    <w:p>
      <w:pPr>
        <w:pStyle w:val="Heading2"/>
      </w:pPr>
      <w:r>
        <w:rPr>
          <w:color w:val="000000"/>
        </w:rPr>
        <w:t>省科学技术厅 省发展和改革委员会关于印发《加快科技创新引领未来产业发展“5个100”行动方案（2024-2026年）》的通知</w:t>
      </w:r>
      <w:r>
        <w:rPr>
          <w:color w:val="000000" w:themeColor="hyperlink"/>
          <w:u w:val="single"/>
        </w:rPr>
        <w:hyperlink r:id="rId9">
          <w:r>
            <w:rPr/>
            <w:t>https://kxjst.jiangsu.gov.cn/art/2024/3/4/art_82571_11167490.html</w:t>
          </w:r>
        </w:hyperlink>
      </w:r>
    </w:p>
    <w:p>
      <w:pPr>
        <w:pStyle w:val="Heading1"/>
      </w:pPr>
      <w:r>
        <w:t>15.安徽省</w:t>
      </w:r>
    </w:p>
    <w:p>
      <w:pPr>
        <w:pStyle w:val="Heading2"/>
      </w:pPr>
      <w:r>
        <w:t>暂无数据</w:t>
      </w:r>
    </w:p>
    <w:p>
      <w:pPr>
        <w:pStyle w:val="Heading1"/>
      </w:pPr>
      <w:r>
        <w:t>16.广东省</w:t>
      </w:r>
    </w:p>
    <w:p>
      <w:pPr>
        <w:pStyle w:val="Heading2"/>
      </w:pPr>
      <w:r>
        <w:t>暂无数据</w:t>
      </w:r>
    </w:p>
    <w:p>
      <w:pPr>
        <w:pStyle w:val="Heading1"/>
      </w:pPr>
      <w:r>
        <w:t>17.海南省</w:t>
      </w:r>
    </w:p>
    <w:p>
      <w:pPr>
        <w:pStyle w:val="Heading2"/>
      </w:pPr>
      <w:r>
        <w:t>暂无数据</w:t>
      </w:r>
    </w:p>
    <w:p>
      <w:pPr>
        <w:pStyle w:val="Heading1"/>
      </w:pPr>
      <w:r>
        <w:t>18.四川省</w:t>
      </w:r>
    </w:p>
    <w:p>
      <w:pPr>
        <w:pStyle w:val="Heading2"/>
      </w:pPr>
      <w:r>
        <w:t>暂无数据</w:t>
      </w:r>
    </w:p>
    <w:p>
      <w:pPr>
        <w:pStyle w:val="Heading1"/>
      </w:pPr>
      <w:r>
        <w:t>19.贵州省</w:t>
      </w:r>
    </w:p>
    <w:p>
      <w:pPr>
        <w:pStyle w:val="Heading2"/>
      </w:pPr>
      <w:r>
        <w:t>暂无数据</w:t>
      </w:r>
    </w:p>
    <w:p>
      <w:pPr>
        <w:pStyle w:val="Heading1"/>
      </w:pPr>
      <w:r>
        <w:rPr>
          <w:color w:val="000000"/>
        </w:rPr>
        <w:t>20.云南省</w:t>
      </w:r>
    </w:p>
    <w:p>
      <w:pPr>
        <w:pStyle w:val="Heading2"/>
      </w:pPr>
      <w:r>
        <w:rPr>
          <w:color w:val="000000"/>
        </w:rPr>
        <w:t>云南省科技厅 云南省财政厅关于印发《云南省科技特派员管理办法》的通知</w:t>
      </w:r>
      <w:r>
        <w:rPr>
          <w:color w:val="000000" w:themeColor="hyperlink"/>
          <w:u w:val="single"/>
        </w:rPr>
        <w:hyperlink r:id="rId10">
          <w:r>
            <w:rPr/>
            <w:t>https://kjt.yn.gov.cn/html/2024/xingzhengguifanxingwenjian_0103/8417.html</w:t>
          </w:r>
        </w:hyperlink>
      </w:r>
    </w:p>
    <w:p>
      <w:pPr>
        <w:pStyle w:val="Heading2"/>
      </w:pPr>
      <w:r>
        <w:rPr>
          <w:color w:val="000000"/>
        </w:rPr>
        <w:t>云南省科技厅关于印发云南省科技计划项目结转结余资金管理细则（试行）的通知</w:t>
      </w:r>
      <w:r>
        <w:rPr>
          <w:color w:val="000000" w:themeColor="hyperlink"/>
          <w:u w:val="single"/>
        </w:rPr>
        <w:hyperlink r:id="rId11">
          <w:r>
            <w:rPr/>
            <w:t>https://kjt.yn.gov.cn/html/2024/xingzhengguifanxingwenjian_0102/8424.html</w:t>
          </w:r>
        </w:hyperlink>
      </w:r>
    </w:p>
    <w:p>
      <w:pPr>
        <w:pStyle w:val="Heading2"/>
      </w:pPr>
      <w:r>
        <w:rPr>
          <w:color w:val="000000"/>
        </w:rPr>
        <w:t>云南省科技厅 云南省财政厅 云南省教育厅  关于印发《云南省重大科研基础设施和大型科研仪器开放共享管理办法》的通知</w:t>
      </w:r>
      <w:r>
        <w:rPr>
          <w:color w:val="000000" w:themeColor="hyperlink"/>
          <w:u w:val="single"/>
        </w:rPr>
        <w:hyperlink r:id="rId12">
          <w:r>
            <w:rPr/>
            <w:t>https://kjt.yn.gov.cn/html/2023/xingzhengguifanxingwenjian_1124/8431.html</w:t>
          </w:r>
        </w:hyperlink>
      </w:r>
    </w:p>
    <w:p>
      <w:pPr>
        <w:pStyle w:val="Heading2"/>
      </w:pPr>
      <w:r>
        <w:rPr>
          <w:color w:val="000000"/>
        </w:rPr>
        <w:t>云南省科技厅关于印发科研诚信管理办法  （试行）的通知</w:t>
      </w:r>
      <w:r>
        <w:rPr>
          <w:color w:val="000000" w:themeColor="hyperlink"/>
          <w:u w:val="single"/>
        </w:rPr>
        <w:hyperlink r:id="rId13">
          <w:r>
            <w:rPr/>
            <w:t>https://kjt.yn.gov.cn/html/2023/xingzhengguifanxingwenjian_1116/8180.html</w:t>
          </w:r>
        </w:hyperlink>
      </w:r>
    </w:p>
    <w:p>
      <w:pPr>
        <w:pStyle w:val="Heading2"/>
      </w:pPr>
      <w:r>
        <w:rPr>
          <w:color w:val="000000"/>
        </w:rPr>
        <w:t>云南省科技厅关于对部分行政规范性文件 予以废止的通知</w:t>
      </w:r>
      <w:r>
        <w:rPr>
          <w:color w:val="000000" w:themeColor="hyperlink"/>
          <w:u w:val="single"/>
        </w:rPr>
        <w:hyperlink r:id="rId14">
          <w:r>
            <w:rPr/>
            <w:t>https://kjt.yn.gov.cn/html/2023/xingzhengguifanxingwenjian_1108/8196.html</w:t>
          </w:r>
        </w:hyperlink>
      </w:r>
    </w:p>
    <w:p>
      <w:pPr>
        <w:pStyle w:val="Heading2"/>
      </w:pPr>
      <w:r>
        <w:rPr>
          <w:color w:val="000000"/>
        </w:rPr>
        <w:t>云南省科技厅关于印发云南省重点实验室管理办法的通知</w:t>
      </w:r>
      <w:r>
        <w:rPr>
          <w:color w:val="000000" w:themeColor="hyperlink"/>
          <w:u w:val="single"/>
        </w:rPr>
        <w:hyperlink r:id="rId15">
          <w:r>
            <w:rPr/>
            <w:t>https://kjt.yn.gov.cn/html/2023/xingzhengguifanxingwenjian_0727/7617.html</w:t>
          </w:r>
        </w:hyperlink>
      </w:r>
    </w:p>
    <w:p>
      <w:pPr>
        <w:pStyle w:val="Heading2"/>
      </w:pPr>
      <w:r>
        <w:rPr>
          <w:color w:val="000000"/>
        </w:rPr>
        <w:t>云南省科技厅关于印发《云南省高新技术企业培育库建设实施办法》的通知</w:t>
      </w:r>
      <w:r>
        <w:rPr>
          <w:color w:val="000000" w:themeColor="hyperlink"/>
          <w:u w:val="single"/>
        </w:rPr>
        <w:hyperlink r:id="rId16">
          <w:r>
            <w:rPr/>
            <w:t>https://kjt.yn.gov.cn/html/2023/xingzhengguifanxingwenjian_0519/7223.html</w:t>
          </w:r>
        </w:hyperlink>
      </w:r>
    </w:p>
    <w:p>
      <w:pPr>
        <w:pStyle w:val="Heading2"/>
      </w:pPr>
      <w:r>
        <w:rPr>
          <w:color w:val="000000"/>
        </w:rPr>
        <w:t>云南省科技厅关于印发云南省科技创新容错纠错实施办法（试行）的通知</w:t>
      </w:r>
      <w:r>
        <w:rPr>
          <w:color w:val="000000" w:themeColor="hyperlink"/>
          <w:u w:val="single"/>
        </w:rPr>
        <w:hyperlink r:id="rId17">
          <w:r>
            <w:rPr/>
            <w:t>https://kjt.yn.gov.cn/html/2023/xingzhengguifanxingwenjian_0314/6927.html</w:t>
          </w:r>
        </w:hyperlink>
      </w:r>
    </w:p>
    <w:p>
      <w:pPr>
        <w:pStyle w:val="Heading1"/>
      </w:pPr>
      <w:r>
        <w:t>21.江西省</w:t>
      </w:r>
    </w:p>
    <w:p>
      <w:pPr>
        <w:pStyle w:val="Heading2"/>
      </w:pPr>
      <w:r>
        <w:t>暂无数据</w:t>
      </w:r>
    </w:p>
    <w:p>
      <w:pPr>
        <w:pStyle w:val="Heading1"/>
      </w:pPr>
      <w:r>
        <w:t>22.湖南省</w:t>
      </w:r>
    </w:p>
    <w:p>
      <w:pPr>
        <w:pStyle w:val="Heading2"/>
      </w:pPr>
      <w:r>
        <w:t>暂无数据</w:t>
      </w:r>
    </w:p>
    <w:p>
      <w:pPr>
        <w:pStyle w:val="Heading1"/>
      </w:pPr>
      <w:r>
        <w:t>23.天津市</w:t>
      </w:r>
    </w:p>
    <w:p>
      <w:pPr>
        <w:pStyle w:val="Heading2"/>
      </w:pPr>
      <w:r>
        <w:t>暂无数据</w:t>
      </w:r>
    </w:p>
    <w:p>
      <w:pPr>
        <w:pStyle w:val="Heading1"/>
      </w:pPr>
      <w:r>
        <w:t>24.北京市</w:t>
      </w:r>
    </w:p>
    <w:p>
      <w:pPr>
        <w:pStyle w:val="Heading2"/>
      </w:pPr>
      <w:r>
        <w:t>暂无数据</w:t>
      </w:r>
    </w:p>
    <w:p>
      <w:pPr>
        <w:pStyle w:val="Heading1"/>
      </w:pPr>
      <w:r>
        <w:t>25.内蒙古</w:t>
      </w:r>
    </w:p>
    <w:p>
      <w:pPr>
        <w:pStyle w:val="Heading2"/>
      </w:pPr>
      <w:r>
        <w:t>暂无数据</w:t>
      </w:r>
    </w:p>
    <w:p>
      <w:pPr>
        <w:pStyle w:val="Heading1"/>
      </w:pPr>
      <w:r>
        <w:t>26.广西</w:t>
      </w:r>
    </w:p>
    <w:p>
      <w:pPr>
        <w:pStyle w:val="Heading2"/>
      </w:pPr>
      <w:r>
        <w:t>暂无数据</w:t>
      </w:r>
    </w:p>
    <w:p>
      <w:pPr>
        <w:pStyle w:val="Heading1"/>
      </w:pPr>
      <w:r>
        <w:t>27.西藏</w:t>
      </w:r>
    </w:p>
    <w:p>
      <w:pPr>
        <w:pStyle w:val="Heading2"/>
      </w:pPr>
      <w:r>
        <w:t>暂无数据</w:t>
      </w:r>
    </w:p>
    <w:p>
      <w:pPr>
        <w:pStyle w:val="Heading1"/>
      </w:pPr>
      <w:r>
        <w:t>28.宁夏</w:t>
      </w:r>
    </w:p>
    <w:p>
      <w:pPr>
        <w:pStyle w:val="Heading2"/>
      </w:pPr>
      <w:r>
        <w:t>暂无数据</w:t>
      </w:r>
    </w:p>
    <w:p>
      <w:pPr>
        <w:pStyle w:val="Heading1"/>
      </w:pPr>
      <w:r>
        <w:t>29.重庆</w:t>
      </w:r>
    </w:p>
    <w:p>
      <w:pPr>
        <w:pStyle w:val="Heading2"/>
      </w:pPr>
      <w:r>
        <w:t>暂无数据</w:t>
      </w:r>
    </w:p>
    <w:p>
      <w:pPr>
        <w:pStyle w:val="Heading1"/>
      </w:pPr>
      <w:r>
        <w:t>30.陕西</w:t>
      </w:r>
    </w:p>
    <w:p>
      <w:pPr>
        <w:pStyle w:val="Heading2"/>
      </w:pPr>
      <w:r>
        <w:t>暂无数据</w:t>
      </w:r>
    </w:p>
    <w:p>
      <w:pPr>
        <w:pStyle w:val="Heading1"/>
      </w:pPr>
      <w:r>
        <w:t>31.新疆</w:t>
      </w:r>
    </w:p>
    <w:p>
      <w:pPr>
        <w:pStyle w:val="Heading2"/>
      </w:pPr>
      <w:r>
        <w:t>暂无数据</w:t>
      </w:r>
    </w:p>
    <w:p>
      <w:pPr>
        <w:pStyle w:val="Heading1"/>
      </w:pPr>
      <w:r>
        <w:t>32.深圳</w:t>
      </w:r>
    </w:p>
    <w:p>
      <w:pPr>
        <w:pStyle w:val="Heading2"/>
      </w:pPr>
      <w:r>
        <w:t>暂无数据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kxjst.jiangsu.gov.cn/art/2024/3/4/art_82571_11167490.html" TargetMode="External"/><Relationship Id="rId10" Type="http://schemas.openxmlformats.org/officeDocument/2006/relationships/hyperlink" Target="https://kjt.yn.gov.cn/html/2024/xingzhengguifanxingwenjian_0103/8417.html" TargetMode="External"/><Relationship Id="rId11" Type="http://schemas.openxmlformats.org/officeDocument/2006/relationships/hyperlink" Target="https://kjt.yn.gov.cn/html/2024/xingzhengguifanxingwenjian_0102/8424.html" TargetMode="External"/><Relationship Id="rId12" Type="http://schemas.openxmlformats.org/officeDocument/2006/relationships/hyperlink" Target="https://kjt.yn.gov.cn/html/2023/xingzhengguifanxingwenjian_1124/8431.html" TargetMode="External"/><Relationship Id="rId13" Type="http://schemas.openxmlformats.org/officeDocument/2006/relationships/hyperlink" Target="https://kjt.yn.gov.cn/html/2023/xingzhengguifanxingwenjian_1116/8180.html" TargetMode="External"/><Relationship Id="rId14" Type="http://schemas.openxmlformats.org/officeDocument/2006/relationships/hyperlink" Target="https://kjt.yn.gov.cn/html/2023/xingzhengguifanxingwenjian_1108/8196.html" TargetMode="External"/><Relationship Id="rId15" Type="http://schemas.openxmlformats.org/officeDocument/2006/relationships/hyperlink" Target="https://kjt.yn.gov.cn/html/2023/xingzhengguifanxingwenjian_0727/7617.html" TargetMode="External"/><Relationship Id="rId16" Type="http://schemas.openxmlformats.org/officeDocument/2006/relationships/hyperlink" Target="https://kjt.yn.gov.cn/html/2023/xingzhengguifanxingwenjian_0519/7223.html" TargetMode="External"/><Relationship Id="rId17" Type="http://schemas.openxmlformats.org/officeDocument/2006/relationships/hyperlink" Target="https://kjt.yn.gov.cn/html/2023/xingzhengguifanxingwenjian_0314/692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