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53.png" ContentType="image/png"/>
  <Override PartName="/word/media/rId5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Ширинкин</w:t>
      </w:r>
      <w:r>
        <w:t xml:space="preserve"> </w:t>
      </w:r>
      <w:r>
        <w:t xml:space="preserve">Т.</w:t>
      </w:r>
      <w:r>
        <w:t xml:space="preserve"> </w:t>
      </w:r>
      <w:r>
        <w:t xml:space="preserve">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в языке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дирректорию (Рис.</w:t>
      </w:r>
      <w:r>
        <w:t xml:space="preserve"> </w:t>
      </w:r>
      <w:r>
        <w:t xml:space="preserve">[-@fig:000]</w:t>
      </w:r>
      <w:r>
        <w:t xml:space="preserve">)</w:t>
      </w:r>
    </w:p>
    <w:p>
      <w:pPr>
        <w:pStyle w:val="CaptionedFigure"/>
      </w:pPr>
      <w:r>
        <w:drawing>
          <wp:inline>
            <wp:extent cx="3733800" cy="96530"/>
            <wp:effectExtent b="0" l="0" r="0" t="0"/>
            <wp:docPr descr="Рис. 0 Заходим в дирректорию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0 Заходим в дирректорию</w:t>
      </w:r>
    </w:p>
    <w:p>
      <w:pPr>
        <w:pStyle w:val="BodyText"/>
      </w:pPr>
      <w:r>
        <w:t xml:space="preserve">Обновляем репозиторий (Рис.</w:t>
      </w:r>
      <w:r>
        <w:t xml:space="preserve"> </w:t>
      </w:r>
      <w:r>
        <w:t xml:space="preserve">[-@fig:001]</w:t>
      </w:r>
      <w:r>
        <w:t xml:space="preserve">), вот его</w:t>
      </w:r>
      <w:r>
        <w:t xml:space="preserve"> </w:t>
      </w:r>
      <w:hyperlink r:id="rId24">
        <w:r>
          <w:rPr>
            <w:rStyle w:val="Hyperlink"/>
          </w:rPr>
          <w:t xml:space="preserve">расположение</w:t>
        </w:r>
      </w:hyperlink>
    </w:p>
    <w:p>
      <w:pPr>
        <w:pStyle w:val="CaptionedFigure"/>
      </w:pPr>
      <w:r>
        <w:drawing>
          <wp:inline>
            <wp:extent cx="3733800" cy="183441"/>
            <wp:effectExtent b="0" l="0" r="0" t="0"/>
            <wp:docPr descr="Рис. 1 Обновляем репозиторий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Обновляем репозиторий</w:t>
      </w:r>
    </w:p>
    <w:p>
      <w:pPr>
        <w:pStyle w:val="BodyText"/>
      </w:pPr>
      <w:r>
        <w:t xml:space="preserve">Компилируем md файл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75306"/>
            <wp:effectExtent b="0" l="0" r="0" t="0"/>
            <wp:docPr descr="Рис. 2 Компилируем md файл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Компилируем md файл</w:t>
      </w:r>
    </w:p>
    <w:p>
      <w:pPr>
        <w:pStyle w:val="BodyText"/>
      </w:pPr>
      <w:r>
        <w:t xml:space="preserve">Проверяем наличие откомпилируемый файл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71833"/>
            <wp:effectExtent b="0" l="0" r="0" t="0"/>
            <wp:docPr descr="Рис. 3 Проверяем наличие откомпилируемый файл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Проверяем наличие откомпилируемый файл</w:t>
      </w:r>
    </w:p>
    <w:p>
      <w:pPr>
        <w:pStyle w:val="BodyText"/>
      </w:pPr>
      <w:r>
        <w:t xml:space="preserve">Убираем откомпилируемые файлы и проверяем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322389"/>
            <wp:effectExtent b="0" l="0" r="0" t="0"/>
            <wp:docPr descr="Рис. 4 Убираем откомпилируемые файлы и проверяем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Убираем откомпилируемые файлы и проверяем</w:t>
      </w:r>
    </w:p>
    <w:p>
      <w:pPr>
        <w:pStyle w:val="BodyText"/>
      </w:pPr>
      <w:r>
        <w:t xml:space="preserve">Смотрим на наш rm файл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470700"/>
            <wp:effectExtent b="0" l="0" r="0" t="0"/>
            <wp:docPr descr="Рис. 5 Смотрим на наш rm фай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Смотрим на наш rm файл</w:t>
      </w:r>
    </w:p>
    <w:p>
      <w:pPr>
        <w:pStyle w:val="BodyText"/>
      </w:pPr>
      <w:r>
        <w:t xml:space="preserve">Открываем для редактирования md файл в vi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86608"/>
            <wp:effectExtent b="0" l="0" r="0" t="0"/>
            <wp:docPr descr="Рис. 6 Открываем для редактирования md файл в vi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Открываем для редактирования md файл в vi</w:t>
      </w:r>
    </w:p>
    <w:p>
      <w:pPr>
        <w:pStyle w:val="BodyText"/>
      </w:pPr>
      <w:r>
        <w:t xml:space="preserve">И редактируем в vi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1855508"/>
            <wp:effectExtent b="0" l="0" r="0" t="0"/>
            <wp:docPr descr="Рис. 7 И редактируем в vi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И редактируем в vi</w:t>
      </w:r>
    </w:p>
    <w:p>
      <w:pPr>
        <w:pStyle w:val="BodyText"/>
      </w:pPr>
      <w:r>
        <w:t xml:space="preserve">Засылаем файлы на удалёный репозиторий (Рис.</w:t>
      </w:r>
      <w:r>
        <w:t xml:space="preserve"> </w:t>
      </w:r>
      <w:r>
        <w:t xml:space="preserve">[-@fig:008]</w:t>
      </w:r>
      <w:r>
        <w:t xml:space="preserve">), вот его</w:t>
      </w:r>
      <w:r>
        <w:t xml:space="preserve"> </w:t>
      </w:r>
      <w:hyperlink r:id="rId24">
        <w:r>
          <w:rPr>
            <w:rStyle w:val="Hyperlink"/>
          </w:rPr>
          <w:t xml:space="preserve">расположение</w:t>
        </w:r>
      </w:hyperlink>
    </w:p>
    <w:p>
      <w:pPr>
        <w:pStyle w:val="CaptionedFigure"/>
      </w:pPr>
      <w:r>
        <w:drawing>
          <wp:inline>
            <wp:extent cx="3733800" cy="349497"/>
            <wp:effectExtent b="0" l="0" r="0" t="0"/>
            <wp:docPr descr="Рис. 8 Засылаем файлы на удалёный репозиторий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Засылаем файлы на удалёный репозиторий</w:t>
      </w:r>
    </w:p>
    <w:bookmarkEnd w:id="49"/>
    <w:bookmarkStart w:id="59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hyperlink r:id="rId24">
        <w:r>
          <w:rPr>
            <w:rStyle w:val="Hyperlink"/>
          </w:rPr>
          <w:t xml:space="preserve">https://github.com/ShirinkinTB/study_2023-2024_arhpc/tree/master/labs/lab02</w:t>
        </w:r>
      </w:hyperlink>
      <w:r>
        <w:t xml:space="preserve"> </w:t>
      </w:r>
      <w:r>
        <w:t xml:space="preserve">во вторую лабораторную и переписываем её на md</w:t>
      </w:r>
    </w:p>
    <w:p>
      <w:pPr>
        <w:pStyle w:val="BodyText"/>
      </w:pPr>
      <w:r>
        <w:t xml:space="preserve">Полученые файлы компилируем с помощью pandoc и обозреваем в проводнике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1812858"/>
            <wp:effectExtent b="0" l="0" r="0" t="0"/>
            <wp:docPr descr="Рис. 9 Обозреваем полученые файлы в проводнике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Обозреваем полученые файлы в проводнике</w:t>
      </w:r>
    </w:p>
    <w:p>
      <w:pPr>
        <w:pStyle w:val="BodyText"/>
      </w:pPr>
      <w:r>
        <w:t xml:space="preserve">И загружаем на репозитоорий на github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1584036"/>
            <wp:effectExtent b="0" l="0" r="0" t="0"/>
            <wp:docPr descr="Рис. 10 Загружаем на репозитоорий на github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Загружаем на репозитоорий на github</w:t>
      </w:r>
    </w:p>
    <w:p>
      <w:pPr>
        <w:pStyle w:val="BodyText"/>
      </w:pPr>
      <w:r>
        <w:t xml:space="preserve">Проверяем сделаный md файл во встроенном обозревателе md файлов github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2399425"/>
            <wp:effectExtent b="0" l="0" r="0" t="0"/>
            <wp:docPr descr="Рис. 11 Проверяем сделаный md файл во встроенном обозревателе md файлов github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Проверяем сделаный md файл во встроенном обозревателе md файлов github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достигнута: освоена процедура оформления в языке разметки Markdown.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24" Target="https://github.com/ShirinkinTB/study_2023-2024_arh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ShirinkinTB/study_2023-2024_arh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№3</dc:title>
  <dc:creator>Ширинкин Т. Б.</dc:creator>
  <dc:language>ru-RU</dc:language>
  <cp:keywords/>
  <dcterms:created xsi:type="dcterms:W3CDTF">2023-10-14T20:50:05Z</dcterms:created>
  <dcterms:modified xsi:type="dcterms:W3CDTF">2023-10-14T20:50:05Z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