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https://figshare.com/articles/dataset/heart_csv/20236848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Comparison with differen machine learning technique to predict the heart disease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gshare.com/articles/dataset/heart_csv/20236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