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3167" w14:textId="77777777" w:rsidR="003C6B72" w:rsidRDefault="00000000">
      <w:pPr>
        <w:pStyle w:val="Heading1"/>
      </w:pPr>
      <w:r>
        <w:t>📈 Signal &amp; Share — Hackathon Challenge Brief</w:t>
      </w:r>
    </w:p>
    <w:p w14:paraId="7C2B13B5" w14:textId="77777777" w:rsidR="003C6B72" w:rsidRDefault="00000000">
      <w:pPr>
        <w:spacing w:after="120"/>
      </w:pPr>
      <w:r>
        <w:rPr>
          <w:b/>
        </w:rPr>
        <w:t>Ecosystem-Level Demand Forecasting &amp; Market-Share Intelligence for a Multi-Brand Biopharma Portfolio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C6B72" w14:paraId="6CAB93FE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FF80C" w14:textId="77777777" w:rsidR="003C6B72" w:rsidRDefault="00000000">
            <w:r>
              <w:t>Track</w:t>
            </w:r>
          </w:p>
        </w:tc>
        <w:tc>
          <w:tcPr>
            <w:tcW w:w="4320" w:type="dxa"/>
          </w:tcPr>
          <w:p w14:paraId="62FBB069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— Data Science · Machine Learning · GenAI</w:t>
            </w:r>
          </w:p>
        </w:tc>
      </w:tr>
      <w:tr w:rsidR="003C6B72" w14:paraId="1DA92F50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96E0A" w14:textId="77777777" w:rsidR="003C6B72" w:rsidRDefault="00000000">
            <w:r>
              <w:t>Audience</w:t>
            </w:r>
          </w:p>
        </w:tc>
        <w:tc>
          <w:tcPr>
            <w:tcW w:w="4320" w:type="dxa"/>
          </w:tcPr>
          <w:p w14:paraId="3ADF255D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 GATE</w:t>
            </w:r>
          </w:p>
        </w:tc>
      </w:tr>
      <w:tr w:rsidR="003C6B72" w14:paraId="0025124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88D152" w14:textId="77777777" w:rsidR="003C6B72" w:rsidRDefault="00000000">
            <w:r>
              <w:t>Duration</w:t>
            </w:r>
          </w:p>
        </w:tc>
        <w:tc>
          <w:tcPr>
            <w:tcW w:w="4320" w:type="dxa"/>
          </w:tcPr>
          <w:p w14:paraId="61D33F02" w14:textId="610E6C5B" w:rsidR="003C6B72" w:rsidRDefault="009B3D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  <w:r w:rsidR="00000000">
              <w:t xml:space="preserve"> weeks</w:t>
            </w:r>
            <w:r>
              <w:t xml:space="preserve">, </w:t>
            </w:r>
            <w:r w:rsidRPr="009B3DD2">
              <w:t>Ends on 25th August 2026</w:t>
            </w:r>
          </w:p>
        </w:tc>
      </w:tr>
      <w:tr w:rsidR="003C6B72" w14:paraId="73771956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A4259" w14:textId="77777777" w:rsidR="003C6B72" w:rsidRDefault="00000000">
            <w:r>
              <w:t>Task type</w:t>
            </w:r>
          </w:p>
        </w:tc>
        <w:tc>
          <w:tcPr>
            <w:tcW w:w="4320" w:type="dxa"/>
          </w:tcPr>
          <w:p w14:paraId="3B10180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Grouped multi-step time-series forecasting + market-share modeling + GenAI decision support</w:t>
            </w:r>
          </w:p>
        </w:tc>
      </w:tr>
      <w:tr w:rsidR="003C6B72" w14:paraId="0A31E021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3F30D" w14:textId="77777777" w:rsidR="003C6B72" w:rsidRDefault="00000000">
            <w:r>
              <w:t>Primary metric</w:t>
            </w:r>
          </w:p>
        </w:tc>
        <w:tc>
          <w:tcPr>
            <w:tcW w:w="4320" w:type="dxa"/>
          </w:tcPr>
          <w:p w14:paraId="0760087A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WAPE (Weighted Absolute Percentage Error) — lower is better</w:t>
            </w:r>
          </w:p>
        </w:tc>
      </w:tr>
      <w:tr w:rsidR="003C6B72" w14:paraId="32A6B4A6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0011E" w14:textId="77777777" w:rsidR="003C6B72" w:rsidRDefault="00000000">
            <w:r>
              <w:t>Data</w:t>
            </w:r>
          </w:p>
        </w:tc>
        <w:tc>
          <w:tcPr>
            <w:tcW w:w="4320" w:type="dxa"/>
          </w:tcPr>
          <w:p w14:paraId="01E7BF6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synthetic, commercial-scope (mimics the GNE Oasis commercial data lake)</w:t>
            </w:r>
          </w:p>
        </w:tc>
      </w:tr>
    </w:tbl>
    <w:p w14:paraId="406D232B" w14:textId="77777777" w:rsidR="003C6B72" w:rsidRDefault="003C6B72">
      <w:pPr>
        <w:spacing w:after="120"/>
      </w:pPr>
    </w:p>
    <w:p w14:paraId="35EAF174" w14:textId="77777777" w:rsidR="003C6B72" w:rsidRDefault="00000000">
      <w:pPr>
        <w:pStyle w:val="Heading2"/>
      </w:pPr>
      <w:r>
        <w:t>1. Overview</w:t>
      </w:r>
    </w:p>
    <w:p w14:paraId="113DB7E6" w14:textId="77777777" w:rsidR="003C6B72" w:rsidRDefault="00000000">
      <w:pPr>
        <w:spacing w:after="120"/>
      </w:pPr>
      <w:r>
        <w:t>Every quarter, Commercial, Finance, and Brand leadership at Genentech-Synth (a fictional US biopharma company) sit in a room and argue about the same three things — for each brand, in each ecosystem: how much will we sell, where is our market share heading, and why. Get the volume wrong on the high side and we over-manufacture a cold-chain biologic; wrong on the low side and we stock out or miss revenue guidance. Meanwhile a brand's volume can grow while its share quietly erodes — because the whole market grew and a competitor grew faster.</w:t>
      </w:r>
    </w:p>
    <w:p w14:paraId="07C4B458" w14:textId="77777777" w:rsidR="003C6B72" w:rsidRDefault="00000000">
      <w:pPr>
        <w:spacing w:after="120"/>
      </w:pPr>
      <w:r>
        <w:t>Signal &amp; Share challenges teams to build an end-to-end pipeline that forecasts monthly demand for every Genentech-Synth brand × ecosystem over a hidden 6-month horizon, forecasts market share and where it is at risk, and — critically — uses GenAI to turn the numbers into a grounded, decision-ready narrative and copilot. It blends classic data science (star-schema joins, longitudinal feature engineering), machine learning (grouped, multi-step, exogenous-driver forecasting with honest uncertainty), and GenAI/NLP (hallucination-controlled generation over your own forecast tables).</w:t>
      </w:r>
    </w:p>
    <w:p w14:paraId="204759E1" w14:textId="77777777" w:rsidR="003C6B72" w:rsidRDefault="00000000">
      <w:pPr>
        <w:spacing w:after="120"/>
      </w:pPr>
      <w:r>
        <w:t>Today the company relies on a spreadsheet-driven TM1 baseline — a naive carry-forward-with-growth model, provided to you as fact_internal_forecast.csv. It is slow, ignores exogenous drivers, and misses inflection points (launches, biosimilar erosion, payer-access losses, seasonality). Your mandate is to beat it and to make its output explainable and actionable.</w:t>
      </w:r>
    </w:p>
    <w:p w14:paraId="6C4FD245" w14:textId="77777777" w:rsidR="003C6B72" w:rsidRDefault="00000000">
      <w:pPr>
        <w:spacing w:after="120"/>
      </w:pPr>
      <w:r>
        <w:t>The dataset is fully synthetic and commercial-scope only — safe to share directly, no real patient, prescriber, payer, or brand information is present.</w:t>
      </w:r>
    </w:p>
    <w:p w14:paraId="4D42907C" w14:textId="77777777" w:rsidR="003C6B72" w:rsidRDefault="00000000">
      <w:pPr>
        <w:pStyle w:val="Heading2"/>
      </w:pPr>
      <w:r>
        <w:t>2. Challenge Task / Problem Statement</w:t>
      </w:r>
    </w:p>
    <w:p w14:paraId="0DADC2C9" w14:textId="77777777" w:rsidR="003C6B72" w:rsidRDefault="00000000">
      <w:pPr>
        <w:spacing w:after="120"/>
      </w:pPr>
      <w:r>
        <w:t>Build an integrated forecasting + market-share + decision-support system with three connected components, at the primary grain of date_year_month × ecosystem_id × product_brand_id.</w:t>
      </w:r>
    </w:p>
    <w:p w14:paraId="52363A05" w14:textId="77777777" w:rsidR="00632664" w:rsidRDefault="00632664">
      <w:pPr>
        <w:spacing w:after="120"/>
      </w:pPr>
    </w:p>
    <w:p w14:paraId="5E165569" w14:textId="070B2926" w:rsidR="003C6B72" w:rsidRDefault="00000000">
      <w:pPr>
        <w:spacing w:after="120"/>
      </w:pPr>
      <w:r>
        <w:lastRenderedPageBreak/>
        <w:t>The timeline is split into two windows:</w:t>
      </w:r>
    </w:p>
    <w:p w14:paraId="19D7866C" w14:textId="77777777" w:rsidR="003C6B72" w:rsidRDefault="00000000">
      <w:pPr>
        <w:pStyle w:val="ListBullet"/>
        <w:spacing w:after="80"/>
      </w:pPr>
      <w:r>
        <w:rPr>
          <w:b/>
        </w:rPr>
        <w:t xml:space="preserve">History (train) — 202101–202412 (48 months). </w:t>
      </w:r>
      <w:r>
        <w:t>Everything you get to learn from: sales for all brands (yours and competitors'), payer access, promotion, price, epidemiology, and master data.</w:t>
      </w:r>
    </w:p>
    <w:p w14:paraId="7C4C9893" w14:textId="77777777" w:rsidR="003C6B72" w:rsidRDefault="00000000">
      <w:pPr>
        <w:pStyle w:val="ListBullet"/>
        <w:spacing w:after="80"/>
      </w:pPr>
      <w:r>
        <w:rPr>
          <w:b/>
        </w:rPr>
        <w:t xml:space="preserve">Hidden horizon (test) — 202501–202506 (6 months). </w:t>
      </w:r>
      <w:r>
        <w:t>Genentech-Synth brands only. The target is withheld; competitor sales are also withheld for the horizon (rivals don't share their plans). Payer, promotion, and price ARE provided for the horizon because they are committed/plannable at forecast time.</w:t>
      </w:r>
    </w:p>
    <w:p w14:paraId="21863A36" w14:textId="77777777" w:rsidR="003C6B72" w:rsidRDefault="00000000">
      <w:pPr>
        <w:spacing w:after="120"/>
      </w:pPr>
      <w:r>
        <w:t>Target: iqvia_sales_qty_eqv — monthly equalized standard units, the base for both volume and within-basket market share.</w:t>
      </w:r>
    </w:p>
    <w:p w14:paraId="3573F85E" w14:textId="77777777" w:rsidR="003C6B72" w:rsidRDefault="00000000">
      <w:pPr>
        <w:spacing w:after="120"/>
      </w:pPr>
      <w:r>
        <w:t>You must:</w:t>
      </w:r>
    </w:p>
    <w:p w14:paraId="3D0C0451" w14:textId="77777777" w:rsidR="003C6B72" w:rsidRDefault="00000000">
      <w:pPr>
        <w:pStyle w:val="ListNumber"/>
        <w:spacing w:after="80"/>
      </w:pPr>
      <w:r>
        <w:rPr>
          <w:b/>
        </w:rPr>
        <w:t xml:space="preserve">Assemble the grain </w:t>
      </w:r>
      <w:r>
        <w:t>by joining the star schema (sales, payer access, promotion, price, epidemiology, and the product/geography/indication master tables) onto month × ecosystem × brand.</w:t>
      </w:r>
    </w:p>
    <w:p w14:paraId="110E6CEC" w14:textId="77777777" w:rsidR="003C6B72" w:rsidRDefault="00000000">
      <w:pPr>
        <w:pStyle w:val="ListNumber"/>
        <w:spacing w:after="80"/>
      </w:pPr>
      <w:r>
        <w:rPr>
          <w:b/>
        </w:rPr>
        <w:t xml:space="preserve">Forecast demand (Task A, leaderboard-scored) </w:t>
      </w:r>
      <w:r>
        <w:t>for every row_id in test_features.csv — a grouped, multi-step, exogenous-driver problem; beat the internal TM1_BASELINE (WAPE ≈ 0.137).</w:t>
      </w:r>
    </w:p>
    <w:p w14:paraId="717556E0" w14:textId="77777777" w:rsidR="003C6B72" w:rsidRDefault="00000000">
      <w:pPr>
        <w:pStyle w:val="ListNumber"/>
        <w:spacing w:after="80"/>
      </w:pPr>
      <w:r>
        <w:rPr>
          <w:b/>
        </w:rPr>
        <w:t xml:space="preserve">Forecast market share (Task B, judged) </w:t>
      </w:r>
      <w:r>
        <w:t>within each market basket by brand × ecosystem × month, and quantify share-erosion / gain risk with attribution to access, price, promotion, and competitive entry.</w:t>
      </w:r>
    </w:p>
    <w:p w14:paraId="3D92B19B" w14:textId="77777777" w:rsidR="003C6B72" w:rsidRDefault="00000000">
      <w:pPr>
        <w:pStyle w:val="ListNumber"/>
        <w:spacing w:after="80"/>
      </w:pPr>
      <w:r>
        <w:rPr>
          <w:b/>
        </w:rPr>
        <w:t xml:space="preserve">Build a grounded GenAI layer (Task C, judged) </w:t>
      </w:r>
      <w:r>
        <w:t>— an automated executive demand narrative (≥ 3 brands) and an 'ask-your-forecast' copilot (RAG or function-calling over your forecast + feature tables) whose every figure is computed in code, never invented.</w:t>
      </w:r>
    </w:p>
    <w:p w14:paraId="3FB4663E" w14:textId="77777777" w:rsidR="003C6B72" w:rsidRDefault="00000000">
      <w:pPr>
        <w:pStyle w:val="ListNumber"/>
        <w:spacing w:after="80"/>
      </w:pPr>
      <w:r>
        <w:rPr>
          <w:b/>
        </w:rPr>
        <w:t xml:space="preserve">Validate honestly and explain </w:t>
      </w:r>
      <w:r>
        <w:t>— rolling-origin backtests with strict leakage control, uncertainty quantification, error analysis by brand / ecosystem / horizon-step, and a one-page business 'so what'.</w:t>
      </w:r>
    </w:p>
    <w:p w14:paraId="06C337B0" w14:textId="77777777" w:rsidR="003C6B72" w:rsidRDefault="00000000">
      <w:pPr>
        <w:spacing w:after="120"/>
      </w:pPr>
      <w:r>
        <w:t>Multiple valid approaches are encouraged — this is an open, differentiate-yourself challenge.</w:t>
      </w:r>
    </w:p>
    <w:p w14:paraId="0A3C0247" w14:textId="77777777" w:rsidR="003C6B72" w:rsidRDefault="00000000">
      <w:pPr>
        <w:pStyle w:val="Heading2"/>
      </w:pPr>
      <w:r>
        <w:t>3. Why Is This Important?</w:t>
      </w:r>
    </w:p>
    <w:p w14:paraId="3B301F22" w14:textId="77777777" w:rsidR="003C6B72" w:rsidRDefault="00000000">
      <w:pPr>
        <w:pStyle w:val="ListBullet"/>
        <w:spacing w:after="80"/>
      </w:pPr>
      <w:r>
        <w:rPr>
          <w:b/>
        </w:rPr>
        <w:t xml:space="preserve">Supply &amp; revenue planning. </w:t>
      </w:r>
      <w:r>
        <w:t>A trustworthy 6-month demand picture lets Finance set guidance and Operations plan supply for expensive cold-chain biologics — avoiding both over-manufacture and stock-outs.</w:t>
      </w:r>
    </w:p>
    <w:p w14:paraId="40271DD0" w14:textId="77777777" w:rsidR="003C6B72" w:rsidRDefault="00000000">
      <w:pPr>
        <w:pStyle w:val="ListBullet"/>
        <w:spacing w:after="80"/>
      </w:pPr>
      <w:r>
        <w:rPr>
          <w:b/>
        </w:rPr>
        <w:t xml:space="preserve">Catch share erosion early. </w:t>
      </w:r>
      <w:r>
        <w:t>Volume alone hides the knife fight. An early-warning view of the brand-ecosystems most at risk of losing share lets the business act before the loss lands in the P&amp;L.</w:t>
      </w:r>
    </w:p>
    <w:p w14:paraId="37AF92D3" w14:textId="77777777" w:rsidR="003C6B72" w:rsidRDefault="00000000">
      <w:pPr>
        <w:pStyle w:val="ListBullet"/>
        <w:spacing w:after="80"/>
      </w:pPr>
      <w:r>
        <w:rPr>
          <w:b/>
        </w:rPr>
        <w:t xml:space="preserve">Target commercial investment. </w:t>
      </w:r>
      <w:r>
        <w:t>Attributing movement to access, promotion, price, epidemiology, and competition points rep coverage, copay, and payer re-engagement at the ecosystems where they actually move the needle.</w:t>
      </w:r>
    </w:p>
    <w:p w14:paraId="65A06F75" w14:textId="77777777" w:rsidR="003C6B72" w:rsidRDefault="00000000">
      <w:pPr>
        <w:pStyle w:val="ListBullet"/>
        <w:spacing w:after="80"/>
      </w:pPr>
      <w:r>
        <w:rPr>
          <w:b/>
        </w:rPr>
        <w:t xml:space="preserve">Decision-ready, not just accurate. </w:t>
      </w:r>
      <w:r>
        <w:t>A number nobody can interrogate has zero value. A grounded GenAI narrative + copilot lets a brand lead ask a plain question and get an answer traceable to the real figures.</w:t>
      </w:r>
    </w:p>
    <w:p w14:paraId="56E0CE4B" w14:textId="77777777" w:rsidR="003C6B72" w:rsidRDefault="00000000">
      <w:pPr>
        <w:pStyle w:val="ListBullet"/>
        <w:spacing w:after="80"/>
      </w:pPr>
      <w:r>
        <w:rPr>
          <w:b/>
        </w:rPr>
        <w:lastRenderedPageBreak/>
        <w:t xml:space="preserve">Capability building. </w:t>
      </w:r>
      <w:r>
        <w:t>The methods (hierarchical time-series modeling + grounded GenAI) generalize across brands and therapeutic areas, and demonstrate responsible-AI practice — honest uncertainty and measured hallucination control — on realistic commercial data.</w:t>
      </w:r>
    </w:p>
    <w:p w14:paraId="0956F794" w14:textId="77777777" w:rsidR="003C6B72" w:rsidRDefault="00000000">
      <w:pPr>
        <w:pStyle w:val="Heading2"/>
      </w:pPr>
      <w:r>
        <w:t>4. Evaluation</w:t>
      </w:r>
    </w:p>
    <w:p w14:paraId="6864A48E" w14:textId="77777777" w:rsidR="003C6B72" w:rsidRDefault="00000000">
      <w:pPr>
        <w:pStyle w:val="Heading3"/>
      </w:pPr>
      <w:r>
        <w:t>4.1 Leaderboard metric</w:t>
      </w:r>
    </w:p>
    <w:p w14:paraId="7809D9D6" w14:textId="77777777" w:rsidR="003C6B72" w:rsidRDefault="00000000">
      <w:pPr>
        <w:spacing w:after="120"/>
      </w:pPr>
      <w:r>
        <w:t xml:space="preserve">Submissions are ranked by </w:t>
      </w:r>
      <w:r>
        <w:rPr>
          <w:b/>
        </w:rPr>
        <w:t>WAPE</w:t>
      </w:r>
      <w:r>
        <w:t xml:space="preserve"> (Weighted Absolute Percentage Error = Σ|yᵢ − ŷᵢ| / Σ|yᵢ|) on the full hidden 6-month horizon for Task A — lower is better. Reference anchors from the shipped data: all-zeros = 1.000, naive last-value ≈ 0.141, the internal TM1_BASELINE ≈ 0.137 (the bar), a competent covariate model ≈ 0.090, and a strong multi-step solution ≈ 0.080.</w:t>
      </w:r>
    </w:p>
    <w:p w14:paraId="2CF6E96B" w14:textId="77777777" w:rsidR="003C6B72" w:rsidRDefault="00000000">
      <w:pPr>
        <w:spacing w:after="120"/>
      </w:pPr>
      <w:r>
        <w:t>Because WAPE is volume-weighted, the organizers' scorer also reports MACRO-WAPE (unweighted mean of per-brand WAPE), plus sMAPE, RMSE, bias, and an implied Task-B share MAE. A team that is strong overall but poor on smaller brands is capped at its MACRO-WAPE band — balanced, portfolio-wide accuracy is what the business needs.</w:t>
      </w:r>
    </w:p>
    <w:p w14:paraId="17657F52" w14:textId="77777777" w:rsidR="003C6B72" w:rsidRDefault="00000000">
      <w:pPr>
        <w:pStyle w:val="Heading3"/>
      </w:pPr>
      <w:r>
        <w:t>4.2 Judging rubric (final ranking)</w:t>
      </w:r>
    </w:p>
    <w:p w14:paraId="2BD23146" w14:textId="77777777" w:rsidR="003C6B72" w:rsidRDefault="00000000">
      <w:pPr>
        <w:spacing w:after="120"/>
      </w:pPr>
      <w:r>
        <w:t>The organizers provide a problem statement and dataset that closely represent the real-world projects we work on. The leaderboard is one input; final placement uses a weighted rubric (each category scored 1–5, multiplied by its weight, summed to /100):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664" w14:paraId="16D06974" w14:textId="77777777" w:rsidTr="00F36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5496"/>
          </w:tcPr>
          <w:p w14:paraId="18041BA3" w14:textId="77777777" w:rsidR="00632664" w:rsidRDefault="00632664" w:rsidP="00F369B5">
            <w:r>
              <w:rPr>
                <w:color w:val="FFFFFF"/>
                <w:sz w:val="19"/>
              </w:rPr>
              <w:t>Criterion</w:t>
            </w:r>
          </w:p>
        </w:tc>
        <w:tc>
          <w:tcPr>
            <w:tcW w:w="2880" w:type="dxa"/>
            <w:shd w:val="clear" w:color="auto" w:fill="2E5496"/>
          </w:tcPr>
          <w:p w14:paraId="70A50485" w14:textId="77777777" w:rsidR="00632664" w:rsidRDefault="00632664" w:rsidP="00F369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Weight</w:t>
            </w:r>
          </w:p>
        </w:tc>
        <w:tc>
          <w:tcPr>
            <w:tcW w:w="2880" w:type="dxa"/>
            <w:shd w:val="clear" w:color="auto" w:fill="2E5496"/>
          </w:tcPr>
          <w:p w14:paraId="05AB4706" w14:textId="77777777" w:rsidR="00632664" w:rsidRDefault="00632664" w:rsidP="00F369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What it involves</w:t>
            </w:r>
          </w:p>
        </w:tc>
      </w:tr>
      <w:tr w:rsidR="00632664" w14:paraId="6A2BEB78" w14:textId="77777777" w:rsidTr="00F36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6A4A6D" w14:textId="77777777" w:rsidR="00632664" w:rsidRDefault="00632664" w:rsidP="00F369B5">
            <w:r>
              <w:rPr>
                <w:sz w:val="18"/>
              </w:rPr>
              <w:t>Data Exploration &amp; Preparation</w:t>
            </w:r>
          </w:p>
        </w:tc>
        <w:tc>
          <w:tcPr>
            <w:tcW w:w="2880" w:type="dxa"/>
          </w:tcPr>
          <w:p w14:paraId="0CB615C9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880" w:type="dxa"/>
          </w:tcPr>
          <w:p w14:paraId="406E7FDC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 and understand the provided dataset; clean, preprocess, and transform the data to make it suitable for analysis.</w:t>
            </w:r>
          </w:p>
        </w:tc>
      </w:tr>
      <w:tr w:rsidR="00632664" w14:paraId="09A94525" w14:textId="77777777" w:rsidTr="00F369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53E8D" w14:textId="77777777" w:rsidR="00632664" w:rsidRDefault="00632664" w:rsidP="00F369B5">
            <w:r>
              <w:rPr>
                <w:sz w:val="18"/>
              </w:rPr>
              <w:t>Feature Engineering</w:t>
            </w:r>
          </w:p>
        </w:tc>
        <w:tc>
          <w:tcPr>
            <w:tcW w:w="2880" w:type="dxa"/>
          </w:tcPr>
          <w:p w14:paraId="286D668A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20%</w:t>
            </w:r>
          </w:p>
        </w:tc>
        <w:tc>
          <w:tcPr>
            <w:tcW w:w="2880" w:type="dxa"/>
          </w:tcPr>
          <w:p w14:paraId="08038245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Identify and create relevant features from the dataset for predictive </w:t>
            </w:r>
            <w:proofErr w:type="gramStart"/>
            <w:r>
              <w:rPr>
                <w:sz w:val="18"/>
              </w:rPr>
              <w:t>models  applying</w:t>
            </w:r>
            <w:proofErr w:type="gramEnd"/>
            <w:r>
              <w:rPr>
                <w:sz w:val="18"/>
              </w:rPr>
              <w:t xml:space="preserve"> domain knowledge and creativity.</w:t>
            </w:r>
          </w:p>
        </w:tc>
      </w:tr>
      <w:tr w:rsidR="00632664" w14:paraId="31FFEC22" w14:textId="77777777" w:rsidTr="00F36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E5922" w14:textId="77777777" w:rsidR="00632664" w:rsidRDefault="00632664" w:rsidP="00F369B5">
            <w:r>
              <w:rPr>
                <w:sz w:val="18"/>
              </w:rPr>
              <w:t>Model Building</w:t>
            </w:r>
          </w:p>
        </w:tc>
        <w:tc>
          <w:tcPr>
            <w:tcW w:w="2880" w:type="dxa"/>
          </w:tcPr>
          <w:p w14:paraId="303E4C23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60FBABEF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 data science techniques, algorithms, and ML models to build predictive/descriptive models; experiment with different models and features to improve accuracy and performance.</w:t>
            </w:r>
          </w:p>
        </w:tc>
      </w:tr>
      <w:tr w:rsidR="00632664" w14:paraId="3F8E563A" w14:textId="77777777" w:rsidTr="00F369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1294F1" w14:textId="77777777" w:rsidR="00632664" w:rsidRDefault="00632664" w:rsidP="00F369B5">
            <w:r>
              <w:rPr>
                <w:sz w:val="18"/>
              </w:rPr>
              <w:t>Model Evaluation</w:t>
            </w:r>
          </w:p>
        </w:tc>
        <w:tc>
          <w:tcPr>
            <w:tcW w:w="2880" w:type="dxa"/>
          </w:tcPr>
          <w:p w14:paraId="5DE8AB0E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41F71931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Evaluate model performance using appropriate metrics; validate with cross-validation or train-test splits to ensure generalizability.</w:t>
            </w:r>
          </w:p>
        </w:tc>
      </w:tr>
      <w:tr w:rsidR="00632664" w14:paraId="2B16F357" w14:textId="77777777" w:rsidTr="00F36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EB859" w14:textId="77777777" w:rsidR="00632664" w:rsidRDefault="00632664" w:rsidP="00F369B5">
            <w:r>
              <w:rPr>
                <w:sz w:val="18"/>
              </w:rPr>
              <w:t>Iterative Improvement</w:t>
            </w:r>
          </w:p>
        </w:tc>
        <w:tc>
          <w:tcPr>
            <w:tcW w:w="2880" w:type="dxa"/>
          </w:tcPr>
          <w:p w14:paraId="484320E6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5251E6FA" w14:textId="77777777" w:rsidR="00632664" w:rsidRDefault="00632664" w:rsidP="00F369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Continuously </w:t>
            </w:r>
            <w:proofErr w:type="gramStart"/>
            <w:r>
              <w:rPr>
                <w:sz w:val="18"/>
              </w:rPr>
              <w:t>iterate on</w:t>
            </w:r>
            <w:proofErr w:type="gramEnd"/>
            <w:r>
              <w:rPr>
                <w:sz w:val="18"/>
              </w:rPr>
              <w:t xml:space="preserve"> models, refining approaches and experimenting with different techniques to improve results.</w:t>
            </w:r>
          </w:p>
        </w:tc>
      </w:tr>
      <w:tr w:rsidR="00632664" w14:paraId="289E4784" w14:textId="77777777" w:rsidTr="00F369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2760" w14:textId="77777777" w:rsidR="00632664" w:rsidRDefault="00632664" w:rsidP="00F369B5">
            <w:r>
              <w:rPr>
                <w:sz w:val="18"/>
              </w:rPr>
              <w:t>Documentation &amp; Presentation</w:t>
            </w:r>
          </w:p>
        </w:tc>
        <w:tc>
          <w:tcPr>
            <w:tcW w:w="2880" w:type="dxa"/>
          </w:tcPr>
          <w:p w14:paraId="5E2D4E63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880" w:type="dxa"/>
          </w:tcPr>
          <w:p w14:paraId="0B2514DE" w14:textId="77777777" w:rsidR="00632664" w:rsidRDefault="00632664" w:rsidP="00F369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 the approach, methodology, and results clearly and concisely; use visualizations, slides, or reports to present findings.</w:t>
            </w:r>
          </w:p>
        </w:tc>
      </w:tr>
    </w:tbl>
    <w:p w14:paraId="2327A0E9" w14:textId="77777777" w:rsidR="003C6B72" w:rsidRDefault="003C6B72">
      <w:pPr>
        <w:spacing w:after="120"/>
      </w:pPr>
    </w:p>
    <w:p w14:paraId="4254BE92" w14:textId="77777777" w:rsidR="003C6B72" w:rsidRDefault="00000000">
      <w:pPr>
        <w:spacing w:after="120"/>
      </w:pPr>
      <w:r>
        <w:rPr>
          <w:b/>
        </w:rPr>
        <w:lastRenderedPageBreak/>
        <w:t xml:space="preserve">Integrity gate: </w:t>
      </w:r>
      <w:r>
        <w:t>submissions that leak the hidden horizon (reverse-engineering the generator or peeking at withheld competitor sales), or that present fabricated / ungrounded GenAI figures, are capped on the relevant categories. Category 1 is auto-filled by the organizers' scorer before qualitative judging to reduce bias; top teams' code is re-run to confirm reproducibility.</w:t>
      </w:r>
    </w:p>
    <w:p w14:paraId="481FBC28" w14:textId="77777777" w:rsidR="003C6B72" w:rsidRDefault="00000000">
      <w:pPr>
        <w:pStyle w:val="Heading2"/>
      </w:pPr>
      <w:r>
        <w:t>5. Dataset Description</w:t>
      </w:r>
    </w:p>
    <w:p w14:paraId="04823190" w14:textId="77777777" w:rsidR="003C6B72" w:rsidRDefault="00000000">
      <w:pPr>
        <w:spacing w:after="120"/>
      </w:pPr>
      <w:r>
        <w:t>All files are synthetic and commercial-scope, delivered as static CSVs in data/ (see data/schema.md for the full dictionary). History covers all brands; the horizon is Genentech-Synth brands only. Sales are withheld for the horizon (that's what you predict); payer, promotion, and price extend through the horizon because they are plannable at forecast time.</w:t>
      </w:r>
    </w:p>
    <w:p w14:paraId="54F6D5C8" w14:textId="77777777" w:rsidR="009B3DD2" w:rsidRDefault="009B3DD2">
      <w:pPr>
        <w:spacing w:after="12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1863"/>
        <w:gridCol w:w="1933"/>
        <w:gridCol w:w="2090"/>
      </w:tblGrid>
      <w:tr w:rsidR="003C6B72" w14:paraId="3A6D647D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40B6D" w14:textId="77777777" w:rsidR="003C6B72" w:rsidRDefault="00000000">
            <w:r>
              <w:rPr>
                <w:color w:val="FFFFFF"/>
              </w:rPr>
              <w:t>File</w:t>
            </w:r>
          </w:p>
        </w:tc>
        <w:tc>
          <w:tcPr>
            <w:tcW w:w="2160" w:type="dxa"/>
          </w:tcPr>
          <w:p w14:paraId="43270B38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Rows</w:t>
            </w:r>
          </w:p>
        </w:tc>
        <w:tc>
          <w:tcPr>
            <w:tcW w:w="2160" w:type="dxa"/>
          </w:tcPr>
          <w:p w14:paraId="4BE64D24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Grain</w:t>
            </w:r>
          </w:p>
        </w:tc>
        <w:tc>
          <w:tcPr>
            <w:tcW w:w="2160" w:type="dxa"/>
          </w:tcPr>
          <w:p w14:paraId="5D2A4A33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3C6B72" w14:paraId="333F9409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4E0B6" w14:textId="77777777" w:rsidR="003C6B72" w:rsidRDefault="00000000">
            <w:r>
              <w:t>dim_geography.csv</w:t>
            </w:r>
          </w:p>
        </w:tc>
        <w:tc>
          <w:tcPr>
            <w:tcW w:w="2160" w:type="dxa"/>
          </w:tcPr>
          <w:p w14:paraId="631D5CA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160" w:type="dxa"/>
          </w:tcPr>
          <w:p w14:paraId="7878C896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per ecosystem</w:t>
            </w:r>
          </w:p>
        </w:tc>
        <w:tc>
          <w:tcPr>
            <w:tcW w:w="2160" w:type="dxa"/>
          </w:tcPr>
          <w:p w14:paraId="4CB412B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Ecosystem master + demographics / SDOH</w:t>
            </w:r>
          </w:p>
        </w:tc>
      </w:tr>
      <w:tr w:rsidR="003C6B72" w14:paraId="0C9DB08C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1ED9AA" w14:textId="77777777" w:rsidR="003C6B72" w:rsidRDefault="00000000">
            <w:r>
              <w:t>dim_product.csv</w:t>
            </w:r>
          </w:p>
        </w:tc>
        <w:tc>
          <w:tcPr>
            <w:tcW w:w="2160" w:type="dxa"/>
          </w:tcPr>
          <w:p w14:paraId="1F9111A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1B5FAED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per brand</w:t>
            </w:r>
          </w:p>
        </w:tc>
        <w:tc>
          <w:tcPr>
            <w:tcW w:w="2160" w:type="dxa"/>
          </w:tcPr>
          <w:p w14:paraId="40C2CF7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Genentech-Synth + 12 competitor brands; flag_competitor</w:t>
            </w:r>
          </w:p>
        </w:tc>
      </w:tr>
      <w:tr w:rsidR="003C6B72" w14:paraId="47BCB683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8A93B3" w14:textId="77777777" w:rsidR="003C6B72" w:rsidRDefault="00000000">
            <w:r>
              <w:t>dim_indication / _product_indication / _payer_bob</w:t>
            </w:r>
          </w:p>
        </w:tc>
        <w:tc>
          <w:tcPr>
            <w:tcW w:w="2160" w:type="dxa"/>
          </w:tcPr>
          <w:p w14:paraId="1750ED4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/ 27 / 4</w:t>
            </w:r>
          </w:p>
        </w:tc>
        <w:tc>
          <w:tcPr>
            <w:tcW w:w="2160" w:type="dxa"/>
          </w:tcPr>
          <w:p w14:paraId="16AB9FED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&amp; bridge</w:t>
            </w:r>
          </w:p>
        </w:tc>
        <w:tc>
          <w:tcPr>
            <w:tcW w:w="2160" w:type="dxa"/>
          </w:tcPr>
          <w:p w14:paraId="5123067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Indications, brand↔indication bridge, payer BoB</w:t>
            </w:r>
          </w:p>
        </w:tc>
      </w:tr>
      <w:tr w:rsidR="003C6B72" w14:paraId="4817493C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B295E9" w14:textId="77777777" w:rsidR="003C6B72" w:rsidRDefault="00000000">
            <w:r>
              <w:t>fact_sales_monthly.csv</w:t>
            </w:r>
          </w:p>
        </w:tc>
        <w:tc>
          <w:tcPr>
            <w:tcW w:w="2160" w:type="dxa"/>
          </w:tcPr>
          <w:p w14:paraId="372DC8B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71,837</w:t>
            </w:r>
          </w:p>
        </w:tc>
        <w:tc>
          <w:tcPr>
            <w:tcW w:w="2160" w:type="dxa"/>
          </w:tcPr>
          <w:p w14:paraId="7279C96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× ecosystem × brand</w:t>
            </w:r>
          </w:p>
        </w:tc>
        <w:tc>
          <w:tcPr>
            <w:tcW w:w="2160" w:type="dxa"/>
          </w:tcPr>
          <w:p w14:paraId="452F7138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History only (202101–202412); all brands; target base</w:t>
            </w:r>
          </w:p>
        </w:tc>
      </w:tr>
      <w:tr w:rsidR="003C6B72" w14:paraId="64B807B0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615F1C" w14:textId="77777777" w:rsidR="003C6B72" w:rsidRDefault="00000000">
            <w:r>
              <w:t>fact_payer_access_monthly.csv</w:t>
            </w:r>
          </w:p>
        </w:tc>
        <w:tc>
          <w:tcPr>
            <w:tcW w:w="2160" w:type="dxa"/>
          </w:tcPr>
          <w:p w14:paraId="728A869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81,360</w:t>
            </w:r>
          </w:p>
        </w:tc>
        <w:tc>
          <w:tcPr>
            <w:tcW w:w="2160" w:type="dxa"/>
          </w:tcPr>
          <w:p w14:paraId="475B463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× ecosystem × brand</w:t>
            </w:r>
          </w:p>
        </w:tc>
        <w:tc>
          <w:tcPr>
            <w:tcW w:w="2160" w:type="dxa"/>
          </w:tcPr>
          <w:p w14:paraId="13A2B9A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 / preferred / PA / step — incl. horizon</w:t>
            </w:r>
          </w:p>
        </w:tc>
      </w:tr>
      <w:tr w:rsidR="003C6B72" w14:paraId="45DBAC8F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BDF9B" w14:textId="77777777" w:rsidR="003C6B72" w:rsidRDefault="00000000">
            <w:r>
              <w:t>fact_promotion_monthly.csv</w:t>
            </w:r>
          </w:p>
        </w:tc>
        <w:tc>
          <w:tcPr>
            <w:tcW w:w="2160" w:type="dxa"/>
          </w:tcPr>
          <w:p w14:paraId="798DE9AA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33,040</w:t>
            </w:r>
          </w:p>
        </w:tc>
        <w:tc>
          <w:tcPr>
            <w:tcW w:w="2160" w:type="dxa"/>
          </w:tcPr>
          <w:p w14:paraId="544A0CF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× ecosystem × GNE brand</w:t>
            </w:r>
          </w:p>
        </w:tc>
        <w:tc>
          <w:tcPr>
            <w:tcW w:w="2160" w:type="dxa"/>
          </w:tcPr>
          <w:p w14:paraId="37E0CB1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Calls / samples / digital / speakers / copay / NBA — incl. horizon</w:t>
            </w:r>
          </w:p>
        </w:tc>
      </w:tr>
      <w:tr w:rsidR="003C6B72" w14:paraId="3FC5D354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77D22D" w14:textId="77777777" w:rsidR="003C6B72" w:rsidRDefault="00000000">
            <w:r>
              <w:t>fact_epidemiology_yearly.csv</w:t>
            </w:r>
          </w:p>
        </w:tc>
        <w:tc>
          <w:tcPr>
            <w:tcW w:w="2160" w:type="dxa"/>
          </w:tcPr>
          <w:p w14:paraId="6AC6D539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3,200</w:t>
            </w:r>
          </w:p>
        </w:tc>
        <w:tc>
          <w:tcPr>
            <w:tcW w:w="2160" w:type="dxa"/>
          </w:tcPr>
          <w:p w14:paraId="68EED37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 × ecosystem × indication</w:t>
            </w:r>
          </w:p>
        </w:tc>
        <w:tc>
          <w:tcPr>
            <w:tcW w:w="2160" w:type="dxa"/>
          </w:tcPr>
          <w:p w14:paraId="2D34058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Prevalence / incidence = market potential</w:t>
            </w:r>
          </w:p>
        </w:tc>
      </w:tr>
      <w:tr w:rsidR="003C6B72" w14:paraId="5AF4F9B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4926F1" w14:textId="77777777" w:rsidR="003C6B72" w:rsidRDefault="00000000">
            <w:r>
              <w:t>fact_price_monthly.csv</w:t>
            </w:r>
          </w:p>
        </w:tc>
        <w:tc>
          <w:tcPr>
            <w:tcW w:w="2160" w:type="dxa"/>
          </w:tcPr>
          <w:p w14:paraId="4867B4D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1,080</w:t>
            </w:r>
          </w:p>
        </w:tc>
        <w:tc>
          <w:tcPr>
            <w:tcW w:w="2160" w:type="dxa"/>
          </w:tcPr>
          <w:p w14:paraId="4D911B9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× brand</w:t>
            </w:r>
          </w:p>
        </w:tc>
        <w:tc>
          <w:tcPr>
            <w:tcW w:w="2160" w:type="dxa"/>
          </w:tcPr>
          <w:p w14:paraId="52DBF28D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WAC / net price — incl. horizon</w:t>
            </w:r>
          </w:p>
        </w:tc>
      </w:tr>
      <w:tr w:rsidR="003C6B72" w14:paraId="3CDE5F4B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DC4CB" w14:textId="77777777" w:rsidR="003C6B72" w:rsidRDefault="00000000">
            <w:r>
              <w:t>fact_internal_forecast.csv</w:t>
            </w:r>
          </w:p>
        </w:tc>
        <w:tc>
          <w:tcPr>
            <w:tcW w:w="2160" w:type="dxa"/>
          </w:tcPr>
          <w:p w14:paraId="2813604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3,840</w:t>
            </w:r>
          </w:p>
        </w:tc>
        <w:tc>
          <w:tcPr>
            <w:tcW w:w="2160" w:type="dxa"/>
          </w:tcPr>
          <w:p w14:paraId="0A60ACE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horizon × ecosystem × GNE brand</w:t>
            </w:r>
          </w:p>
        </w:tc>
        <w:tc>
          <w:tcPr>
            <w:tcW w:w="2160" w:type="dxa"/>
          </w:tcPr>
          <w:p w14:paraId="39D5099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TM1_BASELINE — the bar to beat</w:t>
            </w:r>
          </w:p>
        </w:tc>
      </w:tr>
      <w:tr w:rsidR="003C6B72" w14:paraId="6F41D38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FA8DDF" w14:textId="77777777" w:rsidR="003C6B72" w:rsidRDefault="00000000">
            <w:r>
              <w:t>test_features.csv</w:t>
            </w:r>
          </w:p>
        </w:tc>
        <w:tc>
          <w:tcPr>
            <w:tcW w:w="2160" w:type="dxa"/>
          </w:tcPr>
          <w:p w14:paraId="5C2184BE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3,840</w:t>
            </w:r>
          </w:p>
        </w:tc>
        <w:tc>
          <w:tcPr>
            <w:tcW w:w="2160" w:type="dxa"/>
          </w:tcPr>
          <w:p w14:paraId="0CEE59F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horizon × ecosystem × GNE brand</w:t>
            </w:r>
          </w:p>
        </w:tc>
        <w:tc>
          <w:tcPr>
            <w:tcW w:w="2160" w:type="dxa"/>
          </w:tcPr>
          <w:p w14:paraId="2EFE5CF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Rows to predict (no sales)</w:t>
            </w:r>
          </w:p>
        </w:tc>
      </w:tr>
      <w:tr w:rsidR="003C6B72" w14:paraId="0CC3C022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C299F" w14:textId="77777777" w:rsidR="003C6B72" w:rsidRDefault="00000000">
            <w:r>
              <w:t>sample_submission.csv</w:t>
            </w:r>
          </w:p>
        </w:tc>
        <w:tc>
          <w:tcPr>
            <w:tcW w:w="2160" w:type="dxa"/>
          </w:tcPr>
          <w:p w14:paraId="29B59B4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3,840</w:t>
            </w:r>
          </w:p>
        </w:tc>
        <w:tc>
          <w:tcPr>
            <w:tcW w:w="2160" w:type="dxa"/>
          </w:tcPr>
          <w:p w14:paraId="3713609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per prediction row</w:t>
            </w:r>
          </w:p>
        </w:tc>
        <w:tc>
          <w:tcPr>
            <w:tcW w:w="2160" w:type="dxa"/>
          </w:tcPr>
          <w:p w14:paraId="7D6E551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submission format</w:t>
            </w:r>
          </w:p>
        </w:tc>
      </w:tr>
    </w:tbl>
    <w:p w14:paraId="4CAE8B3A" w14:textId="77777777" w:rsidR="003C6B72" w:rsidRDefault="003C6B72">
      <w:pPr>
        <w:spacing w:after="120"/>
      </w:pPr>
    </w:p>
    <w:p w14:paraId="5F2016B8" w14:textId="77777777" w:rsidR="003C6B72" w:rsidRDefault="00000000">
      <w:pPr>
        <w:pStyle w:val="Heading3"/>
      </w:pPr>
      <w:r>
        <w:lastRenderedPageBreak/>
        <w:t>How the tables join</w:t>
      </w:r>
    </w:p>
    <w:p w14:paraId="6D148B33" w14:textId="77777777" w:rsidR="003C6B72" w:rsidRDefault="00000000">
      <w:pPr>
        <w:spacing w:after="120"/>
      </w:pPr>
      <w:r>
        <w:rPr>
          <w:rFonts w:ascii="Consolas" w:hAnsi="Consolas"/>
          <w:sz w:val="17"/>
        </w:rPr>
        <w:t>dim_geography (ecosystem_id)      ──1:N──►  fact_sales_monthly (month × eco × brand)   ← TARGET base</w:t>
      </w:r>
      <w:r>
        <w:rPr>
          <w:rFonts w:ascii="Consolas" w:hAnsi="Consolas"/>
          <w:sz w:val="17"/>
        </w:rPr>
        <w:br/>
        <w:t>dim_product   (product_brand_id)  ──1:N──►  fact_payer_access_monthly / fact_promotion_monthly</w:t>
      </w:r>
      <w:r>
        <w:rPr>
          <w:rFonts w:ascii="Consolas" w:hAnsi="Consolas"/>
          <w:sz w:val="17"/>
        </w:rPr>
        <w:br/>
        <w:t>dim_product   (product_brand_id)  ──1:N──►  fact_price_monthly (month × brand)</w:t>
      </w:r>
      <w:r>
        <w:rPr>
          <w:rFonts w:ascii="Consolas" w:hAnsi="Consolas"/>
          <w:sz w:val="17"/>
        </w:rPr>
        <w:br/>
        <w:t>dim_indication (indication_id)    ──1:N──►  fact_epidemiology_yearly (year × eco × indication)</w:t>
      </w:r>
      <w:r>
        <w:rPr>
          <w:rFonts w:ascii="Consolas" w:hAnsi="Consolas"/>
          <w:sz w:val="17"/>
        </w:rPr>
        <w:br/>
        <w:t>fact_internal_forecast            =========  TM1_BASELINE over the horizon (the bar to beat)</w:t>
      </w:r>
    </w:p>
    <w:p w14:paraId="482D151E" w14:textId="77777777" w:rsidR="003C6B72" w:rsidRDefault="00000000">
      <w:pPr>
        <w:pStyle w:val="Heading3"/>
      </w:pPr>
      <w:r>
        <w:t>Suggested feature-engineering starting points</w:t>
      </w:r>
    </w:p>
    <w:p w14:paraId="049007D4" w14:textId="77777777" w:rsidR="003C6B72" w:rsidRDefault="00000000">
      <w:pPr>
        <w:pStyle w:val="ListBullet"/>
        <w:spacing w:after="80"/>
      </w:pPr>
      <w:r>
        <w:rPr>
          <w:b/>
        </w:rPr>
        <w:t xml:space="preserve">Time-series: </w:t>
      </w:r>
      <w:r>
        <w:t>lags (1/2/3/6/12), rolling mean &amp; std, YoY growth, seasonality (month dummies, Fourier terms), launch age / life-cycle curves.</w:t>
      </w:r>
    </w:p>
    <w:p w14:paraId="24890105" w14:textId="77777777" w:rsidR="003C6B72" w:rsidRDefault="00000000">
      <w:pPr>
        <w:pStyle w:val="ListBullet"/>
        <w:spacing w:after="80"/>
      </w:pPr>
      <w:r>
        <w:rPr>
          <w:b/>
        </w:rPr>
        <w:t xml:space="preserve">Access &amp; price: </w:t>
      </w:r>
      <w:r>
        <w:t>pct_lives_covered and pct_preferred deltas, prior-auth &amp; step-edit burden, WAC &amp; net-price ratios, price-elasticity proxies.</w:t>
      </w:r>
    </w:p>
    <w:p w14:paraId="36F8EEB7" w14:textId="77777777" w:rsidR="003C6B72" w:rsidRDefault="00000000">
      <w:pPr>
        <w:pStyle w:val="ListBullet"/>
        <w:spacing w:after="80"/>
      </w:pPr>
      <w:r>
        <w:rPr>
          <w:b/>
        </w:rPr>
        <w:t xml:space="preserve">Promotion (adstock): </w:t>
      </w:r>
      <w:r>
        <w:t>rep-call and digital adstock / stocks, samples, copay redemptions, speaker programs, blended marketing spend.</w:t>
      </w:r>
    </w:p>
    <w:p w14:paraId="06EAAA6A" w14:textId="77777777" w:rsidR="003C6B72" w:rsidRDefault="00000000">
      <w:pPr>
        <w:pStyle w:val="ListBullet"/>
        <w:spacing w:after="80"/>
      </w:pPr>
      <w:r>
        <w:rPr>
          <w:b/>
        </w:rPr>
        <w:t xml:space="preserve">Market &amp; competition: </w:t>
      </w:r>
      <w:r>
        <w:t>within-basket share, competitive intensity from historical competitor sales, epidemiology-based market potential.</w:t>
      </w:r>
    </w:p>
    <w:p w14:paraId="7398665E" w14:textId="77777777" w:rsidR="003C6B72" w:rsidRDefault="00000000">
      <w:pPr>
        <w:pStyle w:val="ListBullet"/>
        <w:spacing w:after="80"/>
      </w:pPr>
      <w:r>
        <w:rPr>
          <w:b/>
        </w:rPr>
        <w:t xml:space="preserve">Data hygiene: </w:t>
      </w:r>
      <w:r>
        <w:t>dedup, fix data_provider_name casing, handle the DDD last-2-month restatement lag, treat negative-dollar outliers, impute payer / digital nulls.</w:t>
      </w:r>
    </w:p>
    <w:p w14:paraId="389C1764" w14:textId="77777777" w:rsidR="003C6B72" w:rsidRDefault="00000000">
      <w:pPr>
        <w:pStyle w:val="Heading3"/>
      </w:pPr>
      <w:r>
        <w:t>Deliberate data-quality challenges</w:t>
      </w:r>
    </w:p>
    <w:p w14:paraId="573A18E4" w14:textId="77777777" w:rsidR="003C6B72" w:rsidRDefault="00000000">
      <w:pPr>
        <w:spacing w:after="120"/>
      </w:pPr>
      <w:r>
        <w:t>These are intentional and mirror real commercial data — cleaning and robustly handling them is part of the score: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1FF10C1F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9BA31" w14:textId="77777777" w:rsidR="003C6B72" w:rsidRDefault="00000000">
            <w:r>
              <w:rPr>
                <w:color w:val="FFFFFF"/>
              </w:rPr>
              <w:t>Signal</w:t>
            </w:r>
          </w:p>
        </w:tc>
        <w:tc>
          <w:tcPr>
            <w:tcW w:w="2880" w:type="dxa"/>
          </w:tcPr>
          <w:p w14:paraId="3DC8E210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Where</w:t>
            </w:r>
          </w:p>
        </w:tc>
        <w:tc>
          <w:tcPr>
            <w:tcW w:w="2880" w:type="dxa"/>
          </w:tcPr>
          <w:p w14:paraId="5E9547D1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Why it matters</w:t>
            </w:r>
          </w:p>
        </w:tc>
      </w:tr>
      <w:tr w:rsidR="003C6B72" w14:paraId="22EC249F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ACA03" w14:textId="77777777" w:rsidR="003C6B72" w:rsidRDefault="00000000">
            <w:r>
              <w:t>Ragged history / cold start</w:t>
            </w:r>
          </w:p>
        </w:tc>
        <w:tc>
          <w:tcPr>
            <w:tcW w:w="2880" w:type="dxa"/>
          </w:tcPr>
          <w:p w14:paraId="04D4E39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Vabyseal (2022-03), Phesgrox (2021-06)</w:t>
            </w:r>
          </w:p>
        </w:tc>
        <w:tc>
          <w:tcPr>
            <w:tcW w:w="2880" w:type="dxa"/>
          </w:tcPr>
          <w:p w14:paraId="762C775D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Launch brands have little history</w:t>
            </w:r>
          </w:p>
        </w:tc>
      </w:tr>
      <w:tr w:rsidR="003C6B72" w14:paraId="11C0504B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5A8B9" w14:textId="77777777" w:rsidR="003C6B72" w:rsidRDefault="00000000">
            <w:r>
              <w:t>Biosimilar erosion (structural break)</w:t>
            </w:r>
          </w:p>
        </w:tc>
        <w:tc>
          <w:tcPr>
            <w:tcW w:w="2880" w:type="dxa"/>
          </w:tcPr>
          <w:p w14:paraId="0366AD8F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branded ONC brands after 2022-07</w:t>
            </w:r>
          </w:p>
        </w:tc>
        <w:tc>
          <w:tcPr>
            <w:tcW w:w="2880" w:type="dxa"/>
          </w:tcPr>
          <w:p w14:paraId="151CED17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Trend shifts; naive models fail</w:t>
            </w:r>
          </w:p>
        </w:tc>
      </w:tr>
      <w:tr w:rsidR="003C6B72" w14:paraId="3D135292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504EC" w14:textId="77777777" w:rsidR="003C6B72" w:rsidRDefault="00000000">
            <w:r>
              <w:t>New-entrant erosion</w:t>
            </w:r>
          </w:p>
        </w:tc>
        <w:tc>
          <w:tcPr>
            <w:tcW w:w="2880" w:type="dxa"/>
          </w:tcPr>
          <w:p w14:paraId="1C2A83A4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Ocretiva after oral Kesipra launch (2023)</w:t>
            </w:r>
          </w:p>
        </w:tc>
        <w:tc>
          <w:tcPr>
            <w:tcW w:w="2880" w:type="dxa"/>
          </w:tcPr>
          <w:p w14:paraId="2608DD0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/ volume decline</w:t>
            </w:r>
          </w:p>
        </w:tc>
      </w:tr>
      <w:tr w:rsidR="003C6B72" w14:paraId="1C902747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37166" w14:textId="77777777" w:rsidR="003C6B72" w:rsidRDefault="00000000">
            <w:r>
              <w:t>Payer-access loss</w:t>
            </w:r>
          </w:p>
        </w:tc>
        <w:tc>
          <w:tcPr>
            <w:tcW w:w="2880" w:type="dxa"/>
          </w:tcPr>
          <w:p w14:paraId="01321F0A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Ocretiva loses preferred status (~40% eco, 2023-07)</w:t>
            </w:r>
          </w:p>
        </w:tc>
        <w:tc>
          <w:tcPr>
            <w:tcW w:w="2880" w:type="dxa"/>
          </w:tcPr>
          <w:p w14:paraId="7ADD72F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Demand step-down</w:t>
            </w:r>
          </w:p>
        </w:tc>
      </w:tr>
      <w:tr w:rsidR="003C6B72" w14:paraId="3D482215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FA0FD" w14:textId="77777777" w:rsidR="003C6B72" w:rsidRDefault="00000000">
            <w:r>
              <w:t>Seasonality</w:t>
            </w:r>
          </w:p>
        </w:tc>
        <w:tc>
          <w:tcPr>
            <w:tcW w:w="2880" w:type="dxa"/>
          </w:tcPr>
          <w:p w14:paraId="610FEDB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Xolarin / respiratory (winter peak)</w:t>
            </w:r>
          </w:p>
        </w:tc>
        <w:tc>
          <w:tcPr>
            <w:tcW w:w="2880" w:type="dxa"/>
          </w:tcPr>
          <w:p w14:paraId="3B1F5D39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seasonal features</w:t>
            </w:r>
          </w:p>
        </w:tc>
      </w:tr>
      <w:tr w:rsidR="003C6B72" w14:paraId="53F41A8A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05952" w14:textId="77777777" w:rsidR="003C6B72" w:rsidRDefault="00000000">
            <w:r>
              <w:t>Reporting lag / restatement</w:t>
            </w:r>
          </w:p>
        </w:tc>
        <w:tc>
          <w:tcPr>
            <w:tcW w:w="2880" w:type="dxa"/>
          </w:tcPr>
          <w:p w14:paraId="0C7F6287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2 months of DDD provider</w:t>
            </w:r>
          </w:p>
        </w:tc>
        <w:tc>
          <w:tcPr>
            <w:tcW w:w="2880" w:type="dxa"/>
          </w:tcPr>
          <w:p w14:paraId="0DF3905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~15% under-reported — recency-bias trap</w:t>
            </w:r>
          </w:p>
        </w:tc>
      </w:tr>
      <w:tr w:rsidR="003C6B72" w14:paraId="1904327B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AF2ED" w14:textId="77777777" w:rsidR="003C6B72" w:rsidRDefault="00000000">
            <w:r>
              <w:t>Missing values</w:t>
            </w:r>
          </w:p>
        </w:tc>
        <w:tc>
          <w:tcPr>
            <w:tcW w:w="2880" w:type="dxa"/>
          </w:tcPr>
          <w:p w14:paraId="7736634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payer (~5%), digital impressions (~3%)</w:t>
            </w:r>
          </w:p>
        </w:tc>
        <w:tc>
          <w:tcPr>
            <w:tcW w:w="2880" w:type="dxa"/>
          </w:tcPr>
          <w:p w14:paraId="7C8BC4A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Imputation needed</w:t>
            </w:r>
          </w:p>
        </w:tc>
      </w:tr>
      <w:tr w:rsidR="003C6B72" w14:paraId="10C62EA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15D3E" w14:textId="77777777" w:rsidR="003C6B72" w:rsidRDefault="00000000">
            <w:r>
              <w:t>Inconsistent casing / outliers / dupes</w:t>
            </w:r>
          </w:p>
        </w:tc>
        <w:tc>
          <w:tcPr>
            <w:tcW w:w="2880" w:type="dxa"/>
          </w:tcPr>
          <w:p w14:paraId="2232F51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data_provider_name, ~40 neg-$ rows, ~0.1% dup sales</w:t>
            </w:r>
          </w:p>
        </w:tc>
        <w:tc>
          <w:tcPr>
            <w:tcW w:w="2880" w:type="dxa"/>
          </w:tcPr>
          <w:p w14:paraId="17F0ED24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Cleaning &amp; robustness</w:t>
            </w:r>
          </w:p>
        </w:tc>
      </w:tr>
    </w:tbl>
    <w:p w14:paraId="1DF7CB4E" w14:textId="77777777" w:rsidR="003C6B72" w:rsidRDefault="003C6B72">
      <w:pPr>
        <w:spacing w:after="120"/>
      </w:pPr>
    </w:p>
    <w:p w14:paraId="0924E032" w14:textId="77777777" w:rsidR="00FC5468" w:rsidRDefault="00FC5468">
      <w:pPr>
        <w:pStyle w:val="Heading2"/>
      </w:pPr>
    </w:p>
    <w:p w14:paraId="463F29A1" w14:textId="79533BAA" w:rsidR="003C6B72" w:rsidRDefault="00000000">
      <w:pPr>
        <w:pStyle w:val="Heading2"/>
      </w:pPr>
      <w:r>
        <w:t>6. Data Dictionary</w:t>
      </w:r>
    </w:p>
    <w:p w14:paraId="002CEB78" w14:textId="77777777" w:rsidR="003C6B72" w:rsidRDefault="00000000">
      <w:pPr>
        <w:spacing w:after="120"/>
      </w:pPr>
      <w:r>
        <w:t>Key columns per file (full dictionary in data/schema.md). ⚠ marks the deliberate data-quality quirks.</w:t>
      </w:r>
    </w:p>
    <w:p w14:paraId="5652163C" w14:textId="77777777" w:rsidR="003C6B72" w:rsidRDefault="00000000">
      <w:pPr>
        <w:pStyle w:val="Heading3"/>
      </w:pPr>
      <w:r>
        <w:t>dim_geography.csv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1F8627B3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2BEC1E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7E0E0779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7B419F38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3ED1EAF0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DB758" w14:textId="77777777" w:rsidR="003C6B72" w:rsidRDefault="00000000">
            <w:r>
              <w:t>ecosystem_id</w:t>
            </w:r>
          </w:p>
        </w:tc>
        <w:tc>
          <w:tcPr>
            <w:tcW w:w="2880" w:type="dxa"/>
          </w:tcPr>
          <w:p w14:paraId="3B5FA97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(PK)</w:t>
            </w:r>
          </w:p>
        </w:tc>
        <w:tc>
          <w:tcPr>
            <w:tcW w:w="2880" w:type="dxa"/>
          </w:tcPr>
          <w:p w14:paraId="5FF46BA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geography id</w:t>
            </w:r>
          </w:p>
        </w:tc>
      </w:tr>
      <w:tr w:rsidR="003C6B72" w14:paraId="223D3BF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EBECC" w14:textId="77777777" w:rsidR="003C6B72" w:rsidRDefault="00000000">
            <w:r>
              <w:t>ecosystem_name</w:t>
            </w:r>
          </w:p>
        </w:tc>
        <w:tc>
          <w:tcPr>
            <w:tcW w:w="2880" w:type="dxa"/>
          </w:tcPr>
          <w:p w14:paraId="1A5A682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959B9E5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Human-readable ecosystem label</w:t>
            </w:r>
          </w:p>
        </w:tc>
      </w:tr>
      <w:tr w:rsidR="003C6B72" w14:paraId="16DE44BF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342C9" w14:textId="77777777" w:rsidR="003C6B72" w:rsidRDefault="00000000">
            <w:r>
              <w:t>local_health_market_name</w:t>
            </w:r>
          </w:p>
        </w:tc>
        <w:tc>
          <w:tcPr>
            <w:tcW w:w="2880" w:type="dxa"/>
          </w:tcPr>
          <w:p w14:paraId="2395E5C0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89BAA3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 local health market</w:t>
            </w:r>
          </w:p>
        </w:tc>
      </w:tr>
      <w:tr w:rsidR="003C6B72" w14:paraId="53E724B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00669" w14:textId="77777777" w:rsidR="003C6B72" w:rsidRDefault="00000000">
            <w:r>
              <w:t>state_code / state_name / region</w:t>
            </w:r>
          </w:p>
        </w:tc>
        <w:tc>
          <w:tcPr>
            <w:tcW w:w="2880" w:type="dxa"/>
          </w:tcPr>
          <w:p w14:paraId="6402DEB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D279E0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Location rollups</w:t>
            </w:r>
          </w:p>
        </w:tc>
      </w:tr>
      <w:tr w:rsidR="003C6B72" w14:paraId="7530E2FE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7C7E8" w14:textId="77777777" w:rsidR="003C6B72" w:rsidRDefault="00000000">
            <w:r>
              <w:t>total_population</w:t>
            </w:r>
          </w:p>
        </w:tc>
        <w:tc>
          <w:tcPr>
            <w:tcW w:w="2880" w:type="dxa"/>
          </w:tcPr>
          <w:p w14:paraId="3F3D0A2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23BBC2E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population (with n_zips, pct_rural)</w:t>
            </w:r>
          </w:p>
        </w:tc>
      </w:tr>
      <w:tr w:rsidR="003C6B72" w14:paraId="1C524A27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12A9F" w14:textId="77777777" w:rsidR="003C6B72" w:rsidRDefault="00000000">
            <w:r>
              <w:t>pct_65_plus</w:t>
            </w:r>
          </w:p>
        </w:tc>
        <w:tc>
          <w:tcPr>
            <w:tcW w:w="2880" w:type="dxa"/>
          </w:tcPr>
          <w:p w14:paraId="494D1BCF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2E30AC64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of population aged 65+</w:t>
            </w:r>
          </w:p>
        </w:tc>
      </w:tr>
      <w:tr w:rsidR="003C6B72" w14:paraId="7C3EAC51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37B22" w14:textId="77777777" w:rsidR="003C6B72" w:rsidRDefault="00000000">
            <w:r>
              <w:t>median_household_income</w:t>
            </w:r>
          </w:p>
        </w:tc>
        <w:tc>
          <w:tcPr>
            <w:tcW w:w="2880" w:type="dxa"/>
          </w:tcPr>
          <w:p w14:paraId="66C78D5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1085E8B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 household income (USD)</w:t>
            </w:r>
          </w:p>
        </w:tc>
      </w:tr>
      <w:tr w:rsidR="003C6B72" w14:paraId="388A16F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5A3D4" w14:textId="77777777" w:rsidR="003C6B72" w:rsidRDefault="00000000">
            <w:r>
              <w:t>pct_hispanic_or_latino / pct_black…</w:t>
            </w:r>
          </w:p>
        </w:tc>
        <w:tc>
          <w:tcPr>
            <w:tcW w:w="2880" w:type="dxa"/>
          </w:tcPr>
          <w:p w14:paraId="554AADFE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2D01C90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SDOH demographics</w:t>
            </w:r>
          </w:p>
        </w:tc>
      </w:tr>
      <w:tr w:rsidR="003C6B72" w14:paraId="258B8877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0D502" w14:textId="77777777" w:rsidR="003C6B72" w:rsidRDefault="00000000">
            <w:r>
              <w:t>commercial_lives_share</w:t>
            </w:r>
          </w:p>
        </w:tc>
        <w:tc>
          <w:tcPr>
            <w:tcW w:w="2880" w:type="dxa"/>
          </w:tcPr>
          <w:p w14:paraId="4918732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4A07BA86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insured lives that are commercial (vs. gov)</w:t>
            </w:r>
          </w:p>
        </w:tc>
      </w:tr>
    </w:tbl>
    <w:p w14:paraId="74FEF247" w14:textId="77777777" w:rsidR="003C6B72" w:rsidRDefault="003C6B72">
      <w:pPr>
        <w:spacing w:after="120"/>
      </w:pPr>
    </w:p>
    <w:p w14:paraId="73A17EB5" w14:textId="77777777" w:rsidR="003C6B72" w:rsidRDefault="00000000">
      <w:pPr>
        <w:pStyle w:val="Heading3"/>
      </w:pPr>
      <w:r>
        <w:t>dim_product.csv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5821EFD9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6DBC5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71A9CB56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19EA99FB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1E7A36DB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B447B" w14:textId="77777777" w:rsidR="003C6B72" w:rsidRDefault="00000000">
            <w:r>
              <w:t>product_brand_id</w:t>
            </w:r>
          </w:p>
        </w:tc>
        <w:tc>
          <w:tcPr>
            <w:tcW w:w="2880" w:type="dxa"/>
          </w:tcPr>
          <w:p w14:paraId="4A7EE4B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(PK)</w:t>
            </w:r>
          </w:p>
        </w:tc>
        <w:tc>
          <w:tcPr>
            <w:tcW w:w="2880" w:type="dxa"/>
          </w:tcPr>
          <w:p w14:paraId="01185B7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brand id</w:t>
            </w:r>
          </w:p>
        </w:tc>
      </w:tr>
      <w:tr w:rsidR="003C6B72" w14:paraId="5477CE5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739BD" w14:textId="77777777" w:rsidR="003C6B72" w:rsidRDefault="00000000">
            <w:r>
              <w:t>product_brand_name</w:t>
            </w:r>
          </w:p>
        </w:tc>
        <w:tc>
          <w:tcPr>
            <w:tcW w:w="2880" w:type="dxa"/>
          </w:tcPr>
          <w:p w14:paraId="318EE642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22444FF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Brand name (fictional)</w:t>
            </w:r>
          </w:p>
        </w:tc>
      </w:tr>
      <w:tr w:rsidR="003C6B72" w14:paraId="6D57D901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4BCED" w14:textId="77777777" w:rsidR="003C6B72" w:rsidRDefault="00000000">
            <w:r>
              <w:t>product_molecule_name</w:t>
            </w:r>
          </w:p>
        </w:tc>
        <w:tc>
          <w:tcPr>
            <w:tcW w:w="2880" w:type="dxa"/>
          </w:tcPr>
          <w:p w14:paraId="69407C3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9EABCB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Molecule (fictional)</w:t>
            </w:r>
          </w:p>
        </w:tc>
      </w:tr>
      <w:tr w:rsidR="003C6B72" w14:paraId="1C019666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CF199" w14:textId="77777777" w:rsidR="003C6B72" w:rsidRDefault="00000000">
            <w:r>
              <w:t>manufacturer</w:t>
            </w:r>
          </w:p>
        </w:tc>
        <w:tc>
          <w:tcPr>
            <w:tcW w:w="2880" w:type="dxa"/>
          </w:tcPr>
          <w:p w14:paraId="7D3D6CB2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87FDB0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Genentech-Synth = you; others = competitors</w:t>
            </w:r>
          </w:p>
        </w:tc>
      </w:tr>
      <w:tr w:rsidR="003C6B72" w14:paraId="7B08E792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38327" w14:textId="77777777" w:rsidR="003C6B72" w:rsidRDefault="00000000">
            <w:r>
              <w:t>flag_competitor</w:t>
            </w:r>
          </w:p>
        </w:tc>
        <w:tc>
          <w:tcPr>
            <w:tcW w:w="2880" w:type="dxa"/>
          </w:tcPr>
          <w:p w14:paraId="2FFB163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Y/N</w:t>
            </w:r>
          </w:p>
        </w:tc>
        <w:tc>
          <w:tcPr>
            <w:tcW w:w="2880" w:type="dxa"/>
          </w:tcPr>
          <w:p w14:paraId="4E8FBB1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 = your brand (forecast target); Y = competitor</w:t>
            </w:r>
          </w:p>
        </w:tc>
      </w:tr>
      <w:tr w:rsidR="003C6B72" w14:paraId="7050B47F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8CF2A" w14:textId="77777777" w:rsidR="003C6B72" w:rsidRDefault="00000000">
            <w:r>
              <w:t>market_code / market_name</w:t>
            </w:r>
          </w:p>
        </w:tc>
        <w:tc>
          <w:tcPr>
            <w:tcW w:w="2880" w:type="dxa"/>
          </w:tcPr>
          <w:p w14:paraId="2A20534E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5289108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Therapeutic-area market basket</w:t>
            </w:r>
          </w:p>
        </w:tc>
      </w:tr>
      <w:tr w:rsidR="003C6B72" w14:paraId="7C5CE8CC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96F1C" w14:textId="77777777" w:rsidR="003C6B72" w:rsidRDefault="00000000">
            <w:r>
              <w:t>product_benefit_type</w:t>
            </w:r>
          </w:p>
        </w:tc>
        <w:tc>
          <w:tcPr>
            <w:tcW w:w="2880" w:type="dxa"/>
          </w:tcPr>
          <w:p w14:paraId="4798727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E6D262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Medical (buy-and-bill) or Pharmacy (specialty)</w:t>
            </w:r>
          </w:p>
        </w:tc>
      </w:tr>
      <w:tr w:rsidR="003C6B72" w14:paraId="3888E7B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BE362" w14:textId="77777777" w:rsidR="003C6B72" w:rsidRDefault="00000000">
            <w:r>
              <w:t>flag_generic</w:t>
            </w:r>
          </w:p>
        </w:tc>
        <w:tc>
          <w:tcPr>
            <w:tcW w:w="2880" w:type="dxa"/>
          </w:tcPr>
          <w:p w14:paraId="472ED11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Y/N</w:t>
            </w:r>
          </w:p>
        </w:tc>
        <w:tc>
          <w:tcPr>
            <w:tcW w:w="2880" w:type="dxa"/>
          </w:tcPr>
          <w:p w14:paraId="6A181274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Generic / biosimilar flag</w:t>
            </w:r>
          </w:p>
        </w:tc>
      </w:tr>
      <w:tr w:rsidR="003C6B72" w14:paraId="3B436189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D85A8" w14:textId="77777777" w:rsidR="003C6B72" w:rsidRDefault="00000000">
            <w:r>
              <w:t>launch_date</w:t>
            </w:r>
          </w:p>
        </w:tc>
        <w:tc>
          <w:tcPr>
            <w:tcW w:w="2880" w:type="dxa"/>
          </w:tcPr>
          <w:p w14:paraId="286D70C0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date/""</w:t>
            </w:r>
          </w:p>
        </w:tc>
        <w:tc>
          <w:tcPr>
            <w:tcW w:w="2880" w:type="dxa"/>
          </w:tcPr>
          <w:p w14:paraId="098B2CD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Launch month; blank = launched before history</w:t>
            </w:r>
          </w:p>
        </w:tc>
      </w:tr>
      <w:tr w:rsidR="003C6B72" w14:paraId="38104336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1982B" w14:textId="77777777" w:rsidR="003C6B72" w:rsidRDefault="00000000">
            <w:r>
              <w:t>list_wac_per_unit</w:t>
            </w:r>
          </w:p>
        </w:tc>
        <w:tc>
          <w:tcPr>
            <w:tcW w:w="2880" w:type="dxa"/>
          </w:tcPr>
          <w:p w14:paraId="0F376378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AEFAEC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list price ($/eqv unit)</w:t>
            </w:r>
          </w:p>
        </w:tc>
      </w:tr>
    </w:tbl>
    <w:p w14:paraId="62EF3652" w14:textId="77777777" w:rsidR="003C6B72" w:rsidRDefault="003C6B72">
      <w:pPr>
        <w:spacing w:after="120"/>
      </w:pPr>
    </w:p>
    <w:p w14:paraId="0E03E17A" w14:textId="77777777" w:rsidR="003C6B72" w:rsidRDefault="00000000">
      <w:pPr>
        <w:pStyle w:val="Heading3"/>
      </w:pPr>
      <w:r>
        <w:t>fact_sales_monthly.csv</w:t>
      </w:r>
    </w:p>
    <w:p w14:paraId="45EDB832" w14:textId="77777777" w:rsidR="003C6B72" w:rsidRDefault="00000000">
      <w:pPr>
        <w:spacing w:after="120"/>
      </w:pPr>
      <w:r>
        <w:t>History only. All brands (yours + competitors). One row per month × ecosystem × brand.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473B864B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03CD1" w14:textId="77777777" w:rsidR="003C6B72" w:rsidRDefault="00000000">
            <w:r>
              <w:rPr>
                <w:color w:val="FFFFFF"/>
              </w:rPr>
              <w:lastRenderedPageBreak/>
              <w:t>Column</w:t>
            </w:r>
          </w:p>
        </w:tc>
        <w:tc>
          <w:tcPr>
            <w:tcW w:w="2880" w:type="dxa"/>
          </w:tcPr>
          <w:p w14:paraId="28E9F1EC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31F2B5F7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2C7CEE57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BC29D" w14:textId="77777777" w:rsidR="003C6B72" w:rsidRDefault="00000000">
            <w:r>
              <w:t>date_year_month</w:t>
            </w:r>
          </w:p>
        </w:tc>
        <w:tc>
          <w:tcPr>
            <w:tcW w:w="2880" w:type="dxa"/>
          </w:tcPr>
          <w:p w14:paraId="5F85D2E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2BF9E2C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YYYYMM (e.g. 202411)</w:t>
            </w:r>
          </w:p>
        </w:tc>
      </w:tr>
      <w:tr w:rsidR="003C6B72" w14:paraId="0183D7C1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4C7B" w14:textId="77777777" w:rsidR="003C6B72" w:rsidRDefault="00000000">
            <w:r>
              <w:t>ecosystem_id</w:t>
            </w:r>
          </w:p>
        </w:tc>
        <w:tc>
          <w:tcPr>
            <w:tcW w:w="2880" w:type="dxa"/>
          </w:tcPr>
          <w:p w14:paraId="0512F277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42EC624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Geography FK</w:t>
            </w:r>
          </w:p>
        </w:tc>
      </w:tr>
      <w:tr w:rsidR="003C6B72" w14:paraId="74C1A245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8A7EF" w14:textId="77777777" w:rsidR="003C6B72" w:rsidRDefault="00000000">
            <w:r>
              <w:t>product_brand_id</w:t>
            </w:r>
          </w:p>
        </w:tc>
        <w:tc>
          <w:tcPr>
            <w:tcW w:w="2880" w:type="dxa"/>
          </w:tcPr>
          <w:p w14:paraId="134F44B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630C951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FK</w:t>
            </w:r>
          </w:p>
        </w:tc>
      </w:tr>
      <w:tr w:rsidR="003C6B72" w14:paraId="08914985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B335E" w14:textId="77777777" w:rsidR="003C6B72" w:rsidRDefault="00000000">
            <w:r>
              <w:t>market_code</w:t>
            </w:r>
          </w:p>
        </w:tc>
        <w:tc>
          <w:tcPr>
            <w:tcW w:w="2880" w:type="dxa"/>
          </w:tcPr>
          <w:p w14:paraId="686E723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01FA1D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Market basket</w:t>
            </w:r>
          </w:p>
        </w:tc>
      </w:tr>
      <w:tr w:rsidR="003C6B72" w14:paraId="4AD77D45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E29A4" w14:textId="77777777" w:rsidR="003C6B72" w:rsidRDefault="00000000">
            <w:r>
              <w:t>flag_competitor</w:t>
            </w:r>
          </w:p>
        </w:tc>
        <w:tc>
          <w:tcPr>
            <w:tcW w:w="2880" w:type="dxa"/>
          </w:tcPr>
          <w:p w14:paraId="4250468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Y/N</w:t>
            </w:r>
          </w:p>
        </w:tc>
        <w:tc>
          <w:tcPr>
            <w:tcW w:w="2880" w:type="dxa"/>
          </w:tcPr>
          <w:p w14:paraId="1CAD991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Competitor flag</w:t>
            </w:r>
          </w:p>
        </w:tc>
      </w:tr>
      <w:tr w:rsidR="003C6B72" w14:paraId="0C55AC24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D9F73" w14:textId="77777777" w:rsidR="003C6B72" w:rsidRDefault="00000000">
            <w:r>
              <w:t>data_provider_name</w:t>
            </w:r>
          </w:p>
        </w:tc>
        <w:tc>
          <w:tcPr>
            <w:tcW w:w="2880" w:type="dxa"/>
          </w:tcPr>
          <w:p w14:paraId="020AE16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67547F0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IMS / DDD (⚠ inconsistent casing; last 2 mo of DDD lagged)</w:t>
            </w:r>
          </w:p>
        </w:tc>
      </w:tr>
      <w:tr w:rsidR="003C6B72" w14:paraId="5944E033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9A57D" w14:textId="77777777" w:rsidR="003C6B72" w:rsidRDefault="00000000">
            <w:r>
              <w:t>sale_channel_type</w:t>
            </w:r>
          </w:p>
        </w:tc>
        <w:tc>
          <w:tcPr>
            <w:tcW w:w="2880" w:type="dxa"/>
          </w:tcPr>
          <w:p w14:paraId="660E800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55281A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RETAIL / NON-RETAIL</w:t>
            </w:r>
          </w:p>
        </w:tc>
      </w:tr>
      <w:tr w:rsidR="003C6B72" w14:paraId="47D7D7AD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9DA05" w14:textId="77777777" w:rsidR="003C6B72" w:rsidRDefault="00000000">
            <w:r>
              <w:t>iqvia_sales_qty_eqv</w:t>
            </w:r>
          </w:p>
        </w:tc>
        <w:tc>
          <w:tcPr>
            <w:tcW w:w="2880" w:type="dxa"/>
          </w:tcPr>
          <w:p w14:paraId="0C0DD55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09BD8D0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TARGET base — equalized units</w:t>
            </w:r>
          </w:p>
        </w:tc>
      </w:tr>
      <w:tr w:rsidR="003C6B72" w14:paraId="42613F94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9E00A" w14:textId="77777777" w:rsidR="003C6B72" w:rsidRDefault="00000000">
            <w:r>
              <w:t>iqvia_sales_tot_rx_count / _new_rx_count</w:t>
            </w:r>
          </w:p>
        </w:tc>
        <w:tc>
          <w:tcPr>
            <w:tcW w:w="2880" w:type="dxa"/>
          </w:tcPr>
          <w:p w14:paraId="6494B174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768967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/ new Rx counts</w:t>
            </w:r>
          </w:p>
        </w:tc>
      </w:tr>
      <w:tr w:rsidR="003C6B72" w14:paraId="2B3C2489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0DD45" w14:textId="77777777" w:rsidR="003C6B72" w:rsidRDefault="00000000">
            <w:r>
              <w:t>iqvia_sales_dollars</w:t>
            </w:r>
          </w:p>
        </w:tc>
        <w:tc>
          <w:tcPr>
            <w:tcW w:w="2880" w:type="dxa"/>
          </w:tcPr>
          <w:p w14:paraId="12C5650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9C08F0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 dollars (⚠ a few negative outliers)</w:t>
            </w:r>
          </w:p>
        </w:tc>
      </w:tr>
    </w:tbl>
    <w:p w14:paraId="3D52748F" w14:textId="77777777" w:rsidR="003C6B72" w:rsidRDefault="003C6B72">
      <w:pPr>
        <w:spacing w:after="120"/>
      </w:pPr>
    </w:p>
    <w:p w14:paraId="1F4E7528" w14:textId="77777777" w:rsidR="003C6B72" w:rsidRDefault="00000000">
      <w:pPr>
        <w:pStyle w:val="Heading3"/>
      </w:pPr>
      <w:r>
        <w:t>fact_payer_access_monthly.csv</w:t>
      </w:r>
    </w:p>
    <w:p w14:paraId="1FF145E4" w14:textId="77777777" w:rsidR="003C6B72" w:rsidRDefault="00000000">
      <w:pPr>
        <w:spacing w:after="120"/>
      </w:pPr>
      <w:r>
        <w:t>Month × ecosystem × brand. Covers the full timeline including the horizon.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5758C251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304D0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22AC4FE5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4781BDBC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7CE9D4BA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38249" w14:textId="77777777" w:rsidR="003C6B72" w:rsidRDefault="00000000">
            <w:r>
              <w:t>date_year_month / ecosystem_id / product_brand_id</w:t>
            </w:r>
          </w:p>
        </w:tc>
        <w:tc>
          <w:tcPr>
            <w:tcW w:w="2880" w:type="dxa"/>
          </w:tcPr>
          <w:p w14:paraId="0449CA5E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keys</w:t>
            </w:r>
          </w:p>
        </w:tc>
        <w:tc>
          <w:tcPr>
            <w:tcW w:w="2880" w:type="dxa"/>
          </w:tcPr>
          <w:p w14:paraId="1DE5333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Grain (incl. horizon)</w:t>
            </w:r>
          </w:p>
        </w:tc>
      </w:tr>
      <w:tr w:rsidR="003C6B72" w14:paraId="47422803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2D0C8" w14:textId="77777777" w:rsidR="003C6B72" w:rsidRDefault="00000000">
            <w:r>
              <w:t>pct_lives_covered</w:t>
            </w:r>
          </w:p>
        </w:tc>
        <w:tc>
          <w:tcPr>
            <w:tcW w:w="2880" w:type="dxa"/>
          </w:tcPr>
          <w:p w14:paraId="6860456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505425F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of lives with any coverage (steps qtrly)</w:t>
            </w:r>
          </w:p>
        </w:tc>
      </w:tr>
      <w:tr w:rsidR="003C6B72" w14:paraId="01CB9AB9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5D168" w14:textId="77777777" w:rsidR="003C6B72" w:rsidRDefault="00000000">
            <w:r>
              <w:t>pct_preferred</w:t>
            </w:r>
          </w:p>
        </w:tc>
        <w:tc>
          <w:tcPr>
            <w:tcW w:w="2880" w:type="dxa"/>
          </w:tcPr>
          <w:p w14:paraId="0A3F663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D4100E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on preferred formulary tier</w:t>
            </w:r>
          </w:p>
        </w:tc>
      </w:tr>
      <w:tr w:rsidR="003C6B72" w14:paraId="07B1CFD8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B5CA8" w14:textId="77777777" w:rsidR="003C6B72" w:rsidRDefault="00000000">
            <w:r>
              <w:t>pct_prior_auth_required</w:t>
            </w:r>
          </w:p>
        </w:tc>
        <w:tc>
          <w:tcPr>
            <w:tcW w:w="2880" w:type="dxa"/>
          </w:tcPr>
          <w:p w14:paraId="181E94BE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683D033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requiring prior auth (⚠ ~5% null)</w:t>
            </w:r>
          </w:p>
        </w:tc>
      </w:tr>
      <w:tr w:rsidR="003C6B72" w14:paraId="4941F231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F4A0A" w14:textId="77777777" w:rsidR="003C6B72" w:rsidRDefault="00000000">
            <w:r>
              <w:t>pct_step_edit_required</w:t>
            </w:r>
          </w:p>
        </w:tc>
        <w:tc>
          <w:tcPr>
            <w:tcW w:w="2880" w:type="dxa"/>
          </w:tcPr>
          <w:p w14:paraId="6D4840CA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07EA797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requiring step therapy (⚠ ~5% null)</w:t>
            </w:r>
          </w:p>
        </w:tc>
      </w:tr>
      <w:tr w:rsidR="003C6B72" w14:paraId="03726068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50B3C" w14:textId="77777777" w:rsidR="003C6B72" w:rsidRDefault="00000000">
            <w:r>
              <w:t>commercial_lives_share</w:t>
            </w:r>
          </w:p>
        </w:tc>
        <w:tc>
          <w:tcPr>
            <w:tcW w:w="2880" w:type="dxa"/>
          </w:tcPr>
          <w:p w14:paraId="30BCB09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51CEBE9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Commercial vs. government lives</w:t>
            </w:r>
          </w:p>
        </w:tc>
      </w:tr>
      <w:tr w:rsidR="003C6B72" w14:paraId="790C65FA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91613" w14:textId="77777777" w:rsidR="003C6B72" w:rsidRDefault="00000000">
            <w:r>
              <w:t>indication_adjusted_lives</w:t>
            </w:r>
          </w:p>
        </w:tc>
        <w:tc>
          <w:tcPr>
            <w:tcW w:w="2880" w:type="dxa"/>
          </w:tcPr>
          <w:p w14:paraId="6A00BBC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392FC7A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Addressable covered lives (⚠ ~5% null)</w:t>
            </w:r>
          </w:p>
        </w:tc>
      </w:tr>
    </w:tbl>
    <w:p w14:paraId="6BB12D1E" w14:textId="77777777" w:rsidR="003C6B72" w:rsidRDefault="003C6B72">
      <w:pPr>
        <w:spacing w:after="120"/>
      </w:pPr>
    </w:p>
    <w:p w14:paraId="071CB723" w14:textId="77777777" w:rsidR="003C6B72" w:rsidRDefault="00000000">
      <w:pPr>
        <w:pStyle w:val="Heading3"/>
      </w:pPr>
      <w:r>
        <w:t>fact_promotion_monthly.csv</w:t>
      </w:r>
    </w:p>
    <w:p w14:paraId="73AA6818" w14:textId="77777777" w:rsidR="003C6B72" w:rsidRDefault="00000000">
      <w:pPr>
        <w:spacing w:after="120"/>
      </w:pPr>
      <w:r>
        <w:t>Genentech-Synth brands only. Month × ecosystem × brand. Covers the horizon (plans are known at forecast time).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10DCA944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84B44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1B1C54EF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28F31796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23468135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64C06" w14:textId="77777777" w:rsidR="003C6B72" w:rsidRDefault="00000000">
            <w:r>
              <w:t>date_year_month / ecosystem_id / product_brand_id</w:t>
            </w:r>
          </w:p>
        </w:tc>
        <w:tc>
          <w:tcPr>
            <w:tcW w:w="2880" w:type="dxa"/>
          </w:tcPr>
          <w:p w14:paraId="15AF7679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keys</w:t>
            </w:r>
          </w:p>
        </w:tc>
        <w:tc>
          <w:tcPr>
            <w:tcW w:w="2880" w:type="dxa"/>
          </w:tcPr>
          <w:p w14:paraId="0760AFD7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Grain (incl. horizon)</w:t>
            </w:r>
          </w:p>
        </w:tc>
      </w:tr>
      <w:tr w:rsidR="003C6B72" w14:paraId="46ED0B42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78746" w14:textId="77777777" w:rsidR="003C6B72" w:rsidRDefault="00000000">
            <w:r>
              <w:t>rep_calls</w:t>
            </w:r>
          </w:p>
        </w:tc>
        <w:tc>
          <w:tcPr>
            <w:tcW w:w="2880" w:type="dxa"/>
          </w:tcPr>
          <w:p w14:paraId="016D6B0A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DB0139B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Sales-rep detailing calls</w:t>
            </w:r>
          </w:p>
        </w:tc>
      </w:tr>
      <w:tr w:rsidR="003C6B72" w14:paraId="724A7213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D5C224" w14:textId="77777777" w:rsidR="003C6B72" w:rsidRDefault="00000000">
            <w:r>
              <w:lastRenderedPageBreak/>
              <w:t>samples_delivered</w:t>
            </w:r>
          </w:p>
        </w:tc>
        <w:tc>
          <w:tcPr>
            <w:tcW w:w="2880" w:type="dxa"/>
          </w:tcPr>
          <w:p w14:paraId="3985866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282783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Samples (Pharmacy-benefit brands only)</w:t>
            </w:r>
          </w:p>
        </w:tc>
      </w:tr>
      <w:tr w:rsidR="003C6B72" w14:paraId="1622F2E0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74787" w14:textId="77777777" w:rsidR="003C6B72" w:rsidRDefault="00000000">
            <w:r>
              <w:t>digital_impressions</w:t>
            </w:r>
          </w:p>
        </w:tc>
        <w:tc>
          <w:tcPr>
            <w:tcW w:w="2880" w:type="dxa"/>
          </w:tcPr>
          <w:p w14:paraId="0B4FCD0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0F78535E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Digital / omnichannel (⚠ ~3% null)</w:t>
            </w:r>
          </w:p>
        </w:tc>
      </w:tr>
      <w:tr w:rsidR="003C6B72" w14:paraId="6C845E64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C37EB" w14:textId="77777777" w:rsidR="003C6B72" w:rsidRDefault="00000000">
            <w:r>
              <w:t>speaker_programs</w:t>
            </w:r>
          </w:p>
        </w:tc>
        <w:tc>
          <w:tcPr>
            <w:tcW w:w="2880" w:type="dxa"/>
          </w:tcPr>
          <w:p w14:paraId="168A0339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47AA54C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Speaker / peer programs held</w:t>
            </w:r>
          </w:p>
        </w:tc>
      </w:tr>
      <w:tr w:rsidR="003C6B72" w14:paraId="378E06FC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261053" w14:textId="77777777" w:rsidR="003C6B72" w:rsidRDefault="00000000">
            <w:r>
              <w:t>copay_redemptions</w:t>
            </w:r>
          </w:p>
        </w:tc>
        <w:tc>
          <w:tcPr>
            <w:tcW w:w="2880" w:type="dxa"/>
          </w:tcPr>
          <w:p w14:paraId="284D0C82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2EE58E3A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Copay-card redemptions</w:t>
            </w:r>
          </w:p>
        </w:tc>
      </w:tr>
      <w:tr w:rsidR="003C6B72" w14:paraId="1ED7D666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EC910" w14:textId="77777777" w:rsidR="003C6B72" w:rsidRDefault="00000000">
            <w:r>
              <w:t>nba_suggestions</w:t>
            </w:r>
          </w:p>
        </w:tc>
        <w:tc>
          <w:tcPr>
            <w:tcW w:w="2880" w:type="dxa"/>
          </w:tcPr>
          <w:p w14:paraId="72644AA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0C9081FF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Next-Best-Action suggestions sent to reps</w:t>
            </w:r>
          </w:p>
        </w:tc>
      </w:tr>
      <w:tr w:rsidR="003C6B72" w14:paraId="11E627A7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8DAD3" w14:textId="77777777" w:rsidR="003C6B72" w:rsidRDefault="00000000">
            <w:r>
              <w:t>marketing_spend_usd</w:t>
            </w:r>
          </w:p>
        </w:tc>
        <w:tc>
          <w:tcPr>
            <w:tcW w:w="2880" w:type="dxa"/>
          </w:tcPr>
          <w:p w14:paraId="5AFFAD56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1DA9B08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Approx. blended spend</w:t>
            </w:r>
          </w:p>
        </w:tc>
      </w:tr>
    </w:tbl>
    <w:p w14:paraId="458BE7C4" w14:textId="77777777" w:rsidR="003C6B72" w:rsidRDefault="003C6B72">
      <w:pPr>
        <w:spacing w:after="120"/>
      </w:pPr>
    </w:p>
    <w:p w14:paraId="23472997" w14:textId="77777777" w:rsidR="003C6B72" w:rsidRDefault="00000000">
      <w:pPr>
        <w:pStyle w:val="Heading3"/>
      </w:pPr>
      <w:r>
        <w:t>fact_price_monthly.csv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064A49DC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34218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09DB946C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47D9B6E5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5445674A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02827" w14:textId="77777777" w:rsidR="003C6B72" w:rsidRDefault="00000000">
            <w:r>
              <w:t>date_year_month / product_brand_id</w:t>
            </w:r>
          </w:p>
        </w:tc>
        <w:tc>
          <w:tcPr>
            <w:tcW w:w="2880" w:type="dxa"/>
          </w:tcPr>
          <w:p w14:paraId="001158F5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keys</w:t>
            </w:r>
          </w:p>
        </w:tc>
        <w:tc>
          <w:tcPr>
            <w:tcW w:w="2880" w:type="dxa"/>
          </w:tcPr>
          <w:p w14:paraId="348E5AFD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× brand (incl. horizon)</w:t>
            </w:r>
          </w:p>
        </w:tc>
      </w:tr>
      <w:tr w:rsidR="003C6B72" w14:paraId="50685722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85F06" w14:textId="77777777" w:rsidR="003C6B72" w:rsidRDefault="00000000">
            <w:r>
              <w:t>list_wac_per_unit</w:t>
            </w:r>
          </w:p>
        </w:tc>
        <w:tc>
          <w:tcPr>
            <w:tcW w:w="2880" w:type="dxa"/>
          </w:tcPr>
          <w:p w14:paraId="41821430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64D5951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(WAC) price per eqv unit</w:t>
            </w:r>
          </w:p>
        </w:tc>
      </w:tr>
      <w:tr w:rsidR="003C6B72" w14:paraId="37EF8333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3A3F8" w14:textId="77777777" w:rsidR="003C6B72" w:rsidRDefault="00000000">
            <w:r>
              <w:t>gross_to_net_ratio</w:t>
            </w:r>
          </w:p>
        </w:tc>
        <w:tc>
          <w:tcPr>
            <w:tcW w:w="2880" w:type="dxa"/>
          </w:tcPr>
          <w:p w14:paraId="31163B29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CE8541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Gross-to-net ratio</w:t>
            </w:r>
          </w:p>
        </w:tc>
      </w:tr>
      <w:tr w:rsidR="003C6B72" w14:paraId="0A4FF9D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90AE0" w14:textId="77777777" w:rsidR="003C6B72" w:rsidRDefault="00000000">
            <w:r>
              <w:t>effective_net_price_per_unit</w:t>
            </w:r>
          </w:p>
        </w:tc>
        <w:tc>
          <w:tcPr>
            <w:tcW w:w="2880" w:type="dxa"/>
          </w:tcPr>
          <w:p w14:paraId="76731AEC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8DCD12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 realized price per unit</w:t>
            </w:r>
          </w:p>
        </w:tc>
      </w:tr>
    </w:tbl>
    <w:p w14:paraId="39317E6F" w14:textId="77777777" w:rsidR="003C6B72" w:rsidRDefault="003C6B72">
      <w:pPr>
        <w:spacing w:after="120"/>
      </w:pPr>
    </w:p>
    <w:p w14:paraId="3ACC386C" w14:textId="77777777" w:rsidR="003C6B72" w:rsidRDefault="00000000">
      <w:pPr>
        <w:pStyle w:val="Heading3"/>
      </w:pPr>
      <w:r>
        <w:t>fact_epidemiology_yearly.csv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70"/>
        <w:gridCol w:w="2838"/>
        <w:gridCol w:w="2848"/>
      </w:tblGrid>
      <w:tr w:rsidR="003C6B72" w14:paraId="3C47DB2B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D67BE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7CA1BC10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63B89C0F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0502CDDD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FD3CB" w14:textId="77777777" w:rsidR="003C6B72" w:rsidRDefault="00000000">
            <w:r>
              <w:t>ecosystem_id / indication_id / market_code / year</w:t>
            </w:r>
          </w:p>
        </w:tc>
        <w:tc>
          <w:tcPr>
            <w:tcW w:w="2880" w:type="dxa"/>
          </w:tcPr>
          <w:p w14:paraId="135CDE0D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keys</w:t>
            </w:r>
          </w:p>
        </w:tc>
        <w:tc>
          <w:tcPr>
            <w:tcW w:w="2880" w:type="dxa"/>
          </w:tcPr>
          <w:p w14:paraId="6CBF6140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 × ecosystem × indication</w:t>
            </w:r>
          </w:p>
        </w:tc>
      </w:tr>
      <w:tr w:rsidR="003C6B72" w14:paraId="3FA0B522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04344" w14:textId="77777777" w:rsidR="003C6B72" w:rsidRDefault="00000000">
            <w:r>
              <w:t>county_census_population_count</w:t>
            </w:r>
          </w:p>
        </w:tc>
        <w:tc>
          <w:tcPr>
            <w:tcW w:w="2880" w:type="dxa"/>
          </w:tcPr>
          <w:p w14:paraId="3A417972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7CDCD9E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Population base</w:t>
            </w:r>
          </w:p>
        </w:tc>
      </w:tr>
      <w:tr w:rsidR="003C6B72" w14:paraId="4B88F017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1AC00" w14:textId="77777777" w:rsidR="003C6B72" w:rsidRDefault="00000000">
            <w:r>
              <w:t>prevalence_volume / incidence_volume / treated_patient_volume</w:t>
            </w:r>
          </w:p>
        </w:tc>
        <w:tc>
          <w:tcPr>
            <w:tcW w:w="2880" w:type="dxa"/>
          </w:tcPr>
          <w:p w14:paraId="3F403CE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1E6CB5D8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counts</w:t>
            </w:r>
          </w:p>
        </w:tc>
      </w:tr>
      <w:tr w:rsidR="003C6B72" w14:paraId="718F26CE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F8D47" w14:textId="77777777" w:rsidR="003C6B72" w:rsidRDefault="00000000">
            <w:r>
              <w:t>prevalence_rate_per_100k</w:t>
            </w:r>
          </w:p>
        </w:tc>
        <w:tc>
          <w:tcPr>
            <w:tcW w:w="2880" w:type="dxa"/>
          </w:tcPr>
          <w:p w14:paraId="558BBE5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6D124933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Prevalence rate</w:t>
            </w:r>
          </w:p>
        </w:tc>
      </w:tr>
    </w:tbl>
    <w:p w14:paraId="1BD0A1A7" w14:textId="77777777" w:rsidR="003C6B72" w:rsidRDefault="003C6B72">
      <w:pPr>
        <w:spacing w:after="120"/>
      </w:pPr>
    </w:p>
    <w:p w14:paraId="2DD63E0A" w14:textId="77777777" w:rsidR="003C6B72" w:rsidRDefault="00000000">
      <w:pPr>
        <w:pStyle w:val="Heading3"/>
      </w:pPr>
      <w:r>
        <w:t>fact_internal_forecast.csv</w:t>
      </w:r>
    </w:p>
    <w:p w14:paraId="0F16CC38" w14:textId="77777777" w:rsidR="003C6B72" w:rsidRDefault="00000000">
      <w:pPr>
        <w:spacing w:after="120"/>
      </w:pPr>
      <w:r>
        <w:t>The company's existing naive TM1_BASELINE for the horizon (made at 202412) — the benchmark you must beat. test_features.csv and sample_submission.csv share this 3,840-row horizon grain (GNE brands × 202501–202506).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6B72" w14:paraId="021239BB" w14:textId="77777777" w:rsidTr="003C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537DD" w14:textId="77777777" w:rsidR="003C6B72" w:rsidRDefault="00000000">
            <w:r>
              <w:rPr>
                <w:color w:val="FFFFFF"/>
              </w:rPr>
              <w:t>Column</w:t>
            </w:r>
          </w:p>
        </w:tc>
        <w:tc>
          <w:tcPr>
            <w:tcW w:w="2880" w:type="dxa"/>
          </w:tcPr>
          <w:p w14:paraId="755D09F9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2880" w:type="dxa"/>
          </w:tcPr>
          <w:p w14:paraId="0D549CDB" w14:textId="77777777" w:rsidR="003C6B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3C6B72" w14:paraId="24DD0526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D68F1" w14:textId="77777777" w:rsidR="003C6B72" w:rsidRDefault="00000000">
            <w:r>
              <w:t>forecast_name</w:t>
            </w:r>
          </w:p>
        </w:tc>
        <w:tc>
          <w:tcPr>
            <w:tcW w:w="2880" w:type="dxa"/>
          </w:tcPr>
          <w:p w14:paraId="1EEFAD43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BD6A74C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 TM1_BASELINE</w:t>
            </w:r>
          </w:p>
        </w:tc>
      </w:tr>
      <w:tr w:rsidR="003C6B72" w14:paraId="1B4F3051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B4411" w14:textId="77777777" w:rsidR="003C6B72" w:rsidRDefault="00000000">
            <w:r>
              <w:t>date_year_month</w:t>
            </w:r>
          </w:p>
        </w:tc>
        <w:tc>
          <w:tcPr>
            <w:tcW w:w="2880" w:type="dxa"/>
          </w:tcPr>
          <w:p w14:paraId="070F220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6A996F49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Horizon month</w:t>
            </w:r>
          </w:p>
        </w:tc>
      </w:tr>
      <w:tr w:rsidR="003C6B72" w14:paraId="4730232A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D6360" w14:textId="77777777" w:rsidR="003C6B72" w:rsidRDefault="00000000">
            <w:r>
              <w:t>ecosystem_id / product_brand_id</w:t>
            </w:r>
          </w:p>
        </w:tc>
        <w:tc>
          <w:tcPr>
            <w:tcW w:w="2880" w:type="dxa"/>
          </w:tcPr>
          <w:p w14:paraId="5EDA2C7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72E7F1B2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Keys (GNE brands)</w:t>
            </w:r>
          </w:p>
        </w:tc>
      </w:tr>
      <w:tr w:rsidR="003C6B72" w14:paraId="485CF622" w14:textId="77777777" w:rsidTr="003C6B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1D282" w14:textId="77777777" w:rsidR="003C6B72" w:rsidRDefault="00000000">
            <w:r>
              <w:t>gross_point_estimate</w:t>
            </w:r>
          </w:p>
        </w:tc>
        <w:tc>
          <w:tcPr>
            <w:tcW w:w="2880" w:type="dxa"/>
          </w:tcPr>
          <w:p w14:paraId="52B58D4F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19FADF80" w14:textId="77777777" w:rsidR="003C6B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 point forecast (the bar)</w:t>
            </w:r>
          </w:p>
        </w:tc>
      </w:tr>
      <w:tr w:rsidR="003C6B72" w14:paraId="0E6C7C4E" w14:textId="77777777" w:rsidTr="003C6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B5EE1" w14:textId="77777777" w:rsidR="003C6B72" w:rsidRDefault="00000000">
            <w:r>
              <w:t>gross_minimum / gross_maximum</w:t>
            </w:r>
          </w:p>
        </w:tc>
        <w:tc>
          <w:tcPr>
            <w:tcW w:w="2880" w:type="dxa"/>
          </w:tcPr>
          <w:p w14:paraId="1953A021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3832C2EB" w14:textId="77777777" w:rsidR="003C6B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 min / max band</w:t>
            </w:r>
          </w:p>
        </w:tc>
      </w:tr>
    </w:tbl>
    <w:p w14:paraId="72E96206" w14:textId="77777777" w:rsidR="003C6B72" w:rsidRDefault="003C6B72">
      <w:pPr>
        <w:spacing w:after="120"/>
      </w:pPr>
    </w:p>
    <w:p w14:paraId="7E626807" w14:textId="77777777" w:rsidR="003C6B72" w:rsidRDefault="00000000">
      <w:pPr>
        <w:pStyle w:val="Heading2"/>
      </w:pPr>
      <w:r>
        <w:lastRenderedPageBreak/>
        <w:t>7. Submission Format</w:t>
      </w:r>
    </w:p>
    <w:p w14:paraId="203DCB75" w14:textId="77777777" w:rsidR="003C6B72" w:rsidRDefault="00000000">
      <w:pPr>
        <w:spacing w:after="120"/>
      </w:pPr>
      <w:r>
        <w:t>Produce a file named submission.csv with a non-negative forecast (equalized units) for every test row_id:</w:t>
      </w:r>
    </w:p>
    <w:p w14:paraId="7DB3052B" w14:textId="77777777" w:rsidR="003C6B72" w:rsidRDefault="00000000">
      <w:pPr>
        <w:spacing w:after="120"/>
      </w:pPr>
      <w:r>
        <w:rPr>
          <w:rFonts w:ascii="Consolas" w:hAnsi="Consolas"/>
          <w:sz w:val="17"/>
        </w:rPr>
        <w:t>row_id,date_year_month,ecosystem_id,product_brand_id,forecast_units_eqv</w:t>
      </w:r>
      <w:r>
        <w:rPr>
          <w:rFonts w:ascii="Consolas" w:hAnsi="Consolas"/>
          <w:sz w:val="17"/>
        </w:rPr>
        <w:br/>
        <w:t>1,202501,1001,5,412.0</w:t>
      </w:r>
      <w:r>
        <w:rPr>
          <w:rFonts w:ascii="Consolas" w:hAnsi="Consolas"/>
          <w:sz w:val="17"/>
        </w:rPr>
        <w:br/>
        <w:t>2,202501,1001,8,1180.5</w:t>
      </w:r>
      <w:r>
        <w:rPr>
          <w:rFonts w:ascii="Consolas" w:hAnsi="Consolas"/>
          <w:sz w:val="17"/>
        </w:rPr>
        <w:br/>
        <w:t>3,202502,1001,5,398.2</w:t>
      </w:r>
      <w:r>
        <w:rPr>
          <w:rFonts w:ascii="Consolas" w:hAnsi="Consolas"/>
          <w:sz w:val="17"/>
        </w:rPr>
        <w:br/>
        <w:t>...</w:t>
      </w:r>
    </w:p>
    <w:p w14:paraId="57DA2F44" w14:textId="77777777" w:rsidR="003C6B72" w:rsidRDefault="00000000">
      <w:pPr>
        <w:pStyle w:val="ListBullet"/>
        <w:spacing w:after="80"/>
      </w:pPr>
      <w:r>
        <w:rPr>
          <w:b/>
        </w:rPr>
        <w:t xml:space="preserve">Exactly 3,840 rows </w:t>
      </w:r>
      <w:r>
        <w:t>(one per test_features.csv row_id) plus the header — no NaNs, no negatives.</w:t>
      </w:r>
    </w:p>
    <w:p w14:paraId="68542C3A" w14:textId="77777777" w:rsidR="003C6B72" w:rsidRDefault="00000000">
      <w:pPr>
        <w:pStyle w:val="ListBullet"/>
        <w:spacing w:after="80"/>
      </w:pPr>
      <w:r>
        <w:rPr>
          <w:b/>
        </w:rPr>
        <w:t xml:space="preserve">Columns: </w:t>
      </w:r>
      <w:r>
        <w:t>row_id, date_year_month, ecosystem_id, product_brand_id, forecast_units_eqv.</w:t>
      </w:r>
    </w:p>
    <w:p w14:paraId="003195D3" w14:textId="77777777" w:rsidR="003C6B72" w:rsidRDefault="00000000">
      <w:pPr>
        <w:pStyle w:val="ListBullet"/>
        <w:spacing w:after="80"/>
      </w:pPr>
      <w:r>
        <w:rPr>
          <w:b/>
        </w:rPr>
        <w:t xml:space="preserve">sample_submission.csv </w:t>
      </w:r>
      <w:r>
        <w:t>already lists the required row_ids (forecast_units_eqv set to 0.0) — replace the values with your predictions and validate against it before submitting.</w:t>
      </w:r>
    </w:p>
    <w:p w14:paraId="094D7096" w14:textId="77777777" w:rsidR="003C6B72" w:rsidRDefault="00000000">
      <w:pPr>
        <w:pStyle w:val="ListBullet"/>
        <w:spacing w:after="80"/>
      </w:pPr>
      <w:r>
        <w:rPr>
          <w:b/>
        </w:rPr>
        <w:t xml:space="preserve">Task B: </w:t>
      </w:r>
      <w:r>
        <w:t>also submit share_submission.csv (ecosystem_id, product_brand_id, date_year_month, forecast_share 0..1).</w:t>
      </w:r>
    </w:p>
    <w:p w14:paraId="7AE4CF0E" w14:textId="77777777" w:rsidR="003C6B72" w:rsidRDefault="00000000">
      <w:pPr>
        <w:pStyle w:val="ListBullet"/>
        <w:spacing w:after="80"/>
      </w:pPr>
      <w:r>
        <w:rPr>
          <w:b/>
        </w:rPr>
        <w:t xml:space="preserve">Scoring: </w:t>
      </w:r>
      <w:r>
        <w:t>submissions are scored on WAPE against the hidden horizon; ties and final ranking follow the judging rubric in Section 4.</w:t>
      </w:r>
    </w:p>
    <w:p w14:paraId="36E84CE1" w14:textId="77777777" w:rsidR="003C6B72" w:rsidRDefault="00000000">
      <w:pPr>
        <w:spacing w:after="120"/>
      </w:pPr>
      <w:r>
        <w:rPr>
          <w:i/>
        </w:rPr>
        <w:t>Signal &amp; Share is built on fully synthetic, commercial-scope data created for this hackathon. It mimics the structure of the GNE Oasis commercial data lake but contains no real records. Good luck — and remember, beating the baseline is table stakes; the winners explain why.</w:t>
      </w:r>
    </w:p>
    <w:sectPr w:rsidR="003C6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8302">
    <w:abstractNumId w:val="8"/>
  </w:num>
  <w:num w:numId="2" w16cid:durableId="1731534076">
    <w:abstractNumId w:val="6"/>
  </w:num>
  <w:num w:numId="3" w16cid:durableId="1748921378">
    <w:abstractNumId w:val="5"/>
  </w:num>
  <w:num w:numId="4" w16cid:durableId="1109545785">
    <w:abstractNumId w:val="4"/>
  </w:num>
  <w:num w:numId="5" w16cid:durableId="49617759">
    <w:abstractNumId w:val="7"/>
  </w:num>
  <w:num w:numId="6" w16cid:durableId="791175355">
    <w:abstractNumId w:val="3"/>
  </w:num>
  <w:num w:numId="7" w16cid:durableId="1356426221">
    <w:abstractNumId w:val="2"/>
  </w:num>
  <w:num w:numId="8" w16cid:durableId="566647385">
    <w:abstractNumId w:val="1"/>
  </w:num>
  <w:num w:numId="9" w16cid:durableId="163394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B72"/>
    <w:rsid w:val="00492580"/>
    <w:rsid w:val="00632664"/>
    <w:rsid w:val="009B3DD2"/>
    <w:rsid w:val="00AA1D8D"/>
    <w:rsid w:val="00B47730"/>
    <w:rsid w:val="00CB0664"/>
    <w:rsid w:val="00FC5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EAF44"/>
  <w14:defaultImageDpi w14:val="300"/>
  <w15:docId w15:val="{6EB8D8C5-3B48-41DC-B485-FFF18262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2510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 Mahendrakar</cp:lastModifiedBy>
  <cp:revision>4</cp:revision>
  <dcterms:created xsi:type="dcterms:W3CDTF">2013-12-23T23:15:00Z</dcterms:created>
  <dcterms:modified xsi:type="dcterms:W3CDTF">2026-07-21T17:02:00Z</dcterms:modified>
  <cp:category/>
</cp:coreProperties>
</file>