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ROLL NO 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21L-5653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Hierarchy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Concept Hierarchy is used to reduce the complexity of a dataset.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Like in the dataset after Concept Hierarchy female =1 and male=0. 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Use of KBinsDiscretizer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  I use KBinsDiscretizer </w:t>
      </w:r>
      <w:r w:rsidDel="00000000" w:rsidR="00000000" w:rsidRPr="00000000">
        <w:rPr>
          <w:sz w:val="30"/>
          <w:szCs w:val="30"/>
          <w:rtl w:val="0"/>
        </w:rPr>
        <w:t xml:space="preserve">reducing the impact of outliers, simplifying model complexity.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 of LDA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LDA is used to reduce </w:t>
      </w:r>
      <w:r w:rsidDel="00000000" w:rsidR="00000000" w:rsidRPr="00000000">
        <w:rPr>
          <w:sz w:val="30"/>
          <w:szCs w:val="30"/>
          <w:rtl w:val="0"/>
        </w:rPr>
        <w:t xml:space="preserve">the dimensionality of the dataset while retaining information relevant for predicting diabetes. It also  helps to improve the accuracy and efficiency of machine learning models that use the transformed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 of clusters per sum of square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695950" cy="4333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Clusters=2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Arributes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'age', 'hypertension', 'heart_disease', 'smoking_history', 'bmi', 'HbA1c_level', 'blood_glucose_level'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81625" cy="43338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Clusters=4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'age', 'hypertension', 'heart_disease', 'smoking_history', 'bmi', 'HbA1c_level', 'blood_glucose_level'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81625" cy="4333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Clusters=5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'age', 'hypertension', 'heart_disease', 'smoking_history', 'bmi', 'HbA1c_level', 'blood_glucose_level'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Clusters=6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'age', 'hypertension', 'heart_disease', 'smoking_history', 'bmi', 'HbA1c_level', 'blood_glucose_level'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81625" cy="433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Clusters=3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'age', 'hypertension', 'heart_disease', 'smoking_history'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Clusters=4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'age', 'hypertension', 'heart_disease', 'smoking_history'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Clusters=5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'age', 'hypertension', 'heart_disease', 'smoking_history'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Clusters=6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attribute 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'age', 'hypertension', 'heart_disease', 'smoking_history'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