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6FD5" w14:textId="39B008AA" w:rsidR="001467BD" w:rsidRPr="007717D0" w:rsidRDefault="001467BD" w:rsidP="001467BD">
      <w:pPr>
        <w:spacing w:after="0" w:line="240" w:lineRule="auto"/>
        <w:jc w:val="both"/>
        <w:rPr>
          <w:rFonts w:eastAsia="MS Mincho" w:cstheme="minorHAnsi"/>
          <w:i/>
          <w:color w:val="000000" w:themeColor="text1"/>
          <w:sz w:val="28"/>
          <w:szCs w:val="24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Spike: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Spike No.</w:t>
      </w:r>
      <w:r>
        <w:rPr>
          <w:rFonts w:eastAsia="MS Mincho" w:cstheme="minorHAnsi"/>
          <w:color w:val="000000" w:themeColor="text1"/>
          <w:sz w:val="28"/>
          <w:szCs w:val="28"/>
        </w:rPr>
        <w:t>13</w:t>
      </w:r>
    </w:p>
    <w:p w14:paraId="59460CAE" w14:textId="54BA1E99" w:rsidR="001467BD" w:rsidRPr="007717D0" w:rsidRDefault="001467BD" w:rsidP="001467BD">
      <w:pPr>
        <w:spacing w:after="0" w:line="240" w:lineRule="auto"/>
        <w:jc w:val="both"/>
        <w:rPr>
          <w:rFonts w:eastAsia="MS Mincho" w:cstheme="minorHAnsi"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Title: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>
        <w:rPr>
          <w:rFonts w:eastAsia="MS Mincho" w:cstheme="minorHAnsi"/>
          <w:color w:val="000000" w:themeColor="text1"/>
          <w:sz w:val="28"/>
          <w:szCs w:val="28"/>
        </w:rPr>
        <w:t>13</w:t>
      </w:r>
      <w:r>
        <w:rPr>
          <w:rFonts w:eastAsia="MS Mincho" w:cstheme="minorHAnsi"/>
          <w:color w:val="000000" w:themeColor="text1"/>
          <w:sz w:val="28"/>
          <w:szCs w:val="28"/>
        </w:rPr>
        <w:t xml:space="preserve"> – </w:t>
      </w:r>
      <w:r w:rsidRPr="001467BD">
        <w:rPr>
          <w:rFonts w:eastAsia="MS Mincho" w:cstheme="minorHAnsi"/>
          <w:color w:val="000000" w:themeColor="text1"/>
          <w:sz w:val="28"/>
          <w:szCs w:val="28"/>
        </w:rPr>
        <w:t>Command Pattern</w:t>
      </w:r>
    </w:p>
    <w:p w14:paraId="6F6141EE" w14:textId="77777777" w:rsidR="001467BD" w:rsidRPr="007717D0" w:rsidRDefault="001467BD" w:rsidP="001467BD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</w:p>
    <w:p w14:paraId="012B35AF" w14:textId="77777777" w:rsidR="001467BD" w:rsidRPr="007717D0" w:rsidRDefault="001467BD" w:rsidP="001467BD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71B7358A" w14:textId="77777777" w:rsidR="001467BD" w:rsidRDefault="001467BD" w:rsidP="001467BD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Goals / Deliverables:</w:t>
      </w:r>
    </w:p>
    <w:p w14:paraId="1C8DED77" w14:textId="6A6B841A" w:rsidR="001467BD" w:rsidRPr="007717D0" w:rsidRDefault="001467BD" w:rsidP="001467BD">
      <w:pPr>
        <w:jc w:val="both"/>
      </w:pPr>
      <w:r>
        <w:t xml:space="preserve">The goal of this spike is to teach the developer how to implement </w:t>
      </w:r>
      <w:r>
        <w:t>the command</w:t>
      </w:r>
      <w:r>
        <w:t xml:space="preserve"> system.</w:t>
      </w:r>
    </w:p>
    <w:p w14:paraId="0BDBB6B1" w14:textId="77777777" w:rsidR="001467BD" w:rsidRPr="007717D0" w:rsidRDefault="001467BD" w:rsidP="001467BD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Technologies, Tools, and Resources used:</w:t>
      </w:r>
    </w:p>
    <w:p w14:paraId="06FC4A38" w14:textId="77777777" w:rsidR="001467BD" w:rsidRPr="007717D0" w:rsidRDefault="001467BD" w:rsidP="001467BD">
      <w:pPr>
        <w:numPr>
          <w:ilvl w:val="0"/>
          <w:numId w:val="1"/>
        </w:numPr>
        <w:spacing w:line="240" w:lineRule="auto"/>
        <w:jc w:val="both"/>
        <w:rPr>
          <w:rFonts w:eastAsia="MS Mincho" w:cs="Times New Roman"/>
          <w:color w:val="000000" w:themeColor="text1"/>
          <w:szCs w:val="24"/>
        </w:rPr>
      </w:pPr>
      <w:r w:rsidRPr="007717D0">
        <w:rPr>
          <w:rFonts w:eastAsia="MS Mincho" w:cs="Times New Roman"/>
          <w:color w:val="000000" w:themeColor="text1"/>
          <w:szCs w:val="24"/>
        </w:rPr>
        <w:t>Visual Studio 2017</w:t>
      </w:r>
    </w:p>
    <w:p w14:paraId="17B7F660" w14:textId="77777777" w:rsidR="001467BD" w:rsidRDefault="001467BD" w:rsidP="001467BD">
      <w:pPr>
        <w:spacing w:before="240" w:after="0" w:line="240" w:lineRule="auto"/>
        <w:contextualSpacing/>
        <w:jc w:val="both"/>
        <w:rPr>
          <w:rFonts w:eastAsia="MS Mincho" w:cstheme="minorHAnsi"/>
          <w:b/>
          <w:bCs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bCs/>
          <w:color w:val="000000" w:themeColor="text1"/>
          <w:sz w:val="28"/>
          <w:szCs w:val="28"/>
        </w:rPr>
        <w:t>Useful Links:</w:t>
      </w:r>
    </w:p>
    <w:p w14:paraId="077384EA" w14:textId="77777777" w:rsidR="001467BD" w:rsidRDefault="001467BD" w:rsidP="001467BD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Explanation and example of implementation:</w:t>
      </w:r>
    </w:p>
    <w:p w14:paraId="75BEB5C8" w14:textId="0BF83770" w:rsidR="001467BD" w:rsidRDefault="00BF6BBC" w:rsidP="001467BD">
      <w:pPr>
        <w:pStyle w:val="ListParagraph"/>
        <w:spacing w:after="0"/>
        <w:ind w:left="567"/>
        <w:jc w:val="both"/>
      </w:pPr>
      <w:hyperlink r:id="rId5" w:history="1">
        <w:r w:rsidRPr="00966141">
          <w:rPr>
            <w:rStyle w:val="Hyperlink"/>
          </w:rPr>
          <w:t>https://gameprogrammingpatterns.com/command.html</w:t>
        </w:r>
      </w:hyperlink>
      <w:r>
        <w:t xml:space="preserve"> </w:t>
      </w:r>
    </w:p>
    <w:p w14:paraId="3050C360" w14:textId="77777777" w:rsidR="001467BD" w:rsidRDefault="001467BD" w:rsidP="001467BD">
      <w:pPr>
        <w:pStyle w:val="Heading1"/>
      </w:pPr>
      <w:r w:rsidRPr="00902FE4">
        <w:t>Tasks undertaken:</w:t>
      </w:r>
    </w:p>
    <w:p w14:paraId="25640E52" w14:textId="28F440CF" w:rsidR="001467BD" w:rsidRDefault="00EF0445" w:rsidP="001467BD">
      <w:pPr>
        <w:spacing w:after="0"/>
      </w:pPr>
      <w:r>
        <w:t>Implementing the</w:t>
      </w:r>
      <w:r w:rsidR="001467BD">
        <w:t xml:space="preserve"> </w:t>
      </w:r>
      <w:r>
        <w:t>command pattern</w:t>
      </w:r>
      <w:r w:rsidR="001467BD">
        <w:t xml:space="preserve"> requires 3</w:t>
      </w:r>
      <w:r>
        <w:t xml:space="preserve"> components</w:t>
      </w:r>
      <w:r w:rsidR="001467BD">
        <w:t>:</w:t>
      </w:r>
    </w:p>
    <w:p w14:paraId="0A862E78" w14:textId="17792C6B" w:rsidR="001467BD" w:rsidRDefault="00EF0445" w:rsidP="001467BD">
      <w:pPr>
        <w:pStyle w:val="ListParagraph"/>
        <w:numPr>
          <w:ilvl w:val="0"/>
          <w:numId w:val="4"/>
        </w:numPr>
      </w:pPr>
      <w:r>
        <w:t>An abstract class holding the structure of a command</w:t>
      </w:r>
    </w:p>
    <w:p w14:paraId="70EC762C" w14:textId="38E8BC49" w:rsidR="00EF0445" w:rsidRDefault="00EF0445" w:rsidP="001467BD">
      <w:pPr>
        <w:pStyle w:val="ListParagraph"/>
        <w:numPr>
          <w:ilvl w:val="0"/>
          <w:numId w:val="4"/>
        </w:numPr>
      </w:pPr>
      <w:r>
        <w:t>The implementations of the command (the commands themselves)</w:t>
      </w:r>
    </w:p>
    <w:p w14:paraId="26E70794" w14:textId="66BCFBF1" w:rsidR="001467BD" w:rsidRDefault="00EF0445" w:rsidP="001467BD">
      <w:pPr>
        <w:pStyle w:val="ListParagraph"/>
        <w:numPr>
          <w:ilvl w:val="0"/>
          <w:numId w:val="4"/>
        </w:numPr>
      </w:pPr>
      <w:r>
        <w:t xml:space="preserve">A manager class that </w:t>
      </w:r>
      <w:r w:rsidR="000035FD">
        <w:t xml:space="preserve">contains all the available commands and </w:t>
      </w:r>
      <w:r>
        <w:t xml:space="preserve">handles reading input and executing </w:t>
      </w:r>
      <w:r w:rsidR="004C7195">
        <w:t xml:space="preserve">those </w:t>
      </w:r>
      <w:r>
        <w:t>commands</w:t>
      </w:r>
    </w:p>
    <w:p w14:paraId="37ACE196" w14:textId="60F8623D" w:rsidR="00B519F8" w:rsidRDefault="00B519F8" w:rsidP="00EF0445">
      <w:r>
        <w:t xml:space="preserve">For this </w:t>
      </w:r>
      <w:r w:rsidR="000F41F2">
        <w:t>spike,</w:t>
      </w:r>
      <w:r>
        <w:t xml:space="preserve"> we’ll create basic command handling for a text-based adventure game.</w:t>
      </w:r>
      <w:r w:rsidR="00430DF4">
        <w:t xml:space="preserve"> It’ll have 3 commands: Go, Help, and Change.</w:t>
      </w:r>
      <w:r w:rsidR="00FD49AF" w:rsidRPr="00FD49AF">
        <w:rPr>
          <w:noProof/>
        </w:rPr>
        <w:t xml:space="preserve"> </w:t>
      </w:r>
      <w:r w:rsidR="000D387F" w:rsidRPr="000D387F">
        <w:rPr>
          <w:noProof/>
        </w:rPr>
        <w:drawing>
          <wp:inline distT="0" distB="0" distL="0" distR="0" wp14:anchorId="33DD966D" wp14:editId="1533BBF4">
            <wp:extent cx="5731510" cy="3580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F40B" w14:textId="59EC4CA3" w:rsidR="00B519F8" w:rsidRDefault="00B519F8" w:rsidP="00D15DB1">
      <w:pPr>
        <w:jc w:val="both"/>
      </w:pPr>
      <w:r>
        <w:lastRenderedPageBreak/>
        <w:t xml:space="preserve">If you’ve ever used a bot </w:t>
      </w:r>
      <w:r w:rsidR="004331E4">
        <w:t>in a</w:t>
      </w:r>
      <w:r w:rsidR="007F1999">
        <w:t>ny</w:t>
      </w:r>
      <w:r w:rsidR="004331E4">
        <w:t xml:space="preserve"> </w:t>
      </w:r>
      <w:r w:rsidR="004331E4">
        <w:t xml:space="preserve">social media </w:t>
      </w:r>
      <w:r>
        <w:t>before (Discord bots, Twitch bot</w:t>
      </w:r>
      <w:r w:rsidR="00965093">
        <w:t>s</w:t>
      </w:r>
      <w:r>
        <w:t>, etc.), you’ll know that to</w:t>
      </w:r>
      <w:r w:rsidR="00FD49AF">
        <w:t xml:space="preserve"> make a bot </w:t>
      </w:r>
      <w:r w:rsidR="00964FEE">
        <w:t>execute a command</w:t>
      </w:r>
      <w:r w:rsidR="00FD49AF">
        <w:t>,</w:t>
      </w:r>
      <w:r>
        <w:t xml:space="preserve"> you need to provide</w:t>
      </w:r>
      <w:r w:rsidR="00595482">
        <w:t xml:space="preserve"> it</w:t>
      </w:r>
      <w:r>
        <w:t xml:space="preserve"> an alias (the name of the command)</w:t>
      </w:r>
      <w:r w:rsidR="005A0742">
        <w:t>,</w:t>
      </w:r>
      <w:r>
        <w:t xml:space="preserve"> and any argument that it requires to execute</w:t>
      </w:r>
      <w:r w:rsidR="00F65138">
        <w:t xml:space="preserve"> said command</w:t>
      </w:r>
      <w:r>
        <w:t>.</w:t>
      </w:r>
    </w:p>
    <w:p w14:paraId="5891E2FF" w14:textId="77777777" w:rsidR="00430DF4" w:rsidRDefault="00CC0D5D" w:rsidP="00430DF4">
      <w:pPr>
        <w:keepNext/>
        <w:spacing w:after="0"/>
      </w:pPr>
      <w:r>
        <w:rPr>
          <w:noProof/>
        </w:rPr>
        <w:drawing>
          <wp:inline distT="0" distB="0" distL="0" distR="0" wp14:anchorId="331667C9" wp14:editId="18C0962E">
            <wp:extent cx="5724525" cy="1504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0C81" w14:textId="28330D8D" w:rsidR="00CC0D5D" w:rsidRPr="000E3060" w:rsidRDefault="00430DF4" w:rsidP="00430DF4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 xml:space="preserve">. An example of a bot taking a command "play" to play a </w:t>
      </w:r>
      <w:proofErr w:type="spellStart"/>
      <w:r>
        <w:t>youtube</w:t>
      </w:r>
      <w:proofErr w:type="spellEnd"/>
      <w:r>
        <w:t xml:space="preserve"> link</w:t>
      </w:r>
    </w:p>
    <w:p w14:paraId="37E8813B" w14:textId="589F0766" w:rsidR="00A61458" w:rsidRDefault="00A61458" w:rsidP="00A61458">
      <w:pPr>
        <w:pStyle w:val="Heading2"/>
      </w:pPr>
      <w:r>
        <w:t>Step 1: Command structure</w:t>
      </w:r>
    </w:p>
    <w:p w14:paraId="529A6FA3" w14:textId="09B99FE7" w:rsidR="000035FD" w:rsidRPr="00A52035" w:rsidRDefault="00A52035" w:rsidP="00A52035">
      <w:pPr>
        <w:jc w:val="both"/>
      </w:pPr>
      <w:r>
        <w:t>All basic commands need to have an alias to identify itself, and a method to execute a command when called. Since different commands will do different things, we’ll start by implementing a generic base class with the execution method being virtual.</w:t>
      </w:r>
    </w:p>
    <w:p w14:paraId="20B4DC68" w14:textId="313812AC" w:rsidR="00EF0445" w:rsidRDefault="00EF0445" w:rsidP="000035FD">
      <w:pPr>
        <w:jc w:val="center"/>
        <w:rPr>
          <w:noProof/>
        </w:rPr>
      </w:pPr>
      <w:r w:rsidRPr="00EF0445">
        <w:rPr>
          <w:noProof/>
        </w:rPr>
        <w:drawing>
          <wp:inline distT="0" distB="0" distL="0" distR="0" wp14:anchorId="1C96F328" wp14:editId="65FB0FC8">
            <wp:extent cx="4315427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1B56" w14:textId="2814B3D4" w:rsidR="000035FD" w:rsidRDefault="000035FD" w:rsidP="000035FD">
      <w:pPr>
        <w:jc w:val="both"/>
        <w:rPr>
          <w:noProof/>
        </w:rPr>
      </w:pPr>
      <w:r>
        <w:rPr>
          <w:noProof/>
        </w:rPr>
        <w:t>It’ll also need a reference to the CommandHandler class to add itself to the list of commands when initialized.</w:t>
      </w:r>
    </w:p>
    <w:p w14:paraId="2A27FD8F" w14:textId="77777777" w:rsidR="000D387F" w:rsidRDefault="000D387F" w:rsidP="000035FD">
      <w:pPr>
        <w:jc w:val="center"/>
        <w:rPr>
          <w:noProof/>
        </w:rPr>
      </w:pPr>
      <w:r w:rsidRPr="00EF0445">
        <w:rPr>
          <w:noProof/>
        </w:rPr>
        <w:drawing>
          <wp:inline distT="0" distB="0" distL="0" distR="0" wp14:anchorId="1E699FFA" wp14:editId="552B0CEA">
            <wp:extent cx="4648849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3261" w14:textId="5E399D94" w:rsidR="00C7222D" w:rsidRDefault="00C7222D" w:rsidP="00C7222D">
      <w:pPr>
        <w:pStyle w:val="Heading2"/>
        <w:rPr>
          <w:noProof/>
        </w:rPr>
      </w:pPr>
      <w:r>
        <w:rPr>
          <w:noProof/>
        </w:rPr>
        <w:t>Step 2: Command Handler</w:t>
      </w:r>
    </w:p>
    <w:p w14:paraId="6CBECD1B" w14:textId="077DDD7D" w:rsidR="001F1AA0" w:rsidRDefault="000D387F" w:rsidP="001F1AA0">
      <w:pPr>
        <w:jc w:val="both"/>
        <w:rPr>
          <w:noProof/>
        </w:rPr>
      </w:pPr>
      <w:r>
        <w:rPr>
          <w:noProof/>
        </w:rPr>
        <w:t>Then we need to create the Command Handler</w:t>
      </w:r>
      <w:r w:rsidR="00CD060B">
        <w:rPr>
          <w:noProof/>
        </w:rPr>
        <w:t xml:space="preserve">, adding a method to add commands into the list and a method to </w:t>
      </w:r>
      <w:r w:rsidR="00F56490">
        <w:rPr>
          <w:noProof/>
        </w:rPr>
        <w:t>“</w:t>
      </w:r>
      <w:r w:rsidR="00CD060B">
        <w:rPr>
          <w:noProof/>
        </w:rPr>
        <w:t>read</w:t>
      </w:r>
      <w:r w:rsidR="00F56490">
        <w:rPr>
          <w:noProof/>
        </w:rPr>
        <w:t xml:space="preserve">” </w:t>
      </w:r>
      <w:r w:rsidR="0084129F">
        <w:rPr>
          <w:noProof/>
        </w:rPr>
        <w:t xml:space="preserve">and execute </w:t>
      </w:r>
      <w:r w:rsidR="00F56490">
        <w:rPr>
          <w:noProof/>
        </w:rPr>
        <w:t>the</w:t>
      </w:r>
      <w:r w:rsidR="00CD060B">
        <w:rPr>
          <w:noProof/>
        </w:rPr>
        <w:t xml:space="preserve"> input</w:t>
      </w:r>
      <w:r w:rsidR="00F56490">
        <w:rPr>
          <w:noProof/>
        </w:rPr>
        <w:t xml:space="preserve"> from the user</w:t>
      </w:r>
      <w:r>
        <w:rPr>
          <w:noProof/>
        </w:rPr>
        <w:t>.</w:t>
      </w:r>
      <w:r w:rsidR="001F1AA0">
        <w:rPr>
          <w:noProof/>
        </w:rPr>
        <w:t xml:space="preserve"> </w:t>
      </w:r>
      <w:r w:rsidR="001F1AA0">
        <w:rPr>
          <w:noProof/>
        </w:rPr>
        <w:t>To “read” an input, we need to break the string down, splitting it by whitespace and putting them in a vector so we can iterate through later to get the arguments.</w:t>
      </w:r>
      <w:r w:rsidR="00001F38">
        <w:rPr>
          <w:noProof/>
        </w:rPr>
        <w:t xml:space="preserve"> For this example, we assume the first element of the input will always be the alias, so we’ll compare that to the command’s alias. If there’s a match, we’ll call execute() on that command, passing the entire vector into it.</w:t>
      </w:r>
    </w:p>
    <w:p w14:paraId="68618FB8" w14:textId="6ECF77BF" w:rsidR="000D387F" w:rsidRDefault="000D387F" w:rsidP="00E451F6">
      <w:pPr>
        <w:jc w:val="both"/>
        <w:rPr>
          <w:noProof/>
        </w:rPr>
      </w:pPr>
    </w:p>
    <w:p w14:paraId="4E97372C" w14:textId="39B17851" w:rsidR="00EF0445" w:rsidRDefault="00EF0445" w:rsidP="00044AF3">
      <w:pPr>
        <w:jc w:val="center"/>
        <w:rPr>
          <w:noProof/>
        </w:rPr>
      </w:pPr>
      <w:r w:rsidRPr="00EF0445">
        <w:rPr>
          <w:noProof/>
        </w:rPr>
        <w:lastRenderedPageBreak/>
        <w:drawing>
          <wp:inline distT="0" distB="0" distL="0" distR="0" wp14:anchorId="51C4C9C4" wp14:editId="057D508E">
            <wp:extent cx="3486637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3F30" w14:textId="611B0134" w:rsidR="00C00C40" w:rsidRDefault="00C00C40" w:rsidP="00C00C40">
      <w:pPr>
        <w:pStyle w:val="Heading2"/>
        <w:rPr>
          <w:noProof/>
        </w:rPr>
      </w:pPr>
      <w:r>
        <w:rPr>
          <w:noProof/>
        </w:rPr>
        <w:t xml:space="preserve">Step 3: Implementing the </w:t>
      </w:r>
      <w:r w:rsidRPr="00C00C40">
        <w:rPr>
          <w:i/>
          <w:iCs/>
          <w:noProof/>
        </w:rPr>
        <w:t>actual</w:t>
      </w:r>
      <w:r>
        <w:rPr>
          <w:noProof/>
        </w:rPr>
        <w:t xml:space="preserve"> commands</w:t>
      </w:r>
    </w:p>
    <w:p w14:paraId="6409FFB4" w14:textId="16C80CF5" w:rsidR="00AE46B2" w:rsidRPr="00AE46B2" w:rsidRDefault="00AE46B2" w:rsidP="00AE46B2">
      <w:pPr>
        <w:jc w:val="both"/>
      </w:pPr>
      <w:r>
        <w:t xml:space="preserve">With the way we have the Command class setup, creating a new command is as simple as providing a constructor (inheriting it from the Command class), and an override method of the execute() function. You’ll notice that each command may use </w:t>
      </w:r>
      <w:r w:rsidR="00F62799">
        <w:t>one</w:t>
      </w:r>
      <w:r w:rsidR="00DD34B0">
        <w:t>,</w:t>
      </w:r>
      <w:r w:rsidR="00F62799">
        <w:t xml:space="preserve"> or more</w:t>
      </w:r>
      <w:r w:rsidR="00DD34B0">
        <w:t>, or no</w:t>
      </w:r>
      <w:r w:rsidR="00F62799">
        <w:t xml:space="preserve"> arguments.</w:t>
      </w:r>
      <w:r w:rsidR="002D27A3">
        <w:t xml:space="preserve"> </w:t>
      </w:r>
    </w:p>
    <w:p w14:paraId="07CAF94F" w14:textId="2A59FF13" w:rsidR="00EF0445" w:rsidRDefault="00EF0445" w:rsidP="00EF0445">
      <w:pPr>
        <w:rPr>
          <w:noProof/>
        </w:rPr>
      </w:pPr>
      <w:r w:rsidRPr="00EF0445">
        <w:rPr>
          <w:noProof/>
        </w:rPr>
        <w:drawing>
          <wp:inline distT="0" distB="0" distL="0" distR="0" wp14:anchorId="535416EA" wp14:editId="7A30957A">
            <wp:extent cx="5731510" cy="1388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04F" w14:textId="55D33195" w:rsidR="00EF0445" w:rsidRDefault="00EF0445" w:rsidP="00EF0445">
      <w:pPr>
        <w:rPr>
          <w:noProof/>
        </w:rPr>
      </w:pPr>
      <w:r w:rsidRPr="00EF0445">
        <w:rPr>
          <w:noProof/>
        </w:rPr>
        <w:drawing>
          <wp:inline distT="0" distB="0" distL="0" distR="0" wp14:anchorId="5DD5BCB3" wp14:editId="5C732EE7">
            <wp:extent cx="5731510" cy="16744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FDD1" w14:textId="772CF6B5" w:rsidR="00A262A3" w:rsidRDefault="00A262A3" w:rsidP="00EF0445">
      <w:pPr>
        <w:rPr>
          <w:noProof/>
        </w:rPr>
      </w:pPr>
      <w:r w:rsidRPr="00A262A3">
        <w:rPr>
          <w:noProof/>
        </w:rPr>
        <w:drawing>
          <wp:inline distT="0" distB="0" distL="0" distR="0" wp14:anchorId="130179EA" wp14:editId="0CB898FF">
            <wp:extent cx="5731510" cy="12750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1FBD" w14:textId="155ABCAE" w:rsidR="00A262A3" w:rsidRDefault="00A262A3" w:rsidP="00A262A3">
      <w:pPr>
        <w:pStyle w:val="Heading2"/>
        <w:rPr>
          <w:noProof/>
        </w:rPr>
      </w:pPr>
      <w:r>
        <w:rPr>
          <w:noProof/>
        </w:rPr>
        <w:lastRenderedPageBreak/>
        <w:t>Step 4: Getting the user input</w:t>
      </w:r>
    </w:p>
    <w:p w14:paraId="55050DF7" w14:textId="3EE340AE" w:rsidR="00A262A3" w:rsidRDefault="00A262A3" w:rsidP="00EF0445">
      <w:pPr>
        <w:rPr>
          <w:noProof/>
        </w:rPr>
      </w:pPr>
      <w:r>
        <w:rPr>
          <w:noProof/>
        </w:rPr>
        <w:t>Note that getlin() is used, rather than cin &gt;&gt; input. This is to make sure everything the user types is recorded.</w:t>
      </w:r>
    </w:p>
    <w:p w14:paraId="7B5CDBC7" w14:textId="291B2020" w:rsidR="00EF0445" w:rsidRDefault="00EF0445" w:rsidP="00EF0445">
      <w:pPr>
        <w:rPr>
          <w:noProof/>
        </w:rPr>
      </w:pPr>
      <w:r w:rsidRPr="00EF0445">
        <w:rPr>
          <w:noProof/>
        </w:rPr>
        <w:drawing>
          <wp:inline distT="0" distB="0" distL="0" distR="0" wp14:anchorId="30574E43" wp14:editId="20623922">
            <wp:extent cx="3772426" cy="240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338F" w14:textId="2BE31861" w:rsidR="00A262A3" w:rsidRDefault="00A262A3" w:rsidP="00EF0445">
      <w:pPr>
        <w:rPr>
          <w:noProof/>
        </w:rPr>
      </w:pPr>
      <w:r>
        <w:rPr>
          <w:noProof/>
        </w:rPr>
        <w:t>This is what the output should look like</w:t>
      </w:r>
    </w:p>
    <w:p w14:paraId="139819F4" w14:textId="1C4AB3AC" w:rsidR="00A262A3" w:rsidRDefault="00A262A3" w:rsidP="00EF0445">
      <w:pPr>
        <w:rPr>
          <w:noProof/>
        </w:rPr>
      </w:pPr>
      <w:r w:rsidRPr="00A262A3">
        <w:rPr>
          <w:noProof/>
        </w:rPr>
        <w:drawing>
          <wp:inline distT="0" distB="0" distL="0" distR="0" wp14:anchorId="78DB9E2E" wp14:editId="5F33AB71">
            <wp:extent cx="5731510" cy="13798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A1B" w14:textId="5E814805" w:rsidR="001467BD" w:rsidRDefault="001467BD" w:rsidP="001467BD">
      <w:pPr>
        <w:pStyle w:val="Heading1"/>
        <w:rPr>
          <w:noProof/>
        </w:rPr>
      </w:pPr>
      <w:r>
        <w:rPr>
          <w:noProof/>
        </w:rPr>
        <w:t>What we found</w:t>
      </w:r>
    </w:p>
    <w:p w14:paraId="5EA167D9" w14:textId="7D1C9D06" w:rsidR="001467BD" w:rsidRDefault="00E31F44" w:rsidP="00F17B79">
      <w:pPr>
        <w:pStyle w:val="ListParagraph"/>
        <w:numPr>
          <w:ilvl w:val="0"/>
          <w:numId w:val="3"/>
        </w:numPr>
        <w:jc w:val="both"/>
      </w:pPr>
      <w:r>
        <w:t>As demonstrated above, t</w:t>
      </w:r>
      <w:r w:rsidR="003C7F9B">
        <w:t>his pattern works best when you have inputs that may be changed in</w:t>
      </w:r>
      <w:r>
        <w:t xml:space="preserve"> the future. This could be keyboard event </w:t>
      </w:r>
      <w:r>
        <w:t xml:space="preserve">or a command alias </w:t>
      </w:r>
      <w:r>
        <w:t xml:space="preserve">being different but still execute the same function. </w:t>
      </w:r>
    </w:p>
    <w:p w14:paraId="780E2F17" w14:textId="071ACE4D" w:rsidR="00C70658" w:rsidRDefault="003228F3" w:rsidP="003228F3">
      <w:pPr>
        <w:pStyle w:val="Heading1"/>
      </w:pPr>
      <w:r>
        <w:t>Recommendation</w:t>
      </w:r>
    </w:p>
    <w:p w14:paraId="2A691613" w14:textId="6A9B3659" w:rsidR="003228F3" w:rsidRDefault="003228F3" w:rsidP="0010714B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t>Generally a command will come in the form of “[alias] [arg 1] [arg 2] [arg n]” (see example of the music bot at the beginning), so we assume</w:t>
      </w:r>
      <w:r w:rsidR="0010714B">
        <w:rPr>
          <w:noProof/>
        </w:rPr>
        <w:t>d</w:t>
      </w:r>
      <w:r>
        <w:rPr>
          <w:noProof/>
        </w:rPr>
        <w:t xml:space="preserve"> that this is what the user will enter.</w:t>
      </w:r>
      <w:r w:rsidR="0010714B">
        <w:rPr>
          <w:noProof/>
        </w:rPr>
        <w:t xml:space="preserve"> </w:t>
      </w:r>
      <w:r w:rsidR="0014179F">
        <w:rPr>
          <w:noProof/>
        </w:rPr>
        <w:t>M</w:t>
      </w:r>
      <w:r w:rsidR="0010714B">
        <w:rPr>
          <w:noProof/>
        </w:rPr>
        <w:t xml:space="preserve">ake sure to </w:t>
      </w:r>
      <w:r w:rsidR="0014179F">
        <w:rPr>
          <w:noProof/>
        </w:rPr>
        <w:t xml:space="preserve">always </w:t>
      </w:r>
      <w:r w:rsidR="0010714B">
        <w:rPr>
          <w:noProof/>
        </w:rPr>
        <w:t>communicate</w:t>
      </w:r>
      <w:r w:rsidR="0014179F">
        <w:rPr>
          <w:noProof/>
        </w:rPr>
        <w:t xml:space="preserve"> the convention you want the</w:t>
      </w:r>
      <w:r w:rsidR="0070046A">
        <w:rPr>
          <w:noProof/>
        </w:rPr>
        <w:t>m to use</w:t>
      </w:r>
      <w:r w:rsidR="00467DA5">
        <w:rPr>
          <w:noProof/>
        </w:rPr>
        <w:t>.</w:t>
      </w:r>
    </w:p>
    <w:p w14:paraId="6FB7386F" w14:textId="59BCEC79" w:rsidR="00AE46B2" w:rsidRDefault="00AE46B2" w:rsidP="0010714B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t>You may want to implement an input sanitizer to keep the user from exploiting your code (especially if you’ll be dealing with handling a database)</w:t>
      </w:r>
      <w:r w:rsidR="00467DA5">
        <w:rPr>
          <w:noProof/>
        </w:rPr>
        <w:t>.</w:t>
      </w:r>
    </w:p>
    <w:p w14:paraId="3FC8CC8D" w14:textId="489EB6C2" w:rsidR="002D27A3" w:rsidRDefault="002D27A3" w:rsidP="0010714B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t>On th</w:t>
      </w:r>
      <w:r w:rsidR="001B0EAF">
        <w:rPr>
          <w:noProof/>
        </w:rPr>
        <w:t>at</w:t>
      </w:r>
      <w:r>
        <w:rPr>
          <w:noProof/>
        </w:rPr>
        <w:t xml:space="preserve"> same note, you may also want to put a rule  to how many arguments a command should take, so that the program will return an error to the user, rather than executing with missing/too many arguments.</w:t>
      </w:r>
    </w:p>
    <w:sectPr w:rsidR="002D27A3" w:rsidSect="008A59A8"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001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D51F2B" w14:textId="77777777" w:rsidR="002A10DA" w:rsidRDefault="00F17B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819B341" w14:textId="77777777" w:rsidR="002A10DA" w:rsidRDefault="00F17B7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47806"/>
    <w:multiLevelType w:val="hybridMultilevel"/>
    <w:tmpl w:val="B11E409C"/>
    <w:lvl w:ilvl="0" w:tplc="73AA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5AAD"/>
    <w:multiLevelType w:val="hybridMultilevel"/>
    <w:tmpl w:val="140ED546"/>
    <w:lvl w:ilvl="0" w:tplc="DCA8B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BD"/>
    <w:rsid w:val="00001F38"/>
    <w:rsid w:val="000035FD"/>
    <w:rsid w:val="00044AF3"/>
    <w:rsid w:val="000D387F"/>
    <w:rsid w:val="000F41F2"/>
    <w:rsid w:val="0010714B"/>
    <w:rsid w:val="0011620F"/>
    <w:rsid w:val="0014179F"/>
    <w:rsid w:val="001467BD"/>
    <w:rsid w:val="001B0EAF"/>
    <w:rsid w:val="001F1AA0"/>
    <w:rsid w:val="00295B12"/>
    <w:rsid w:val="002D27A3"/>
    <w:rsid w:val="003228F3"/>
    <w:rsid w:val="003C7F9B"/>
    <w:rsid w:val="00430DF4"/>
    <w:rsid w:val="004331E4"/>
    <w:rsid w:val="00467DA5"/>
    <w:rsid w:val="00476B31"/>
    <w:rsid w:val="004C7195"/>
    <w:rsid w:val="004E2EF0"/>
    <w:rsid w:val="00563EA0"/>
    <w:rsid w:val="00595482"/>
    <w:rsid w:val="005A0742"/>
    <w:rsid w:val="005F6A8C"/>
    <w:rsid w:val="00677EA7"/>
    <w:rsid w:val="0070046A"/>
    <w:rsid w:val="007F1999"/>
    <w:rsid w:val="00801CA4"/>
    <w:rsid w:val="0084129F"/>
    <w:rsid w:val="008D71E6"/>
    <w:rsid w:val="00951DBC"/>
    <w:rsid w:val="00964FEE"/>
    <w:rsid w:val="00965093"/>
    <w:rsid w:val="009B21AC"/>
    <w:rsid w:val="009C39B4"/>
    <w:rsid w:val="00A007A0"/>
    <w:rsid w:val="00A262A3"/>
    <w:rsid w:val="00A52035"/>
    <w:rsid w:val="00A61458"/>
    <w:rsid w:val="00AE46B2"/>
    <w:rsid w:val="00B519F8"/>
    <w:rsid w:val="00B95C2D"/>
    <w:rsid w:val="00BF6BBC"/>
    <w:rsid w:val="00C00C40"/>
    <w:rsid w:val="00C7222D"/>
    <w:rsid w:val="00CC0D5D"/>
    <w:rsid w:val="00CD060B"/>
    <w:rsid w:val="00D15DB1"/>
    <w:rsid w:val="00DD34B0"/>
    <w:rsid w:val="00E31F44"/>
    <w:rsid w:val="00E451F6"/>
    <w:rsid w:val="00E80F35"/>
    <w:rsid w:val="00EF0445"/>
    <w:rsid w:val="00F17B79"/>
    <w:rsid w:val="00F221E7"/>
    <w:rsid w:val="00F56490"/>
    <w:rsid w:val="00F62799"/>
    <w:rsid w:val="00F65138"/>
    <w:rsid w:val="00FA7F57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4B44"/>
  <w15:chartTrackingRefBased/>
  <w15:docId w15:val="{86B33855-20FF-474E-856B-4639943C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46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BD"/>
    <w:rPr>
      <w:sz w:val="24"/>
    </w:rPr>
  </w:style>
  <w:style w:type="character" w:styleId="Hyperlink">
    <w:name w:val="Hyperlink"/>
    <w:basedOn w:val="DefaultParagraphFont"/>
    <w:uiPriority w:val="99"/>
    <w:unhideWhenUsed/>
    <w:rsid w:val="001467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7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6BB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30D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ameprogrammingpatterns.com/command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51</cp:revision>
  <dcterms:created xsi:type="dcterms:W3CDTF">2020-11-19T09:21:00Z</dcterms:created>
  <dcterms:modified xsi:type="dcterms:W3CDTF">2020-11-19T10:35:00Z</dcterms:modified>
</cp:coreProperties>
</file>