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ECCB1F" w14:textId="53BB1874" w:rsidR="00725FDA" w:rsidRDefault="00B66C69" w:rsidP="00B66C69">
      <w:pPr>
        <w:pStyle w:val="Title"/>
      </w:pPr>
      <w:bookmarkStart w:id="0" w:name="_Hlk222142768"/>
      <w:bookmarkEnd w:id="0"/>
      <w:r>
        <w:t>What role do bank branches play today, and how should that role evolve based on customer behavior and operational realities?</w:t>
      </w:r>
    </w:p>
    <w:p w14:paraId="4BA60D61" w14:textId="3C5C2A04" w:rsidR="00B66C69" w:rsidRDefault="00B66C69" w:rsidP="00B66C69"/>
    <w:p w14:paraId="42A79DFD" w14:textId="088FE41E" w:rsidR="00837D44" w:rsidRDefault="00836124" w:rsidP="00133D5E">
      <w:r w:rsidRPr="00836124">
        <w:drawing>
          <wp:anchor distT="0" distB="0" distL="114300" distR="114300" simplePos="0" relativeHeight="251658240" behindDoc="0" locked="0" layoutInCell="1" allowOverlap="1" wp14:anchorId="4DEC1D72" wp14:editId="3BD4E713">
            <wp:simplePos x="0" y="0"/>
            <wp:positionH relativeFrom="column">
              <wp:posOffset>-152759</wp:posOffset>
            </wp:positionH>
            <wp:positionV relativeFrom="paragraph">
              <wp:posOffset>203296</wp:posOffset>
            </wp:positionV>
            <wp:extent cx="5943600" cy="4718050"/>
            <wp:effectExtent l="190500" t="190500" r="190500" b="196850"/>
            <wp:wrapTopAndBottom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80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132F00E8" w14:textId="0D428BFE" w:rsidR="00133D5E" w:rsidRDefault="00133D5E" w:rsidP="00133D5E"/>
    <w:p w14:paraId="4D013C3B" w14:textId="43707CAC" w:rsidR="00133D5E" w:rsidRDefault="00133D5E" w:rsidP="00133D5E"/>
    <w:p w14:paraId="3207AA7C" w14:textId="77777777" w:rsidR="00673E00" w:rsidRDefault="00673E00" w:rsidP="00673E00">
      <w:pPr>
        <w:pStyle w:val="Heading1"/>
        <w:spacing w:line="300" w:lineRule="atLeast"/>
        <w:rPr>
          <w:rFonts w:ascii="Segoe UI" w:hAnsi="Segoe UI" w:cs="Segoe UI"/>
        </w:rPr>
      </w:pPr>
      <w:r>
        <w:rPr>
          <w:rStyle w:val="Strong"/>
          <w:rFonts w:ascii="Segoe UI Emoji" w:hAnsi="Segoe UI Emoji" w:cs="Segoe UI Emoji"/>
          <w:b w:val="0"/>
          <w:bCs w:val="0"/>
        </w:rPr>
        <w:lastRenderedPageBreak/>
        <w:t>📄</w:t>
      </w:r>
      <w:r>
        <w:rPr>
          <w:rStyle w:val="Strong"/>
          <w:rFonts w:ascii="Segoe UI" w:hAnsi="Segoe UI" w:cs="Segoe UI"/>
          <w:b w:val="0"/>
          <w:bCs w:val="0"/>
        </w:rPr>
        <w:t xml:space="preserve"> Executive Summary — Branch Visit Analysis (2020–2025)</w:t>
      </w:r>
    </w:p>
    <w:p w14:paraId="6B242319" w14:textId="77777777" w:rsidR="00673E00" w:rsidRDefault="00673E00" w:rsidP="00673E00">
      <w:pPr>
        <w:pStyle w:val="Heading2"/>
        <w:spacing w:line="300" w:lineRule="atLeas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/>
          <w:bCs/>
        </w:rPr>
        <w:t>Purpose of the Study</w:t>
      </w:r>
    </w:p>
    <w:p w14:paraId="64635DEE" w14:textId="77777777" w:rsidR="00673E00" w:rsidRDefault="00673E00" w:rsidP="00673E00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This analysis evaluates </w:t>
      </w:r>
      <w:r>
        <w:rPr>
          <w:rStyle w:val="Strong"/>
          <w:rFonts w:ascii="Segoe UI" w:hAnsi="Segoe UI" w:cs="Segoe UI"/>
          <w:sz w:val="21"/>
          <w:szCs w:val="21"/>
        </w:rPr>
        <w:t>why customers visit branches</w:t>
      </w:r>
      <w:r>
        <w:rPr>
          <w:rFonts w:ascii="Segoe UI" w:hAnsi="Segoe UI" w:cs="Segoe UI"/>
          <w:sz w:val="21"/>
          <w:szCs w:val="21"/>
        </w:rPr>
        <w:t xml:space="preserve">, how visit patterns have changed from </w:t>
      </w:r>
      <w:r>
        <w:rPr>
          <w:rStyle w:val="Strong"/>
          <w:rFonts w:ascii="Segoe UI" w:hAnsi="Segoe UI" w:cs="Segoe UI"/>
          <w:sz w:val="21"/>
          <w:szCs w:val="21"/>
        </w:rPr>
        <w:t>2020–2025</w:t>
      </w:r>
      <w:r>
        <w:rPr>
          <w:rFonts w:ascii="Segoe UI" w:hAnsi="Segoe UI" w:cs="Segoe UI"/>
          <w:sz w:val="21"/>
          <w:szCs w:val="21"/>
        </w:rPr>
        <w:t xml:space="preserve">, and where the bank can </w:t>
      </w:r>
      <w:r>
        <w:rPr>
          <w:rStyle w:val="Strong"/>
          <w:rFonts w:ascii="Segoe UI" w:hAnsi="Segoe UI" w:cs="Segoe UI"/>
          <w:sz w:val="21"/>
          <w:szCs w:val="21"/>
        </w:rPr>
        <w:t>migrate traffic to digital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improve branch efficiency</w:t>
      </w:r>
      <w:r>
        <w:rPr>
          <w:rFonts w:ascii="Segoe UI" w:hAnsi="Segoe UI" w:cs="Segoe UI"/>
          <w:sz w:val="21"/>
          <w:szCs w:val="21"/>
        </w:rPr>
        <w:t xml:space="preserve">, and </w:t>
      </w:r>
      <w:r>
        <w:rPr>
          <w:rStyle w:val="Strong"/>
          <w:rFonts w:ascii="Segoe UI" w:hAnsi="Segoe UI" w:cs="Segoe UI"/>
          <w:sz w:val="21"/>
          <w:szCs w:val="21"/>
        </w:rPr>
        <w:t>optimize staffing &amp; service design</w:t>
      </w:r>
      <w:r>
        <w:rPr>
          <w:rFonts w:ascii="Segoe UI" w:hAnsi="Segoe UI" w:cs="Segoe UI"/>
          <w:sz w:val="21"/>
          <w:szCs w:val="21"/>
        </w:rPr>
        <w:t>.</w:t>
      </w:r>
      <w:r>
        <w:rPr>
          <w:rFonts w:ascii="Segoe UI" w:hAnsi="Segoe UI" w:cs="Segoe UI"/>
          <w:sz w:val="21"/>
          <w:szCs w:val="21"/>
        </w:rPr>
        <w:br/>
        <w:t xml:space="preserve">The goal is to clarify the </w:t>
      </w:r>
      <w:r>
        <w:rPr>
          <w:rStyle w:val="Strong"/>
          <w:rFonts w:ascii="Segoe UI" w:hAnsi="Segoe UI" w:cs="Segoe UI"/>
          <w:sz w:val="21"/>
          <w:szCs w:val="21"/>
        </w:rPr>
        <w:t>core role of branches</w:t>
      </w:r>
      <w:r>
        <w:rPr>
          <w:rFonts w:ascii="Segoe UI" w:hAnsi="Segoe UI" w:cs="Segoe UI"/>
          <w:sz w:val="21"/>
          <w:szCs w:val="21"/>
        </w:rPr>
        <w:t xml:space="preserve"> in the customer journey today and in the future.</w:t>
      </w:r>
    </w:p>
    <w:p w14:paraId="53176A5F" w14:textId="77777777" w:rsidR="00673E00" w:rsidRDefault="00673E00" w:rsidP="00673E00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00854400">
          <v:rect id="_x0000_i1091" style="width:0;height:1.5pt" o:hralign="center" o:hrstd="t" o:hr="t" fillcolor="#a0a0a0" stroked="f"/>
        </w:pict>
      </w:r>
    </w:p>
    <w:p w14:paraId="4458A277" w14:textId="77777777" w:rsidR="00673E00" w:rsidRDefault="00673E00" w:rsidP="00673E00">
      <w:pPr>
        <w:pStyle w:val="Heading2"/>
        <w:spacing w:line="300" w:lineRule="atLeas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/>
          <w:bCs/>
        </w:rPr>
        <w:t>How the Analysis Was Done</w:t>
      </w:r>
    </w:p>
    <w:p w14:paraId="175D94E9" w14:textId="77777777" w:rsidR="00673E00" w:rsidRDefault="00673E00" w:rsidP="005E6C23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Segoe UI" w:hAnsi="Segoe UI" w:cs="Segoe UI"/>
          <w:sz w:val="21"/>
          <w:szCs w:val="21"/>
        </w:rPr>
        <w:t>Analysed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7.6+ million branch arrivals</w:t>
      </w:r>
      <w:r>
        <w:rPr>
          <w:rFonts w:ascii="Segoe UI" w:hAnsi="Segoe UI" w:cs="Segoe UI"/>
          <w:sz w:val="21"/>
          <w:szCs w:val="21"/>
        </w:rPr>
        <w:t xml:space="preserve"> and </w:t>
      </w:r>
      <w:r>
        <w:rPr>
          <w:rStyle w:val="Strong"/>
          <w:rFonts w:ascii="Segoe UI" w:hAnsi="Segoe UI" w:cs="Segoe UI"/>
          <w:sz w:val="21"/>
          <w:szCs w:val="21"/>
        </w:rPr>
        <w:t>6.1+ million served transactions</w:t>
      </w:r>
      <w:r>
        <w:rPr>
          <w:rFonts w:ascii="Segoe UI" w:hAnsi="Segoe UI" w:cs="Segoe UI"/>
          <w:sz w:val="21"/>
          <w:szCs w:val="21"/>
        </w:rPr>
        <w:t xml:space="preserve"> across 2020–2025.</w:t>
      </w:r>
    </w:p>
    <w:p w14:paraId="7C2674C6" w14:textId="77777777" w:rsidR="00673E00" w:rsidRDefault="00673E00" w:rsidP="005E6C23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Normalized 30+ service types into a unified </w:t>
      </w:r>
      <w:r>
        <w:rPr>
          <w:rStyle w:val="Strong"/>
          <w:rFonts w:ascii="Segoe UI" w:hAnsi="Segoe UI" w:cs="Segoe UI"/>
          <w:sz w:val="21"/>
          <w:szCs w:val="21"/>
        </w:rPr>
        <w:t>taxonomy</w:t>
      </w:r>
      <w:r>
        <w:rPr>
          <w:rFonts w:ascii="Segoe UI" w:hAnsi="Segoe UI" w:cs="Segoe UI"/>
          <w:sz w:val="21"/>
          <w:szCs w:val="21"/>
        </w:rPr>
        <w:t xml:space="preserve">: </w:t>
      </w:r>
      <w:r>
        <w:rPr>
          <w:rStyle w:val="Strong"/>
          <w:rFonts w:ascii="Segoe UI" w:hAnsi="Segoe UI" w:cs="Segoe UI"/>
          <w:sz w:val="21"/>
          <w:szCs w:val="21"/>
        </w:rPr>
        <w:t>Cash, Accounts, Cards, Lending, Payments/Transfers, Digital Support, Customer Support &amp; Complaints, Other.</w:t>
      </w:r>
    </w:p>
    <w:p w14:paraId="6A5AD0BB" w14:textId="77777777" w:rsidR="00673E00" w:rsidRDefault="00673E00" w:rsidP="005E6C23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Calculated: </w:t>
      </w:r>
    </w:p>
    <w:p w14:paraId="39067911" w14:textId="77777777" w:rsidR="00673E00" w:rsidRDefault="00673E00" w:rsidP="005E6C23">
      <w:pPr>
        <w:numPr>
          <w:ilvl w:val="1"/>
          <w:numId w:val="3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Served volumes</w:t>
      </w:r>
      <w:r>
        <w:rPr>
          <w:rFonts w:ascii="Segoe UI" w:hAnsi="Segoe UI" w:cs="Segoe UI"/>
          <w:sz w:val="21"/>
          <w:szCs w:val="21"/>
        </w:rPr>
        <w:t>,</w:t>
      </w:r>
    </w:p>
    <w:p w14:paraId="485F4091" w14:textId="77777777" w:rsidR="00673E00" w:rsidRDefault="00673E00" w:rsidP="005E6C23">
      <w:pPr>
        <w:numPr>
          <w:ilvl w:val="1"/>
          <w:numId w:val="3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Share of reasons</w:t>
      </w:r>
      <w:r>
        <w:rPr>
          <w:rFonts w:ascii="Segoe UI" w:hAnsi="Segoe UI" w:cs="Segoe UI"/>
          <w:sz w:val="21"/>
          <w:szCs w:val="21"/>
        </w:rPr>
        <w:t>,</w:t>
      </w:r>
    </w:p>
    <w:p w14:paraId="093CC7C8" w14:textId="77777777" w:rsidR="00673E00" w:rsidRDefault="00673E00" w:rsidP="005E6C23">
      <w:pPr>
        <w:numPr>
          <w:ilvl w:val="1"/>
          <w:numId w:val="3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Trend lines (2020–2025)</w:t>
      </w:r>
      <w:r>
        <w:rPr>
          <w:rFonts w:ascii="Segoe UI" w:hAnsi="Segoe UI" w:cs="Segoe UI"/>
          <w:sz w:val="21"/>
          <w:szCs w:val="21"/>
        </w:rPr>
        <w:t>,</w:t>
      </w:r>
    </w:p>
    <w:p w14:paraId="7BC8F39B" w14:textId="77777777" w:rsidR="00673E00" w:rsidRDefault="00673E00" w:rsidP="005E6C23">
      <w:pPr>
        <w:numPr>
          <w:ilvl w:val="1"/>
          <w:numId w:val="3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Heatmaps</w:t>
      </w:r>
      <w:r>
        <w:rPr>
          <w:rFonts w:ascii="Segoe UI" w:hAnsi="Segoe UI" w:cs="Segoe UI"/>
          <w:sz w:val="21"/>
          <w:szCs w:val="21"/>
        </w:rPr>
        <w:t>,</w:t>
      </w:r>
    </w:p>
    <w:p w14:paraId="67368B1A" w14:textId="77777777" w:rsidR="00673E00" w:rsidRDefault="00673E00" w:rsidP="005E6C23">
      <w:pPr>
        <w:numPr>
          <w:ilvl w:val="1"/>
          <w:numId w:val="3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Declining vs. rising categories</w:t>
      </w:r>
      <w:r>
        <w:rPr>
          <w:rFonts w:ascii="Segoe UI" w:hAnsi="Segoe UI" w:cs="Segoe UI"/>
          <w:sz w:val="21"/>
          <w:szCs w:val="21"/>
        </w:rPr>
        <w:t>.</w:t>
      </w:r>
    </w:p>
    <w:p w14:paraId="32833FC9" w14:textId="77777777" w:rsidR="00673E00" w:rsidRDefault="00673E00" w:rsidP="005E6C23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Visualizations generated: </w:t>
      </w:r>
    </w:p>
    <w:p w14:paraId="7032C59A" w14:textId="77777777" w:rsidR="00673E00" w:rsidRDefault="00673E00" w:rsidP="005E6C23">
      <w:pPr>
        <w:numPr>
          <w:ilvl w:val="1"/>
          <w:numId w:val="3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Reason share by year</w:t>
      </w:r>
    </w:p>
    <w:p w14:paraId="66D39F00" w14:textId="77777777" w:rsidR="00673E00" w:rsidRDefault="00673E00" w:rsidP="005E6C23">
      <w:pPr>
        <w:numPr>
          <w:ilvl w:val="1"/>
          <w:numId w:val="3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Trend by category (2020–2025)</w:t>
      </w:r>
    </w:p>
    <w:p w14:paraId="5F87BF28" w14:textId="77777777" w:rsidR="00673E00" w:rsidRDefault="00673E00" w:rsidP="005E6C23">
      <w:pPr>
        <w:numPr>
          <w:ilvl w:val="1"/>
          <w:numId w:val="3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Heatmap (Category × Year)</w:t>
      </w:r>
    </w:p>
    <w:p w14:paraId="75BD3A8B" w14:textId="77777777" w:rsidR="00673E00" w:rsidRDefault="00673E00" w:rsidP="00673E00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138E7185">
          <v:rect id="_x0000_i1092" style="width:0;height:1.5pt" o:hralign="center" o:hrstd="t" o:hr="t" fillcolor="#a0a0a0" stroked="f"/>
        </w:pict>
      </w:r>
    </w:p>
    <w:p w14:paraId="777BDE9A" w14:textId="77777777" w:rsidR="00673E00" w:rsidRDefault="00673E00" w:rsidP="00673E00">
      <w:pPr>
        <w:pStyle w:val="Heading2"/>
        <w:spacing w:line="300" w:lineRule="atLeas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/>
          <w:bCs/>
        </w:rPr>
        <w:t>Key Insights</w:t>
      </w:r>
    </w:p>
    <w:p w14:paraId="6617C0BD" w14:textId="46734E9C" w:rsidR="00673E00" w:rsidRDefault="00673E00" w:rsidP="00673E00">
      <w:pPr>
        <w:pStyle w:val="Heading3"/>
        <w:spacing w:line="300" w:lineRule="atLeas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/>
          <w:bCs/>
        </w:rPr>
        <w:t xml:space="preserve">1) Branches are still dominated by Cash — but the share is </w:t>
      </w:r>
      <w:r>
        <w:rPr>
          <w:rStyle w:val="Strong"/>
          <w:rFonts w:ascii="Segoe UI" w:hAnsi="Segoe UI" w:cs="Segoe UI"/>
          <w:b/>
          <w:bCs/>
        </w:rPr>
        <w:t>decreasing</w:t>
      </w:r>
    </w:p>
    <w:p w14:paraId="384A0A2C" w14:textId="77777777" w:rsidR="00673E00" w:rsidRDefault="00673E00" w:rsidP="005E6C23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Cash = ~76.4%</w:t>
      </w:r>
      <w:r>
        <w:rPr>
          <w:rFonts w:ascii="Segoe UI" w:hAnsi="Segoe UI" w:cs="Segoe UI"/>
          <w:sz w:val="21"/>
          <w:szCs w:val="21"/>
        </w:rPr>
        <w:t xml:space="preserve"> of all served interactions (≈ </w:t>
      </w:r>
      <w:r>
        <w:rPr>
          <w:rStyle w:val="Strong"/>
          <w:rFonts w:ascii="Segoe UI" w:hAnsi="Segoe UI" w:cs="Segoe UI"/>
          <w:sz w:val="21"/>
          <w:szCs w:val="21"/>
        </w:rPr>
        <w:t>4.65M</w:t>
      </w:r>
      <w:r>
        <w:rPr>
          <w:rFonts w:ascii="Segoe UI" w:hAnsi="Segoe UI" w:cs="Segoe UI"/>
          <w:sz w:val="21"/>
          <w:szCs w:val="21"/>
        </w:rPr>
        <w:t xml:space="preserve"> served).</w:t>
      </w:r>
    </w:p>
    <w:p w14:paraId="0B7508F6" w14:textId="77777777" w:rsidR="00673E00" w:rsidRDefault="00673E00" w:rsidP="005E6C23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Cash share dropped from </w:t>
      </w:r>
      <w:r>
        <w:rPr>
          <w:rStyle w:val="Strong"/>
          <w:rFonts w:ascii="Segoe UI" w:hAnsi="Segoe UI" w:cs="Segoe UI"/>
          <w:sz w:val="21"/>
          <w:szCs w:val="21"/>
        </w:rPr>
        <w:t>81.3% → 71.5%</w:t>
      </w:r>
      <w:r>
        <w:rPr>
          <w:rFonts w:ascii="Segoe UI" w:hAnsi="Segoe UI" w:cs="Segoe UI"/>
          <w:sz w:val="21"/>
          <w:szCs w:val="21"/>
        </w:rPr>
        <w:t xml:space="preserve"> (2020–2025).</w:t>
      </w:r>
    </w:p>
    <w:p w14:paraId="23E58A14" w14:textId="77777777" w:rsidR="00673E00" w:rsidRDefault="00673E00" w:rsidP="005E6C23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This is the </w:t>
      </w:r>
      <w:r>
        <w:rPr>
          <w:rStyle w:val="Strong"/>
          <w:rFonts w:ascii="Segoe UI" w:hAnsi="Segoe UI" w:cs="Segoe UI"/>
          <w:sz w:val="21"/>
          <w:szCs w:val="21"/>
        </w:rPr>
        <w:t>strongest indicator</w:t>
      </w:r>
      <w:r>
        <w:rPr>
          <w:rFonts w:ascii="Segoe UI" w:hAnsi="Segoe UI" w:cs="Segoe UI"/>
          <w:sz w:val="21"/>
          <w:szCs w:val="21"/>
        </w:rPr>
        <w:t xml:space="preserve"> that cash can continue shifting to </w:t>
      </w:r>
      <w:r>
        <w:rPr>
          <w:rStyle w:val="Strong"/>
          <w:rFonts w:ascii="Segoe UI" w:hAnsi="Segoe UI" w:cs="Segoe UI"/>
          <w:sz w:val="21"/>
          <w:szCs w:val="21"/>
        </w:rPr>
        <w:t>ATMs/ITMs, smart recyclers, and digital</w:t>
      </w:r>
      <w:r>
        <w:rPr>
          <w:rFonts w:ascii="Segoe UI" w:hAnsi="Segoe UI" w:cs="Segoe UI"/>
          <w:sz w:val="21"/>
          <w:szCs w:val="21"/>
        </w:rPr>
        <w:t>.</w:t>
      </w:r>
    </w:p>
    <w:p w14:paraId="37EEEA65" w14:textId="77777777" w:rsidR="00673E00" w:rsidRDefault="00673E00" w:rsidP="00673E00">
      <w:pPr>
        <w:pStyle w:val="Heading3"/>
        <w:spacing w:line="300" w:lineRule="atLeas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/>
          <w:bCs/>
        </w:rPr>
        <w:t>2) Customer Support &amp; Problem Resolution is rising sharply</w:t>
      </w:r>
    </w:p>
    <w:p w14:paraId="63A30951" w14:textId="77777777" w:rsidR="00673E00" w:rsidRDefault="00673E00" w:rsidP="005E6C23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 xml:space="preserve">Increased from </w:t>
      </w:r>
      <w:r>
        <w:rPr>
          <w:rStyle w:val="Strong"/>
          <w:rFonts w:ascii="Segoe UI" w:hAnsi="Segoe UI" w:cs="Segoe UI"/>
          <w:sz w:val="21"/>
          <w:szCs w:val="21"/>
        </w:rPr>
        <w:t>8.5% → 13.9%</w:t>
      </w:r>
      <w:r>
        <w:rPr>
          <w:rFonts w:ascii="Segoe UI" w:hAnsi="Segoe UI" w:cs="Segoe UI"/>
          <w:sz w:val="21"/>
          <w:szCs w:val="21"/>
        </w:rPr>
        <w:t xml:space="preserve"> of all visits.</w:t>
      </w:r>
    </w:p>
    <w:p w14:paraId="00A96676" w14:textId="77777777" w:rsidR="00673E00" w:rsidRDefault="00673E00" w:rsidP="005E6C23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Customers increasingly rely on branches for </w:t>
      </w:r>
      <w:r>
        <w:rPr>
          <w:rStyle w:val="Strong"/>
          <w:rFonts w:ascii="Segoe UI" w:hAnsi="Segoe UI" w:cs="Segoe UI"/>
          <w:sz w:val="21"/>
          <w:szCs w:val="21"/>
        </w:rPr>
        <w:t>guidance, troubleshooting, and exceptions</w:t>
      </w:r>
      <w:r>
        <w:rPr>
          <w:rFonts w:ascii="Segoe UI" w:hAnsi="Segoe UI" w:cs="Segoe UI"/>
          <w:sz w:val="21"/>
          <w:szCs w:val="21"/>
        </w:rPr>
        <w:t>, not transactions.</w:t>
      </w:r>
    </w:p>
    <w:p w14:paraId="7DCC5DE8" w14:textId="77777777" w:rsidR="00673E00" w:rsidRDefault="00673E00" w:rsidP="00673E00">
      <w:pPr>
        <w:pStyle w:val="Heading3"/>
        <w:spacing w:line="300" w:lineRule="atLeas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/>
          <w:bCs/>
        </w:rPr>
        <w:t>3) Lending interactions are growing</w:t>
      </w:r>
    </w:p>
    <w:p w14:paraId="243B9175" w14:textId="77777777" w:rsidR="00673E00" w:rsidRDefault="00673E00" w:rsidP="005E6C23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Lending share increased from </w:t>
      </w:r>
      <w:r>
        <w:rPr>
          <w:rStyle w:val="Strong"/>
          <w:rFonts w:ascii="Segoe UI" w:hAnsi="Segoe UI" w:cs="Segoe UI"/>
          <w:sz w:val="21"/>
          <w:szCs w:val="21"/>
        </w:rPr>
        <w:t>3.8% → 5.6%</w:t>
      </w:r>
      <w:r>
        <w:rPr>
          <w:rFonts w:ascii="Segoe UI" w:hAnsi="Segoe UI" w:cs="Segoe UI"/>
          <w:sz w:val="21"/>
          <w:szCs w:val="21"/>
        </w:rPr>
        <w:t>.</w:t>
      </w:r>
    </w:p>
    <w:p w14:paraId="1C480468" w14:textId="77777777" w:rsidR="00673E00" w:rsidRDefault="00673E00" w:rsidP="005E6C23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Indicates branches remain the preferred channel for </w:t>
      </w:r>
      <w:r>
        <w:rPr>
          <w:rStyle w:val="Strong"/>
          <w:rFonts w:ascii="Segoe UI" w:hAnsi="Segoe UI" w:cs="Segoe UI"/>
          <w:sz w:val="21"/>
          <w:szCs w:val="21"/>
        </w:rPr>
        <w:t>advice-driven, high</w:t>
      </w:r>
      <w:r>
        <w:rPr>
          <w:rStyle w:val="Strong"/>
          <w:rFonts w:ascii="Segoe UI" w:hAnsi="Segoe UI" w:cs="Segoe UI"/>
          <w:sz w:val="21"/>
          <w:szCs w:val="21"/>
        </w:rPr>
        <w:noBreakHyphen/>
        <w:t>trust services</w:t>
      </w:r>
      <w:r>
        <w:rPr>
          <w:rFonts w:ascii="Segoe UI" w:hAnsi="Segoe UI" w:cs="Segoe UI"/>
          <w:sz w:val="21"/>
          <w:szCs w:val="21"/>
        </w:rPr>
        <w:t xml:space="preserve"> (credit cards, loans, inquiries).</w:t>
      </w:r>
    </w:p>
    <w:p w14:paraId="11DDC786" w14:textId="77777777" w:rsidR="00673E00" w:rsidRDefault="00673E00" w:rsidP="00673E00">
      <w:pPr>
        <w:pStyle w:val="Heading3"/>
        <w:spacing w:line="300" w:lineRule="atLeas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/>
          <w:bCs/>
        </w:rPr>
        <w:t>4) Digital Support demand is accelerating</w:t>
      </w:r>
    </w:p>
    <w:p w14:paraId="043C2CEF" w14:textId="77777777" w:rsidR="00673E00" w:rsidRDefault="00673E00" w:rsidP="005E6C23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0.56% → 2.81%</w:t>
      </w:r>
      <w:r>
        <w:rPr>
          <w:rFonts w:ascii="Segoe UI" w:hAnsi="Segoe UI" w:cs="Segoe UI"/>
          <w:sz w:val="21"/>
          <w:szCs w:val="21"/>
        </w:rPr>
        <w:t xml:space="preserve"> — 5× growth.</w:t>
      </w:r>
    </w:p>
    <w:p w14:paraId="13948AB8" w14:textId="77777777" w:rsidR="00673E00" w:rsidRDefault="00673E00" w:rsidP="005E6C23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Customers need </w:t>
      </w:r>
      <w:r>
        <w:rPr>
          <w:rStyle w:val="Strong"/>
          <w:rFonts w:ascii="Segoe UI" w:hAnsi="Segoe UI" w:cs="Segoe UI"/>
          <w:sz w:val="21"/>
          <w:szCs w:val="21"/>
        </w:rPr>
        <w:t>assisted digital onboarding</w:t>
      </w:r>
      <w:r>
        <w:rPr>
          <w:rFonts w:ascii="Segoe UI" w:hAnsi="Segoe UI" w:cs="Segoe UI"/>
          <w:sz w:val="21"/>
          <w:szCs w:val="21"/>
        </w:rPr>
        <w:t xml:space="preserve">, meaning branches should include </w:t>
      </w:r>
      <w:r>
        <w:rPr>
          <w:rStyle w:val="Strong"/>
          <w:rFonts w:ascii="Segoe UI" w:hAnsi="Segoe UI" w:cs="Segoe UI"/>
          <w:sz w:val="21"/>
          <w:szCs w:val="21"/>
        </w:rPr>
        <w:t>digital ambassadors</w:t>
      </w:r>
      <w:r>
        <w:rPr>
          <w:rFonts w:ascii="Segoe UI" w:hAnsi="Segoe UI" w:cs="Segoe UI"/>
          <w:sz w:val="21"/>
          <w:szCs w:val="21"/>
        </w:rPr>
        <w:t xml:space="preserve"> and </w:t>
      </w:r>
      <w:r>
        <w:rPr>
          <w:rStyle w:val="Strong"/>
          <w:rFonts w:ascii="Segoe UI" w:hAnsi="Segoe UI" w:cs="Segoe UI"/>
          <w:sz w:val="21"/>
          <w:szCs w:val="21"/>
        </w:rPr>
        <w:t>self</w:t>
      </w:r>
      <w:r>
        <w:rPr>
          <w:rStyle w:val="Strong"/>
          <w:rFonts w:ascii="Segoe UI" w:hAnsi="Segoe UI" w:cs="Segoe UI"/>
          <w:sz w:val="21"/>
          <w:szCs w:val="21"/>
        </w:rPr>
        <w:noBreakHyphen/>
        <w:t>service zones</w:t>
      </w:r>
      <w:r>
        <w:rPr>
          <w:rFonts w:ascii="Segoe UI" w:hAnsi="Segoe UI" w:cs="Segoe UI"/>
          <w:sz w:val="21"/>
          <w:szCs w:val="21"/>
        </w:rPr>
        <w:t>.</w:t>
      </w:r>
    </w:p>
    <w:p w14:paraId="449A69AB" w14:textId="77777777" w:rsidR="00673E00" w:rsidRDefault="00673E00" w:rsidP="00673E00">
      <w:pPr>
        <w:pStyle w:val="Heading3"/>
        <w:spacing w:line="300" w:lineRule="atLeas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/>
          <w:bCs/>
        </w:rPr>
        <w:t>5) Top service drivers (2020–2025 total)</w:t>
      </w:r>
    </w:p>
    <w:p w14:paraId="72D4A121" w14:textId="77777777" w:rsidR="00673E00" w:rsidRDefault="00673E00" w:rsidP="005E6C23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Withdrawal/Deposit: </w:t>
      </w:r>
      <w:r>
        <w:rPr>
          <w:rStyle w:val="Strong"/>
          <w:rFonts w:ascii="Segoe UI" w:hAnsi="Segoe UI" w:cs="Segoe UI"/>
          <w:sz w:val="21"/>
          <w:szCs w:val="21"/>
        </w:rPr>
        <w:t>~68%</w:t>
      </w:r>
      <w:r>
        <w:rPr>
          <w:rFonts w:ascii="Segoe UI" w:hAnsi="Segoe UI" w:cs="Segoe UI"/>
          <w:sz w:val="21"/>
          <w:szCs w:val="21"/>
        </w:rPr>
        <w:t xml:space="preserve"> of all served</w:t>
      </w:r>
    </w:p>
    <w:p w14:paraId="62367149" w14:textId="77777777" w:rsidR="00673E00" w:rsidRDefault="00673E00" w:rsidP="005E6C23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Other Services: </w:t>
      </w:r>
      <w:r>
        <w:rPr>
          <w:rStyle w:val="Strong"/>
          <w:rFonts w:ascii="Segoe UI" w:hAnsi="Segoe UI" w:cs="Segoe UI"/>
          <w:sz w:val="21"/>
          <w:szCs w:val="21"/>
        </w:rPr>
        <w:t>~9.1%</w:t>
      </w:r>
    </w:p>
    <w:p w14:paraId="5DA4F8ED" w14:textId="77777777" w:rsidR="00673E00" w:rsidRDefault="00673E00" w:rsidP="005E6C23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Cheques: </w:t>
      </w:r>
      <w:r>
        <w:rPr>
          <w:rStyle w:val="Strong"/>
          <w:rFonts w:ascii="Segoe UI" w:hAnsi="Segoe UI" w:cs="Segoe UI"/>
          <w:sz w:val="21"/>
          <w:szCs w:val="21"/>
        </w:rPr>
        <w:t>~6.6%</w:t>
      </w:r>
    </w:p>
    <w:p w14:paraId="1CEE7C28" w14:textId="77777777" w:rsidR="00673E00" w:rsidRDefault="00673E00" w:rsidP="005E6C23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Financing/Credit Cards: </w:t>
      </w:r>
      <w:r>
        <w:rPr>
          <w:rStyle w:val="Strong"/>
          <w:rFonts w:ascii="Segoe UI" w:hAnsi="Segoe UI" w:cs="Segoe UI"/>
          <w:sz w:val="21"/>
          <w:szCs w:val="21"/>
        </w:rPr>
        <w:t>~5.0%</w:t>
      </w:r>
    </w:p>
    <w:p w14:paraId="041DDF21" w14:textId="77777777" w:rsidR="00673E00" w:rsidRDefault="00673E00" w:rsidP="005E6C23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Account Opening: </w:t>
      </w:r>
      <w:r>
        <w:rPr>
          <w:rStyle w:val="Strong"/>
          <w:rFonts w:ascii="Segoe UI" w:hAnsi="Segoe UI" w:cs="Segoe UI"/>
          <w:sz w:val="21"/>
          <w:szCs w:val="21"/>
        </w:rPr>
        <w:t>~4.0%</w:t>
      </w:r>
    </w:p>
    <w:p w14:paraId="0905AB3D" w14:textId="77777777" w:rsidR="00673E00" w:rsidRDefault="00673E00" w:rsidP="00673E00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5AA5B3AA">
          <v:rect id="_x0000_i1093" style="width:0;height:1.5pt" o:hralign="center" o:hrstd="t" o:hr="t" fillcolor="#a0a0a0" stroked="f"/>
        </w:pict>
      </w:r>
    </w:p>
    <w:p w14:paraId="39870A1E" w14:textId="77777777" w:rsidR="00673E00" w:rsidRDefault="00673E00" w:rsidP="00673E00">
      <w:pPr>
        <w:pStyle w:val="Heading2"/>
        <w:spacing w:line="300" w:lineRule="atLeas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/>
          <w:bCs/>
        </w:rPr>
        <w:t>What This Means for the Bank — Strategic Interpretation</w:t>
      </w:r>
    </w:p>
    <w:p w14:paraId="0C9BFB44" w14:textId="77777777" w:rsidR="00673E00" w:rsidRDefault="00673E00" w:rsidP="00673E00">
      <w:pPr>
        <w:pStyle w:val="Heading3"/>
        <w:spacing w:line="300" w:lineRule="atLeas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/>
          <w:bCs/>
        </w:rPr>
        <w:t>Branches are transitioning from “transaction centers” to:</w:t>
      </w:r>
    </w:p>
    <w:p w14:paraId="5703156D" w14:textId="77777777" w:rsidR="00673E00" w:rsidRDefault="00673E00" w:rsidP="005E6C23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Service &amp; problem-resolution hubs</w:t>
      </w:r>
    </w:p>
    <w:p w14:paraId="2C59D981" w14:textId="77777777" w:rsidR="00673E00" w:rsidRDefault="00673E00" w:rsidP="005E6C23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Sales &amp; advisory hubs (lending, onboarding)</w:t>
      </w:r>
    </w:p>
    <w:p w14:paraId="0DF9FAB7" w14:textId="77777777" w:rsidR="00673E00" w:rsidRDefault="00673E00" w:rsidP="005E6C23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Digital enablement centers</w:t>
      </w:r>
      <w:r>
        <w:rPr>
          <w:rFonts w:ascii="Segoe UI" w:hAnsi="Segoe UI" w:cs="Segoe UI"/>
          <w:sz w:val="21"/>
          <w:szCs w:val="21"/>
        </w:rPr>
        <w:t xml:space="preserve"> for customers who need help going digital</w:t>
      </w:r>
    </w:p>
    <w:p w14:paraId="4A13F195" w14:textId="77777777" w:rsidR="00673E00" w:rsidRDefault="00673E00" w:rsidP="00673E00">
      <w:pPr>
        <w:pStyle w:val="Heading3"/>
        <w:spacing w:line="300" w:lineRule="atLeas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/>
          <w:bCs/>
        </w:rPr>
        <w:t>This evolution is happening naturally</w:t>
      </w:r>
      <w:r>
        <w:rPr>
          <w:rFonts w:ascii="Segoe UI" w:hAnsi="Segoe UI" w:cs="Segoe UI"/>
        </w:rPr>
        <w:t xml:space="preserve"> — supported by the declining share of Cash and the rising share of Support, Digital Support, and Lending.</w:t>
      </w:r>
    </w:p>
    <w:p w14:paraId="7A27B652" w14:textId="77777777" w:rsidR="00673E00" w:rsidRDefault="00673E00" w:rsidP="00673E00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21EA5684">
          <v:rect id="_x0000_i1094" style="width:0;height:1.5pt" o:hralign="center" o:hrstd="t" o:hr="t" fillcolor="#a0a0a0" stroked="f"/>
        </w:pict>
      </w:r>
    </w:p>
    <w:p w14:paraId="665CD329" w14:textId="77777777" w:rsidR="00673E00" w:rsidRDefault="00673E00" w:rsidP="00673E00">
      <w:pPr>
        <w:pStyle w:val="Heading2"/>
        <w:spacing w:line="300" w:lineRule="atLeast"/>
        <w:rPr>
          <w:rStyle w:val="Strong"/>
          <w:rFonts w:ascii="Segoe UI" w:hAnsi="Segoe UI" w:cs="Segoe UI"/>
          <w:b/>
          <w:bCs/>
        </w:rPr>
      </w:pPr>
    </w:p>
    <w:p w14:paraId="608A55C8" w14:textId="32D9BE0D" w:rsidR="00673E00" w:rsidRDefault="00673E00" w:rsidP="00673E00">
      <w:pPr>
        <w:pStyle w:val="Heading2"/>
        <w:spacing w:line="300" w:lineRule="atLeas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/>
          <w:bCs/>
        </w:rPr>
        <w:lastRenderedPageBreak/>
        <w:t>Recommended Next Moves (Prioritized)</w:t>
      </w:r>
    </w:p>
    <w:p w14:paraId="3609CC5F" w14:textId="77777777" w:rsidR="00673E00" w:rsidRDefault="00673E00" w:rsidP="00673E00">
      <w:pPr>
        <w:pStyle w:val="Heading3"/>
        <w:spacing w:line="300" w:lineRule="atLeas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/>
          <w:bCs/>
        </w:rPr>
        <w:t>1) Accelerate Digital Migration for Low-Complexity Processes</w:t>
      </w:r>
    </w:p>
    <w:p w14:paraId="30F235E0" w14:textId="77777777" w:rsidR="00673E00" w:rsidRDefault="00673E00" w:rsidP="00673E00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Target immediate quick wins:</w:t>
      </w:r>
    </w:p>
    <w:p w14:paraId="52041325" w14:textId="77777777" w:rsidR="00673E00" w:rsidRDefault="00673E00" w:rsidP="00673E00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→ Reduces queue pressure and boosts service availability.</w:t>
      </w:r>
    </w:p>
    <w:p w14:paraId="079C10A8" w14:textId="46F876A0" w:rsidR="00133D5E" w:rsidRPr="00673E00" w:rsidRDefault="00673E00" w:rsidP="00133D5E">
      <w:pPr>
        <w:rPr>
          <w:rStyle w:val="Strong"/>
        </w:rPr>
      </w:pPr>
      <w:r w:rsidRPr="00673E00">
        <w:rPr>
          <w:rStyle w:val="Strong"/>
        </w:rPr>
        <w:t>The answer is withdraw/deposit</w:t>
      </w:r>
    </w:p>
    <w:p w14:paraId="158B8DB0" w14:textId="25C75974" w:rsidR="00276149" w:rsidRDefault="00276149" w:rsidP="00133D5E"/>
    <w:p w14:paraId="2BABC714" w14:textId="77777777" w:rsidR="00276149" w:rsidRDefault="00276149" w:rsidP="00957C03">
      <w:pPr>
        <w:pStyle w:val="Heading1"/>
      </w:pPr>
      <w:bookmarkStart w:id="1" w:name="_Toc222296388"/>
      <w:r>
        <w:t>Section 2 — Scope &amp; Methodology</w:t>
      </w:r>
      <w:bookmarkEnd w:id="1"/>
    </w:p>
    <w:p w14:paraId="78010D06" w14:textId="77777777" w:rsidR="00276149" w:rsidRDefault="00276149" w:rsidP="00276149">
      <w:pPr>
        <w:pStyle w:val="Heading3"/>
      </w:pPr>
      <w:bookmarkStart w:id="2" w:name="_Toc222296389"/>
      <w:r>
        <w:t>Scope</w:t>
      </w:r>
      <w:bookmarkEnd w:id="2"/>
    </w:p>
    <w:p w14:paraId="5B5D9950" w14:textId="77777777" w:rsidR="00276149" w:rsidRDefault="00276149" w:rsidP="005E6C23">
      <w:pPr>
        <w:pStyle w:val="NormalWeb"/>
        <w:numPr>
          <w:ilvl w:val="0"/>
          <w:numId w:val="30"/>
        </w:numPr>
      </w:pPr>
      <w:r>
        <w:rPr>
          <w:rStyle w:val="Strong"/>
        </w:rPr>
        <w:t>Period covered:</w:t>
      </w:r>
      <w:r>
        <w:t xml:space="preserve"> From January 2020 to December 2025</w:t>
      </w:r>
    </w:p>
    <w:p w14:paraId="30CF6EE6" w14:textId="77777777" w:rsidR="00276149" w:rsidRDefault="00276149" w:rsidP="005E6C23">
      <w:pPr>
        <w:pStyle w:val="NormalWeb"/>
        <w:numPr>
          <w:ilvl w:val="0"/>
          <w:numId w:val="30"/>
        </w:numPr>
      </w:pPr>
      <w:r>
        <w:rPr>
          <w:rStyle w:val="Strong"/>
        </w:rPr>
        <w:t>Focus of analysis:</w:t>
      </w:r>
      <w:r>
        <w:t xml:space="preserve"> All customer transactions carried out inside bank branches, analyzed by </w:t>
      </w:r>
      <w:r>
        <w:rPr>
          <w:rStyle w:val="Strong"/>
        </w:rPr>
        <w:t>service type</w:t>
      </w:r>
      <w:r>
        <w:t xml:space="preserve"> (for example: withdrawals and deposits, cheques, account opening, and financing services).</w:t>
      </w:r>
    </w:p>
    <w:p w14:paraId="20DE496B" w14:textId="77777777" w:rsidR="00276149" w:rsidRDefault="00276149" w:rsidP="005E6C23">
      <w:pPr>
        <w:pStyle w:val="NormalWeb"/>
        <w:numPr>
          <w:ilvl w:val="0"/>
          <w:numId w:val="30"/>
        </w:numPr>
      </w:pPr>
      <w:r>
        <w:rPr>
          <w:rStyle w:val="Strong"/>
        </w:rPr>
        <w:t>How activity is measured:</w:t>
      </w:r>
      <w:r>
        <w:t xml:space="preserve"> The analysis is based on the </w:t>
      </w:r>
      <w:r>
        <w:rPr>
          <w:rStyle w:val="Strong"/>
        </w:rPr>
        <w:t>number of transactions successfully completed</w:t>
      </w:r>
      <w:r>
        <w:t xml:space="preserve"> at the branch counters.</w:t>
      </w:r>
    </w:p>
    <w:p w14:paraId="0AB35BE0" w14:textId="77777777" w:rsidR="00276149" w:rsidRDefault="00276149" w:rsidP="005E6C23">
      <w:pPr>
        <w:pStyle w:val="NormalWeb"/>
        <w:numPr>
          <w:ilvl w:val="0"/>
          <w:numId w:val="30"/>
        </w:numPr>
      </w:pPr>
      <w:r>
        <w:rPr>
          <w:rStyle w:val="Strong"/>
        </w:rPr>
        <w:t>Additional context used:</w:t>
      </w:r>
      <w:r>
        <w:t xml:space="preserve"> Customer arrivals and waiting/service time indicators were reviewed to help explain branch pressure and customer experience, but they were not used as the main sizing measure.</w:t>
      </w:r>
    </w:p>
    <w:p w14:paraId="1DD8573A" w14:textId="77777777" w:rsidR="00276149" w:rsidRDefault="00276149" w:rsidP="005E6C23">
      <w:pPr>
        <w:pStyle w:val="NormalWeb"/>
        <w:numPr>
          <w:ilvl w:val="0"/>
          <w:numId w:val="30"/>
        </w:numPr>
      </w:pPr>
      <w:r>
        <w:rPr>
          <w:rStyle w:val="Strong"/>
        </w:rPr>
        <w:t>Level of coverage:</w:t>
      </w:r>
      <w:r>
        <w:t xml:space="preserve"> Results are presented at the </w:t>
      </w:r>
      <w:r>
        <w:rPr>
          <w:rStyle w:val="Strong"/>
        </w:rPr>
        <w:t>bank-wide level for each year</w:t>
      </w:r>
      <w:r>
        <w:t>. More detailed branch and regional analysis will be added once transaction-level data by branch and region becomes available.</w:t>
      </w:r>
    </w:p>
    <w:p w14:paraId="0F96FE0D" w14:textId="77777777" w:rsidR="00276149" w:rsidRDefault="00276149" w:rsidP="00276149">
      <w:pPr>
        <w:pStyle w:val="Heading3"/>
      </w:pPr>
      <w:bookmarkStart w:id="3" w:name="_Toc222296390"/>
      <w:r>
        <w:t>Data Sources Used in This Study</w:t>
      </w:r>
      <w:bookmarkEnd w:id="3"/>
    </w:p>
    <w:p w14:paraId="2E9CF21E" w14:textId="77777777" w:rsidR="00276149" w:rsidRDefault="00276149" w:rsidP="00276149">
      <w:pPr>
        <w:pStyle w:val="NormalWeb"/>
      </w:pPr>
      <w:r>
        <w:t>The analysis is based on the following official data extracts:</w:t>
      </w:r>
    </w:p>
    <w:p w14:paraId="560147FB" w14:textId="77777777" w:rsidR="00276149" w:rsidRDefault="00276149" w:rsidP="005E6C23">
      <w:pPr>
        <w:pStyle w:val="NormalWeb"/>
        <w:numPr>
          <w:ilvl w:val="0"/>
          <w:numId w:val="29"/>
        </w:numPr>
      </w:pPr>
      <w:r>
        <w:rPr>
          <w:rStyle w:val="Strong"/>
        </w:rPr>
        <w:t>Statistical Summary (Per Year: 2020–2025)</w:t>
      </w:r>
      <w:r>
        <w:br/>
        <w:t>Used to analyze year-by-year changes in service demand, completion rates, workload, and waiting times.</w:t>
      </w:r>
    </w:p>
    <w:p w14:paraId="0A335548" w14:textId="77777777" w:rsidR="00276149" w:rsidRDefault="00276149" w:rsidP="005E6C23">
      <w:pPr>
        <w:pStyle w:val="NormalWeb"/>
        <w:numPr>
          <w:ilvl w:val="0"/>
          <w:numId w:val="29"/>
        </w:numPr>
      </w:pPr>
      <w:r>
        <w:rPr>
          <w:rStyle w:val="Strong"/>
        </w:rPr>
        <w:t>Statistical Summary (Multi-Year Aggregate: 2020–2025)</w:t>
      </w:r>
      <w:r>
        <w:br/>
        <w:t>Used to understand overall service mix, workload concentration, and long-term structural patterns.</w:t>
      </w:r>
    </w:p>
    <w:p w14:paraId="6E5B709D" w14:textId="77777777" w:rsidR="00276149" w:rsidRDefault="00276149" w:rsidP="005E6C23">
      <w:pPr>
        <w:pStyle w:val="NormalWeb"/>
        <w:numPr>
          <w:ilvl w:val="0"/>
          <w:numId w:val="29"/>
        </w:numPr>
      </w:pPr>
      <w:r>
        <w:rPr>
          <w:rStyle w:val="Strong"/>
        </w:rPr>
        <w:t>General Regional Statistics (Single-Year and Multi-Year)</w:t>
      </w:r>
      <w:r>
        <w:br/>
        <w:t>Used to support regional comparisons and identify variations in volume, workload, and service pressure across the network.</w:t>
      </w:r>
    </w:p>
    <w:p w14:paraId="44FC1F7C" w14:textId="77777777" w:rsidR="00276149" w:rsidRPr="009D38B8" w:rsidRDefault="00276149" w:rsidP="00276149">
      <w:pPr>
        <w:pStyle w:val="NormalWeb"/>
        <w:spacing w:line="300" w:lineRule="atLeast"/>
        <w:ind w:left="72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:</w:t>
      </w:r>
    </w:p>
    <w:p w14:paraId="1AE5FC48" w14:textId="040C0B82" w:rsidR="00957C03" w:rsidRDefault="00957C03" w:rsidP="00133D5E"/>
    <w:sdt>
      <w:sdtPr>
        <w:id w:val="-209076483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p w14:paraId="34B20F3E" w14:textId="71B6C92E" w:rsidR="00957C03" w:rsidRDefault="00957C03">
          <w:pPr>
            <w:pStyle w:val="TOCHeading"/>
          </w:pPr>
          <w:r>
            <w:t>Contents</w:t>
          </w:r>
        </w:p>
        <w:p w14:paraId="46B9A27E" w14:textId="6AF22578" w:rsidR="00957C03" w:rsidRDefault="00957C03">
          <w:pPr>
            <w:pStyle w:val="TOC2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296387" w:history="1">
            <w:r w:rsidRPr="0065208D">
              <w:rPr>
                <w:rStyle w:val="Hyperlink"/>
                <w:noProof/>
              </w:rPr>
              <w:t>Executive Summary – Key 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_Toc222296387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B8713" w14:textId="18E17194" w:rsidR="00957C03" w:rsidRDefault="00957C0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296388" w:history="1">
            <w:r w:rsidRPr="0065208D">
              <w:rPr>
                <w:rStyle w:val="Hyperlink"/>
                <w:rFonts w:ascii="Segoe UI" w:hAnsi="Segoe UI" w:cs="Segoe UI"/>
                <w:noProof/>
              </w:rPr>
              <w:t>Section 2 — Scope &amp;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_Toc222296388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9D2CC" w14:textId="51737491" w:rsidR="00957C03" w:rsidRDefault="00957C0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296389" w:history="1">
            <w:r w:rsidRPr="0065208D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_Toc222296389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8AF5A" w14:textId="2108329D" w:rsidR="00957C03" w:rsidRDefault="00957C0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296390" w:history="1">
            <w:r w:rsidRPr="0065208D">
              <w:rPr>
                <w:rStyle w:val="Hyperlink"/>
                <w:noProof/>
              </w:rPr>
              <w:t>Data Sources Used in This Study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_Toc222296390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C0854" w14:textId="5D9789DC" w:rsidR="00957C03" w:rsidRDefault="00957C0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2296391" w:history="1">
            <w:r w:rsidRPr="0065208D">
              <w:rPr>
                <w:rStyle w:val="Hyperlink"/>
                <w:rFonts w:eastAsia="Times New Roman"/>
                <w:noProof/>
              </w:rPr>
              <w:t>Quick intro (2020–2025 snapshot)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_Toc222296391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86970" w14:textId="2BD7D4E9" w:rsidR="00957C03" w:rsidRDefault="00957C0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296392" w:history="1">
            <w:r w:rsidRPr="0065208D">
              <w:rPr>
                <w:rStyle w:val="Hyperlink"/>
                <w:rFonts w:ascii="Segoe UI" w:hAnsi="Segoe UI" w:cs="Segoe UI"/>
                <w:noProof/>
              </w:rPr>
              <w:t>1) Why do customers still visit branches?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_Toc222296392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1CF3F" w14:textId="31717589" w:rsidR="00957C03" w:rsidRDefault="00957C0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296393" w:history="1">
            <w:r w:rsidRPr="0065208D">
              <w:rPr>
                <w:rStyle w:val="Hyperlink"/>
                <w:rFonts w:ascii="Segoe UI" w:eastAsia="Times New Roman" w:hAnsi="Segoe UI" w:cs="Segoe UI"/>
                <w:b/>
                <w:bCs/>
                <w:noProof/>
              </w:rPr>
              <w:t>2) What services dominate branch activity?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_Toc222296393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86A65" w14:textId="18FF9076" w:rsidR="00957C03" w:rsidRDefault="00957C0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296394" w:history="1">
            <w:r w:rsidRPr="0065208D">
              <w:rPr>
                <w:rStyle w:val="Hyperlink"/>
                <w:rFonts w:ascii="Segoe UI" w:hAnsi="Segoe UI" w:cs="Segoe UI"/>
                <w:noProof/>
              </w:rPr>
              <w:t>Key Observations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_Toc222296394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67B9B" w14:textId="4C3C1CAF" w:rsidR="00957C03" w:rsidRDefault="00957C0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2296395" w:history="1">
            <w:r w:rsidRPr="0065208D">
              <w:rPr>
                <w:rStyle w:val="Hyperlink"/>
                <w:rFonts w:ascii="Segoe UI Emoji" w:hAnsi="Segoe UI Emoji" w:cs="Segoe UI Emoji"/>
                <w:noProof/>
              </w:rPr>
              <w:t>🧠</w:t>
            </w:r>
            <w:r w:rsidRPr="0065208D">
              <w:rPr>
                <w:rStyle w:val="Hyperlink"/>
                <w:rFonts w:ascii="Segoe UI" w:hAnsi="Segoe UI" w:cs="Segoe UI"/>
                <w:noProof/>
              </w:rPr>
              <w:t xml:space="preserve"> Stronger Insights (From the Improved Charts)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_Toc222296395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0DE1F" w14:textId="79B4F311" w:rsidR="00957C03" w:rsidRDefault="00957C0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296396" w:history="1">
            <w:r w:rsidRPr="0065208D">
              <w:rPr>
                <w:rStyle w:val="Hyperlink"/>
                <w:rFonts w:ascii="Segoe UI Emoji" w:hAnsi="Segoe UI Emoji" w:cs="Segoe UI Emoji"/>
                <w:noProof/>
              </w:rPr>
              <w:t>🔥</w:t>
            </w:r>
            <w:r w:rsidRPr="0065208D">
              <w:rPr>
                <w:rStyle w:val="Hyperlink"/>
                <w:rFonts w:ascii="Segoe UI" w:hAnsi="Segoe UI" w:cs="Segoe UI"/>
                <w:noProof/>
              </w:rPr>
              <w:t xml:space="preserve"> True Bottleneck =2 High Arrival + High Service Time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_Toc222296396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62BEB" w14:textId="1FFE0CC8" w:rsidR="00957C03" w:rsidRDefault="00957C0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296397" w:history="1">
            <w:r w:rsidRPr="0065208D">
              <w:rPr>
                <w:rStyle w:val="Hyperlink"/>
                <w:rFonts w:ascii="Segoe UI Emoji" w:hAnsi="Segoe UI Emoji" w:cs="Segoe UI Emoji"/>
                <w:noProof/>
              </w:rPr>
              <w:t>⚠️</w:t>
            </w:r>
            <w:r w:rsidRPr="0065208D">
              <w:rPr>
                <w:rStyle w:val="Hyperlink"/>
                <w:rFonts w:ascii="Segoe UI" w:hAnsi="Segoe UI" w:cs="Segoe UI"/>
                <w:noProof/>
              </w:rPr>
              <w:t xml:space="preserve"> Hidden Bottlenecks = Medium Arrival + Very Long Service Time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_Toc222296397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FBC5A" w14:textId="34F68933" w:rsidR="00957C03" w:rsidRDefault="00957C0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296398" w:history="1">
            <w:r w:rsidRPr="0065208D">
              <w:rPr>
                <w:rStyle w:val="Hyperlink"/>
                <w:rFonts w:ascii="Segoe UI Emoji" w:hAnsi="Segoe UI Emoji" w:cs="Segoe UI Emoji"/>
                <w:noProof/>
              </w:rPr>
              <w:t>⚡</w:t>
            </w:r>
            <w:r w:rsidRPr="0065208D">
              <w:rPr>
                <w:rStyle w:val="Hyperlink"/>
                <w:rFonts w:ascii="Segoe UI" w:hAnsi="Segoe UI" w:cs="Segoe UI"/>
                <w:noProof/>
              </w:rPr>
              <w:t xml:space="preserve"> Fast Services = Best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_Toc222296398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98457" w14:textId="554BE7C1" w:rsidR="00957C03" w:rsidRDefault="00957C0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296399" w:history="1">
            <w:r w:rsidRPr="0065208D">
              <w:rPr>
                <w:rStyle w:val="Hyperlink"/>
                <w:rFonts w:ascii="Segoe UI" w:hAnsi="Segoe UI" w:cs="Segoe UI"/>
                <w:noProof/>
              </w:rPr>
              <w:t>5) Served vs Not Served (Volumes) — Stacked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_Toc222296399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6C790" w14:textId="50ACBE0B" w:rsidR="00957C03" w:rsidRDefault="00957C0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2296400" w:history="1">
            <w:r w:rsidRPr="0065208D">
              <w:rPr>
                <w:rStyle w:val="Hyperlink"/>
                <w:rFonts w:ascii="Segoe UI Emoji" w:hAnsi="Segoe UI Emoji" w:cs="Segoe UI Emoji"/>
                <w:noProof/>
              </w:rPr>
              <w:t>📊</w:t>
            </w:r>
            <w:r w:rsidRPr="0065208D">
              <w:rPr>
                <w:rStyle w:val="Hyperlink"/>
                <w:rFonts w:ascii="Segoe UI" w:hAnsi="Segoe UI" w:cs="Segoe UI"/>
                <w:noProof/>
              </w:rPr>
              <w:t xml:space="preserve"> 1) Served vs Not Served (Stacked Bar) – 2020→2025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_Toc222296400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29D82" w14:textId="5501E564" w:rsidR="00957C03" w:rsidRDefault="00957C0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296401" w:history="1">
            <w:r w:rsidRPr="0065208D">
              <w:rPr>
                <w:rStyle w:val="Hyperlink"/>
                <w:rFonts w:ascii="Segoe UI Emoji" w:hAnsi="Segoe UI Emoji" w:cs="Segoe UI Emoji"/>
                <w:noProof/>
              </w:rPr>
              <w:t>🔍</w:t>
            </w:r>
            <w:r w:rsidRPr="0065208D">
              <w:rPr>
                <w:rStyle w:val="Hyperlink"/>
                <w:rFonts w:ascii="Segoe UI" w:hAnsi="Segoe UI" w:cs="Segoe UI"/>
                <w:noProof/>
              </w:rPr>
              <w:t xml:space="preserve"> Quick insights: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_Toc222296401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12E90" w14:textId="7EC71552" w:rsidR="00957C03" w:rsidRDefault="00957C0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2296402" w:history="1">
            <w:r w:rsidRPr="0065208D">
              <w:rPr>
                <w:rStyle w:val="Hyperlink"/>
                <w:rFonts w:ascii="Segoe UI Emoji" w:hAnsi="Segoe UI Emoji" w:cs="Segoe UI Emoji"/>
                <w:noProof/>
              </w:rPr>
              <w:t>📈</w:t>
            </w:r>
            <w:r w:rsidRPr="0065208D">
              <w:rPr>
                <w:rStyle w:val="Hyperlink"/>
                <w:rFonts w:ascii="Segoe UI" w:hAnsi="Segoe UI" w:cs="Segoe UI"/>
                <w:noProof/>
              </w:rPr>
              <w:t xml:space="preserve"> 2) % Served Trend (Year-over-Year)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_Toc222296402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415D8" w14:textId="64A8EFCF" w:rsidR="00957C03" w:rsidRDefault="00957C0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296403" w:history="1">
            <w:r w:rsidRPr="0065208D">
              <w:rPr>
                <w:rStyle w:val="Hyperlink"/>
                <w:rFonts w:ascii="Segoe UI Emoji" w:hAnsi="Segoe UI Emoji" w:cs="Segoe UI Emoji"/>
                <w:noProof/>
              </w:rPr>
              <w:t>🔍</w:t>
            </w:r>
            <w:r w:rsidRPr="0065208D">
              <w:rPr>
                <w:rStyle w:val="Hyperlink"/>
                <w:rFonts w:ascii="Segoe UI" w:hAnsi="Segoe UI" w:cs="Segoe UI"/>
                <w:noProof/>
              </w:rPr>
              <w:t xml:space="preserve"> Insight: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_Toc222296403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6B68B" w14:textId="38140899" w:rsidR="00957C03" w:rsidRDefault="00957C0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2296404" w:history="1">
            <w:r w:rsidRPr="0065208D">
              <w:rPr>
                <w:rStyle w:val="Hyperlink"/>
                <w:rFonts w:ascii="Segoe UI Emoji" w:hAnsi="Segoe UI Emoji" w:cs="Segoe UI Emoji"/>
                <w:noProof/>
              </w:rPr>
              <w:t>📈</w:t>
            </w:r>
            <w:r w:rsidRPr="0065208D">
              <w:rPr>
                <w:rStyle w:val="Hyperlink"/>
                <w:rFonts w:ascii="Segoe UI" w:hAnsi="Segoe UI" w:cs="Segoe UI"/>
                <w:noProof/>
              </w:rPr>
              <w:t xml:space="preserve"> 3) Arrived vs Served vs Not Served (Line Trend)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_Toc222296404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5B961" w14:textId="1C2A4E56" w:rsidR="00957C03" w:rsidRDefault="00957C0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296405" w:history="1">
            <w:r w:rsidRPr="0065208D">
              <w:rPr>
                <w:rStyle w:val="Hyperlink"/>
                <w:rFonts w:ascii="Segoe UI Emoji" w:hAnsi="Segoe UI Emoji" w:cs="Segoe UI Emoji"/>
                <w:noProof/>
              </w:rPr>
              <w:t>🔍</w:t>
            </w:r>
            <w:r w:rsidRPr="0065208D">
              <w:rPr>
                <w:rStyle w:val="Hyperlink"/>
                <w:rFonts w:ascii="Segoe UI" w:hAnsi="Segoe UI" w:cs="Segoe UI"/>
                <w:noProof/>
              </w:rPr>
              <w:t xml:space="preserve"> Key patterns: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_Toc222296405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591A2" w14:textId="4D279629" w:rsidR="00957C03" w:rsidRDefault="00957C0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296406" w:history="1">
            <w:r w:rsidRPr="0065208D">
              <w:rPr>
                <w:rStyle w:val="Hyperlink"/>
                <w:rFonts w:ascii="Segoe UI" w:hAnsi="Segoe UI" w:cs="Segoe UI"/>
                <w:noProof/>
              </w:rPr>
              <w:t>4) Not Served Rate by Service (Sorted)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_Toc222296406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0D40F" w14:textId="68A04979" w:rsidR="00957C03" w:rsidRDefault="00957C0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296407" w:history="1">
            <w:r w:rsidRPr="0065208D">
              <w:rPr>
                <w:rStyle w:val="Hyperlink"/>
                <w:rFonts w:ascii="Segoe UI Emoji" w:hAnsi="Segoe UI Emoji" w:cs="Segoe UI Emoji"/>
                <w:noProof/>
              </w:rPr>
              <w:t>🚦</w:t>
            </w:r>
            <w:r w:rsidRPr="0065208D">
              <w:rPr>
                <w:rStyle w:val="Hyperlink"/>
                <w:noProof/>
              </w:rPr>
              <w:t xml:space="preserve"> Trend Direction 2020 → 2025 (change in avg wait)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_Toc222296407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425FB" w14:textId="68A0E378" w:rsidR="00957C03" w:rsidRDefault="00957C0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296408" w:history="1">
            <w:r w:rsidRPr="0065208D">
              <w:rPr>
                <w:rStyle w:val="Hyperlink"/>
                <w:rFonts w:ascii="Segoe UI" w:hAnsi="Segoe UI" w:cs="Segoe UI"/>
                <w:noProof/>
              </w:rPr>
              <w:t>3) Are branches under operational pressure?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_Toc222296408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1E28E" w14:textId="64C05838" w:rsidR="00957C03" w:rsidRDefault="00957C0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296409" w:history="1">
            <w:r w:rsidRPr="0065208D">
              <w:rPr>
                <w:rStyle w:val="Hyperlink"/>
                <w:rFonts w:ascii="Segoe UI" w:hAnsi="Segoe UI" w:cs="Segoe UI"/>
                <w:noProof/>
              </w:rPr>
              <w:t>A) Where is the load (volume)?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_Toc222296409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D294C" w14:textId="288134FC" w:rsidR="00957C03" w:rsidRDefault="00957C0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296410" w:history="1">
            <w:r w:rsidRPr="0065208D">
              <w:rPr>
                <w:rStyle w:val="Hyperlink"/>
                <w:rFonts w:ascii="Segoe UI" w:hAnsi="Segoe UI" w:cs="Segoe UI"/>
                <w:noProof/>
              </w:rPr>
              <w:t>B) Who waits the longest?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_Toc222296410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5F590" w14:textId="5BF32BA7" w:rsidR="00957C03" w:rsidRDefault="00957C0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296411" w:history="1">
            <w:r w:rsidRPr="0065208D">
              <w:rPr>
                <w:rStyle w:val="Hyperlink"/>
                <w:rFonts w:ascii="Segoe UI" w:hAnsi="Segoe UI" w:cs="Segoe UI"/>
                <w:noProof/>
              </w:rPr>
              <w:t>C) Where are customers abandoning (non</w:t>
            </w:r>
            <w:r w:rsidRPr="0065208D">
              <w:rPr>
                <w:rStyle w:val="Hyperlink"/>
                <w:rFonts w:ascii="Segoe UI" w:hAnsi="Segoe UI" w:cs="Segoe UI"/>
                <w:noProof/>
              </w:rPr>
              <w:noBreakHyphen/>
              <w:t>served)?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_Toc222296411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A94EA" w14:textId="59A77E22" w:rsidR="00957C03" w:rsidRDefault="00957C0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2296412" w:history="1">
            <w:r w:rsidRPr="0065208D">
              <w:rPr>
                <w:rStyle w:val="Hyperlink"/>
                <w:rFonts w:ascii="Segoe UI Emoji" w:hAnsi="Segoe UI Emoji" w:cs="Segoe UI Emoji"/>
                <w:noProof/>
              </w:rPr>
              <w:t>📊</w:t>
            </w:r>
            <w:r w:rsidRPr="0065208D">
              <w:rPr>
                <w:rStyle w:val="Hyperlink"/>
                <w:rFonts w:ascii="Segoe UI" w:hAnsi="Segoe UI" w:cs="Segoe UI"/>
                <w:noProof/>
              </w:rPr>
              <w:t xml:space="preserve"> Workload (Hours) — Cleaned (CS removed)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_Toc222296412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FBBBC" w14:textId="49BCC36D" w:rsidR="00957C03" w:rsidRDefault="00957C0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296413" w:history="1">
            <w:r w:rsidRPr="0065208D">
              <w:rPr>
                <w:rStyle w:val="Hyperlink"/>
                <w:rFonts w:ascii="Segoe UI Emoji" w:hAnsi="Segoe UI Emoji" w:cs="Segoe UI Emoji"/>
                <w:noProof/>
              </w:rPr>
              <w:t>🔴</w:t>
            </w:r>
            <w:r w:rsidRPr="0065208D">
              <w:rPr>
                <w:rStyle w:val="Hyperlink"/>
                <w:rFonts w:ascii="Segoe UI" w:hAnsi="Segoe UI" w:cs="Segoe UI"/>
                <w:noProof/>
              </w:rPr>
              <w:t xml:space="preserve"> Top 5 Highest Workload (Worst Pressure)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_Toc222296413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1F655" w14:textId="059E8F32" w:rsidR="00957C03" w:rsidRDefault="00957C0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296414" w:history="1">
            <w:r w:rsidRPr="0065208D">
              <w:rPr>
                <w:rStyle w:val="Hyperlink"/>
                <w:rFonts w:ascii="Segoe UI" w:hAnsi="Segoe UI" w:cs="Segoe UI"/>
                <w:noProof/>
              </w:rPr>
              <w:t xml:space="preserve">Metric </w:t>
            </w:r>
            <w:r w:rsidRPr="0065208D">
              <w:rPr>
                <w:rStyle w:val="Hyperlink"/>
                <w:rFonts w:ascii="Cambria Math" w:hAnsi="Cambria Math" w:cs="Cambria Math" w:hint="eastAsia"/>
                <w:noProof/>
              </w:rPr>
              <w:t>④</w:t>
            </w:r>
            <w:r w:rsidRPr="0065208D">
              <w:rPr>
                <w:rStyle w:val="Hyperlink"/>
                <w:rFonts w:ascii="Segoe UI" w:hAnsi="Segoe UI" w:cs="Segoe UI"/>
                <w:noProof/>
              </w:rPr>
              <w:t xml:space="preserve"> — % Served (Throughput Effectiveness)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_Toc222296414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40F52" w14:textId="59C165B1" w:rsidR="00957C03" w:rsidRDefault="00957C0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296415" w:history="1">
            <w:r w:rsidRPr="0065208D">
              <w:rPr>
                <w:rStyle w:val="Hyperlink"/>
                <w:rFonts w:ascii="Segoe UI Emoji" w:hAnsi="Segoe UI Emoji" w:cs="Segoe UI Emoji"/>
                <w:noProof/>
              </w:rPr>
              <w:t>🔴</w:t>
            </w:r>
            <w:r w:rsidRPr="0065208D">
              <w:rPr>
                <w:rStyle w:val="Hyperlink"/>
                <w:rFonts w:ascii="Segoe UI" w:hAnsi="Segoe UI" w:cs="Segoe UI"/>
                <w:noProof/>
              </w:rPr>
              <w:t xml:space="preserve"> Bottom 5 “Worst” Regions (Lowest % Served)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_Toc222296415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C7A9A" w14:textId="2CFAF610" w:rsidR="00957C03" w:rsidRDefault="00957C0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296416" w:history="1">
            <w:r w:rsidRPr="0065208D">
              <w:rPr>
                <w:rStyle w:val="Hyperlink"/>
                <w:rFonts w:ascii="Segoe UI Emoji" w:hAnsi="Segoe UI Emoji" w:cs="Segoe UI Emoji"/>
                <w:noProof/>
              </w:rPr>
              <w:t>🟢</w:t>
            </w:r>
            <w:r w:rsidRPr="0065208D">
              <w:rPr>
                <w:rStyle w:val="Hyperlink"/>
                <w:rFonts w:ascii="Segoe UI" w:hAnsi="Segoe UI" w:cs="Segoe UI"/>
                <w:noProof/>
              </w:rPr>
              <w:t xml:space="preserve"> Bottom 5 Lowest Workload (Best / Lightest Pressure)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_Toc222296416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86087" w14:textId="3F275872" w:rsidR="00957C03" w:rsidRDefault="00957C0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296417" w:history="1">
            <w:r w:rsidRPr="0065208D">
              <w:rPr>
                <w:rStyle w:val="Hyperlink"/>
                <w:rFonts w:ascii="Segoe UI" w:hAnsi="Segoe UI" w:cs="Segoe UI"/>
                <w:noProof/>
              </w:rPr>
              <w:t>Top 5 (% Served Best — highest completion success)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_Toc222296417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BFB2D" w14:textId="3B393E06" w:rsidR="00957C03" w:rsidRDefault="00957C0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296418" w:history="1">
            <w:r w:rsidRPr="0065208D">
              <w:rPr>
                <w:rStyle w:val="Hyperlink"/>
                <w:rFonts w:ascii="Segoe UI" w:hAnsi="Segoe UI" w:cs="Segoe UI"/>
                <w:noProof/>
              </w:rPr>
              <w:t>Early, data</w:t>
            </w:r>
            <w:r w:rsidRPr="0065208D">
              <w:rPr>
                <w:rStyle w:val="Hyperlink"/>
                <w:rFonts w:ascii="Segoe UI" w:hAnsi="Segoe UI" w:cs="Segoe UI"/>
                <w:noProof/>
              </w:rPr>
              <w:noBreakHyphen/>
              <w:t>backed insights (smooth narrative for management)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_Toc222296418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FC8E8" w14:textId="660C0DA3" w:rsidR="00957C03" w:rsidRDefault="00957C0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296419" w:history="1">
            <w:r w:rsidRPr="0065208D">
              <w:rPr>
                <w:rStyle w:val="Hyperlink"/>
                <w:rFonts w:ascii="Segoe UI" w:hAnsi="Segoe UI" w:cs="Segoe UI"/>
                <w:noProof/>
              </w:rPr>
              <w:t>Section 3 — Why Customers Visit Branches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_Toc222296419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B6B23" w14:textId="0E329C41" w:rsidR="00957C03" w:rsidRDefault="00957C0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296420" w:history="1">
            <w:r w:rsidRPr="0065208D">
              <w:rPr>
                <w:rStyle w:val="Hyperlink"/>
                <w:rFonts w:ascii="Segoe UI" w:hAnsi="Segoe UI" w:cs="Segoe UI"/>
                <w:noProof/>
              </w:rPr>
              <w:t xml:space="preserve">Core role of branches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_Toc222296420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9E51E" w14:textId="262A8E4D" w:rsidR="00957C03" w:rsidRDefault="00957C0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296421" w:history="1">
            <w:r w:rsidRPr="0065208D">
              <w:rPr>
                <w:rStyle w:val="Hyperlink"/>
                <w:rFonts w:ascii="Segoe UI" w:hAnsi="Segoe UI" w:cs="Segoe UI"/>
                <w:noProof/>
              </w:rPr>
              <w:t>2) Trend of each reason (served volumes, 2020–2025)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_Toc222296421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7B412" w14:textId="65ABBFAA" w:rsidR="00957C03" w:rsidRDefault="00957C0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296422" w:history="1">
            <w:r w:rsidRPr="0065208D">
              <w:rPr>
                <w:rStyle w:val="Hyperlink"/>
                <w:noProof/>
              </w:rPr>
              <w:t>3) Heatmap — share by category × year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_Toc222296422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40043" w14:textId="0D805C07" w:rsidR="00957C03" w:rsidRDefault="00957C0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296423" w:history="1">
            <w:r w:rsidRPr="0065208D">
              <w:rPr>
                <w:rStyle w:val="Hyperlink"/>
                <w:rFonts w:ascii="Segoe UI" w:hAnsi="Segoe UI" w:cs="Segoe UI"/>
                <w:noProof/>
              </w:rPr>
              <w:t>A) Top 3 Reasons Customers Still Visit Branches (Overall 2020–2025)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_Toc222296423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AEF7E" w14:textId="5AC56FAA" w:rsidR="00957C03" w:rsidRDefault="00957C0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296424" w:history="1">
            <w:r w:rsidRPr="0065208D">
              <w:rPr>
                <w:rStyle w:val="Hyperlink"/>
                <w:rFonts w:ascii="Segoe UI" w:hAnsi="Segoe UI" w:cs="Segoe UI"/>
                <w:noProof/>
              </w:rPr>
              <w:t>B) Cash Share Decline (2020 → 2025)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_Toc222296424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296DB" w14:textId="52FDCF72" w:rsidR="00957C03" w:rsidRDefault="00957C0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296425" w:history="1">
            <w:r w:rsidRPr="0065208D">
              <w:rPr>
                <w:rStyle w:val="Hyperlink"/>
                <w:rFonts w:ascii="Segoe UI" w:hAnsi="Segoe UI" w:cs="Segoe UI"/>
                <w:noProof/>
              </w:rPr>
              <w:t>B.2) Growth in Non</w:t>
            </w:r>
            <w:r w:rsidRPr="0065208D">
              <w:rPr>
                <w:rStyle w:val="Hyperlink"/>
                <w:rFonts w:ascii="Segoe UI" w:hAnsi="Segoe UI" w:cs="Segoe UI"/>
                <w:noProof/>
              </w:rPr>
              <w:noBreakHyphen/>
              <w:t>Cash Categories (Digital Support, Customer Support, Lending)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_Toc222296425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2207A" w14:textId="44459494" w:rsidR="00957C03" w:rsidRDefault="00957C0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296426" w:history="1">
            <w:r w:rsidRPr="0065208D">
              <w:rPr>
                <w:rStyle w:val="Hyperlink"/>
                <w:rFonts w:ascii="Segoe UI" w:hAnsi="Segoe UI" w:cs="Segoe UI"/>
                <w:noProof/>
              </w:rPr>
              <w:t>Growth (2020 → 2025):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_Toc222296426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4EF1F" w14:textId="245A3AE4" w:rsidR="00957C03" w:rsidRDefault="00957C0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296427" w:history="1">
            <w:r w:rsidRPr="0065208D">
              <w:rPr>
                <w:rStyle w:val="Hyperlink"/>
                <w:rFonts w:ascii="Segoe UI" w:hAnsi="Segoe UI" w:cs="Segoe UI"/>
                <w:noProof/>
              </w:rPr>
              <w:t>C) Evolution of Top 3 Branch Visit Reasons (2020–2025)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_Toc222296427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6230B" w14:textId="2487D937" w:rsidR="00957C03" w:rsidRDefault="00957C0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296428" w:history="1">
            <w:r w:rsidRPr="0065208D">
              <w:rPr>
                <w:rStyle w:val="Hyperlink"/>
                <w:rFonts w:ascii="Segoe UI" w:hAnsi="Segoe UI" w:cs="Segoe UI"/>
                <w:noProof/>
              </w:rPr>
              <w:t>A) Arrivals per service per year (Top 10)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_Toc222296428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B5256" w14:textId="00358D97" w:rsidR="00957C03" w:rsidRDefault="00957C0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296429" w:history="1">
            <w:r w:rsidRPr="0065208D">
              <w:rPr>
                <w:rStyle w:val="Hyperlink"/>
                <w:rFonts w:ascii="Segoe UI" w:hAnsi="Segoe UI" w:cs="Segoe UI"/>
                <w:noProof/>
              </w:rPr>
              <w:t>C) Momentum heatmap – YoY % change in arrivals (Top 10)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_Toc222296429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2721A" w14:textId="2216BD07" w:rsidR="00957C03" w:rsidRDefault="00957C0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296430" w:history="1">
            <w:r w:rsidRPr="0065208D">
              <w:rPr>
                <w:rStyle w:val="Hyperlink"/>
                <w:noProof/>
              </w:rPr>
              <w:t>E) Directional trends (↑ ↓ →) — arrivals 2020 → 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_Toc222296430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02683" w14:textId="2529EE29" w:rsidR="00957C03" w:rsidRDefault="00957C0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296431" w:history="1">
            <w:r w:rsidRPr="0065208D">
              <w:rPr>
                <w:rStyle w:val="Hyperlink"/>
                <w:rFonts w:ascii="Segoe UI" w:hAnsi="Segoe UI" w:cs="Segoe UI"/>
                <w:noProof/>
              </w:rPr>
              <w:t>**F) What changed (behavioral storyline)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_Toc222296431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24BFB" w14:textId="47DF8C93" w:rsidR="00957C03" w:rsidRDefault="00957C0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296432" w:history="1">
            <w:r w:rsidRPr="0065208D">
              <w:rPr>
                <w:rStyle w:val="Hyperlink"/>
                <w:rFonts w:ascii="Segoe UI" w:hAnsi="Segoe UI" w:cs="Segoe UI"/>
                <w:noProof/>
              </w:rPr>
              <w:t>G) Manual vs Digital — where to move next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_Toc222296432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98E3D" w14:textId="45212D93" w:rsidR="00957C03" w:rsidRDefault="00957C0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296433" w:history="1">
            <w:r w:rsidRPr="0065208D">
              <w:rPr>
                <w:rStyle w:val="Hyperlink"/>
                <w:rFonts w:ascii="Segoe UI" w:hAnsi="Segoe UI" w:cs="Segoe UI"/>
                <w:noProof/>
              </w:rPr>
              <w:t>Immediate Digital (end</w:t>
            </w:r>
            <w:r w:rsidRPr="0065208D">
              <w:rPr>
                <w:rStyle w:val="Hyperlink"/>
                <w:rFonts w:ascii="Segoe UI" w:hAnsi="Segoe UI" w:cs="Segoe UI"/>
                <w:noProof/>
              </w:rPr>
              <w:noBreakHyphen/>
              <w:t>to</w:t>
            </w:r>
            <w:r w:rsidRPr="0065208D">
              <w:rPr>
                <w:rStyle w:val="Hyperlink"/>
                <w:rFonts w:ascii="Segoe UI" w:hAnsi="Segoe UI" w:cs="Segoe UI"/>
                <w:noProof/>
              </w:rPr>
              <w:noBreakHyphen/>
              <w:t>end potential)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_Toc222296433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27A85" w14:textId="3A24BA6B" w:rsidR="00957C03" w:rsidRDefault="00957C0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296434" w:history="1">
            <w:r w:rsidRPr="0065208D">
              <w:rPr>
                <w:rStyle w:val="Hyperlink"/>
                <w:rFonts w:ascii="Segoe UI" w:hAnsi="Segoe UI" w:cs="Segoe UI"/>
                <w:noProof/>
              </w:rPr>
              <w:t>Hybrid (digital intake + branch finalize)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_Toc222296434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341A5" w14:textId="40A3119A" w:rsidR="00957C03" w:rsidRDefault="00957C0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296435" w:history="1">
            <w:r w:rsidRPr="0065208D">
              <w:rPr>
                <w:rStyle w:val="Hyperlink"/>
                <w:rFonts w:ascii="Segoe UI" w:hAnsi="Segoe UI" w:cs="Segoe UI"/>
                <w:noProof/>
              </w:rPr>
              <w:t>Cash migration (reduce teller load)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_Toc222296435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A1E32" w14:textId="14F134EC" w:rsidR="00957C03" w:rsidRDefault="00957C0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296436" w:history="1">
            <w:r w:rsidRPr="0065208D">
              <w:rPr>
                <w:rStyle w:val="Hyperlink"/>
                <w:rFonts w:ascii="Segoe UI" w:hAnsi="Segoe UI" w:cs="Segoe UI"/>
                <w:noProof/>
              </w:rPr>
              <w:t>Teller triage → digital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_Toc222296436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F926B" w14:textId="04880865" w:rsidR="00957C03" w:rsidRDefault="00957C03">
          <w:r>
            <w:rPr>
              <w:b/>
              <w:bCs/>
              <w:noProof/>
            </w:rPr>
            <w:fldChar w:fldCharType="end"/>
          </w:r>
        </w:p>
      </w:sdtContent>
    </w:sdt>
    <w:p w14:paraId="5D223A4A" w14:textId="77777777" w:rsidR="00957C03" w:rsidRDefault="00957C03" w:rsidP="00133D5E"/>
    <w:p w14:paraId="337B2C90" w14:textId="17696762" w:rsidR="00276149" w:rsidRDefault="00276149" w:rsidP="00133D5E"/>
    <w:p w14:paraId="41AFD0A0" w14:textId="10E3628B" w:rsidR="00276149" w:rsidRDefault="00276149" w:rsidP="00133D5E"/>
    <w:p w14:paraId="7E482EDB" w14:textId="323A88E3" w:rsidR="00276149" w:rsidRDefault="00276149" w:rsidP="00133D5E"/>
    <w:p w14:paraId="0AA233BA" w14:textId="0BA71016" w:rsidR="00276149" w:rsidRDefault="00276149" w:rsidP="00133D5E"/>
    <w:p w14:paraId="2320C13C" w14:textId="3AA1D8D7" w:rsidR="00276149" w:rsidRDefault="00276149" w:rsidP="00133D5E"/>
    <w:p w14:paraId="6E0872DD" w14:textId="77777777" w:rsidR="00276149" w:rsidRDefault="00276149" w:rsidP="00133D5E"/>
    <w:p w14:paraId="435CA1CE" w14:textId="3364BF43" w:rsidR="00C5191E" w:rsidRPr="00957C03" w:rsidRDefault="00C5191E" w:rsidP="00957C03">
      <w:pPr>
        <w:pStyle w:val="Heading1"/>
      </w:pPr>
      <w:bookmarkStart w:id="4" w:name="_Toc222296391"/>
      <w:r w:rsidRPr="00957C03">
        <w:lastRenderedPageBreak/>
        <w:t>Quick intro (2020–2025 snapshot)</w:t>
      </w:r>
      <w:bookmarkEnd w:id="4"/>
    </w:p>
    <w:p w14:paraId="022732FE" w14:textId="34DBE1C3" w:rsidR="00C5191E" w:rsidRDefault="00C5191E" w:rsidP="00B66C69"/>
    <w:p w14:paraId="7270C51D" w14:textId="49B78D01" w:rsidR="00C5191E" w:rsidRDefault="00C5191E" w:rsidP="00B66C69">
      <w:r>
        <w:rPr>
          <w:noProof/>
        </w:rPr>
        <w:drawing>
          <wp:inline distT="0" distB="0" distL="0" distR="0" wp14:anchorId="767409EA" wp14:editId="1A8126AF">
            <wp:extent cx="5943600" cy="43186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945A4" w14:textId="3F7578D0" w:rsidR="00C5191E" w:rsidRDefault="00C5191E" w:rsidP="00B66C69"/>
    <w:p w14:paraId="18A888F3" w14:textId="149A8D66" w:rsidR="00957C03" w:rsidRDefault="00957C03" w:rsidP="00B66C69"/>
    <w:p w14:paraId="082F4199" w14:textId="7301F7E6" w:rsidR="00957C03" w:rsidRDefault="00957C03" w:rsidP="00B66C69"/>
    <w:p w14:paraId="2D902D24" w14:textId="58304A2E" w:rsidR="00957C03" w:rsidRDefault="00957C03" w:rsidP="00B66C69"/>
    <w:p w14:paraId="4F9AB47B" w14:textId="0F22DC5E" w:rsidR="00957C03" w:rsidRDefault="00957C03" w:rsidP="00B66C69"/>
    <w:p w14:paraId="476CC4D6" w14:textId="799560E2" w:rsidR="00957C03" w:rsidRDefault="00957C03" w:rsidP="00B66C69"/>
    <w:p w14:paraId="72B2BE3A" w14:textId="13E54693" w:rsidR="00957C03" w:rsidRDefault="00957C03" w:rsidP="00B66C69"/>
    <w:p w14:paraId="5DD14174" w14:textId="77777777" w:rsidR="00957C03" w:rsidRDefault="00957C03" w:rsidP="00B66C69"/>
    <w:p w14:paraId="143701CE" w14:textId="77777777" w:rsidR="00C5191E" w:rsidRPr="00957C03" w:rsidRDefault="00C5191E" w:rsidP="00957C03">
      <w:pPr>
        <w:pStyle w:val="Heading1"/>
      </w:pPr>
      <w:bookmarkStart w:id="5" w:name="_Toc222296392"/>
      <w:r w:rsidRPr="00957C03">
        <w:lastRenderedPageBreak/>
        <w:t>1) Why do customers still visit branches?</w:t>
      </w:r>
      <w:bookmarkEnd w:id="5"/>
    </w:p>
    <w:p w14:paraId="1D4CEC3E" w14:textId="4EACAAFF" w:rsidR="00C5191E" w:rsidRDefault="00C5191E" w:rsidP="00C5191E">
      <w:pPr>
        <w:pStyle w:val="NormalWeb"/>
        <w:spacing w:line="300" w:lineRule="atLeast"/>
        <w:rPr>
          <w:rStyle w:val="Strong"/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Answer (bank</w:t>
      </w:r>
      <w:r>
        <w:rPr>
          <w:rStyle w:val="Strong"/>
          <w:rFonts w:ascii="Segoe UI" w:hAnsi="Segoe UI" w:cs="Segoe UI"/>
          <w:sz w:val="21"/>
          <w:szCs w:val="21"/>
        </w:rPr>
        <w:noBreakHyphen/>
        <w:t>wide service mix):</w:t>
      </w:r>
      <w:r>
        <w:rPr>
          <w:rFonts w:ascii="Segoe UI" w:hAnsi="Segoe UI" w:cs="Segoe UI"/>
          <w:sz w:val="21"/>
          <w:szCs w:val="21"/>
        </w:rPr>
        <w:br/>
      </w:r>
      <w:r w:rsidR="0064772E">
        <w:t>Because branches remain essential for cash, trust-based, and complex services that digital channels cannot fully replace.</w:t>
      </w:r>
    </w:p>
    <w:p w14:paraId="3C2BC03F" w14:textId="757AFC1D" w:rsidR="007C4ED5" w:rsidRDefault="007C4ED5" w:rsidP="00C5191E">
      <w:pPr>
        <w:pStyle w:val="NormalWeb"/>
        <w:spacing w:line="300" w:lineRule="atLeast"/>
        <w:rPr>
          <w:rStyle w:val="Strong"/>
          <w:rFonts w:ascii="Segoe UI" w:hAnsi="Segoe UI" w:cs="Segoe UI"/>
          <w:sz w:val="21"/>
          <w:szCs w:val="21"/>
        </w:rPr>
      </w:pPr>
    </w:p>
    <w:p w14:paraId="0A26CC77" w14:textId="0D7EA250" w:rsidR="007C4ED5" w:rsidRDefault="007C4ED5" w:rsidP="00C5191E">
      <w:pPr>
        <w:pStyle w:val="NormalWeb"/>
        <w:spacing w:line="300" w:lineRule="atLeast"/>
        <w:rPr>
          <w:rStyle w:val="Strong"/>
          <w:rFonts w:ascii="Segoe UI" w:hAnsi="Segoe UI" w:cs="Segoe UI"/>
          <w:sz w:val="21"/>
          <w:szCs w:val="21"/>
        </w:rPr>
      </w:pPr>
    </w:p>
    <w:p w14:paraId="4E258990" w14:textId="111B437D" w:rsidR="007C4ED5" w:rsidRDefault="007C4ED5" w:rsidP="00F7008A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  <w:drawing>
          <wp:inline distT="0" distB="0" distL="0" distR="0" wp14:anchorId="5DF8D4A5" wp14:editId="7FB1EDB6">
            <wp:extent cx="5943600" cy="502602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C6CF1" w14:textId="0EE98DF8" w:rsidR="00C5191E" w:rsidRPr="00C5191E" w:rsidRDefault="00C5191E" w:rsidP="00C519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91E">
        <w:rPr>
          <w:noProof/>
        </w:rPr>
        <w:lastRenderedPageBreak/>
        <w:drawing>
          <wp:inline distT="0" distB="0" distL="0" distR="0" wp14:anchorId="16E987D3" wp14:editId="7F16207E">
            <wp:extent cx="5943600" cy="41605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13003" w14:textId="77777777" w:rsidR="00C5191E" w:rsidRPr="00C5191E" w:rsidRDefault="00C5191E" w:rsidP="00C5191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5191E">
        <w:rPr>
          <w:rFonts w:ascii="Segoe UI" w:eastAsia="Times New Roman" w:hAnsi="Segoe UI" w:cs="Segoe UI"/>
          <w:b/>
          <w:bCs/>
          <w:sz w:val="21"/>
          <w:szCs w:val="21"/>
        </w:rPr>
        <w:t>What stands out</w:t>
      </w:r>
    </w:p>
    <w:p w14:paraId="400BF0B4" w14:textId="77777777" w:rsidR="00C5191E" w:rsidRPr="00C5191E" w:rsidRDefault="00C5191E" w:rsidP="005E6C23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5191E">
        <w:rPr>
          <w:rFonts w:ascii="Segoe UI" w:eastAsia="Times New Roman" w:hAnsi="Segoe UI" w:cs="Segoe UI"/>
          <w:b/>
          <w:bCs/>
          <w:sz w:val="21"/>
          <w:szCs w:val="21"/>
        </w:rPr>
        <w:t>Withdrawal/Deposit = 4,152,016 served (~68.0%)</w:t>
      </w:r>
      <w:r w:rsidRPr="00C5191E">
        <w:rPr>
          <w:rFonts w:ascii="Segoe UI" w:eastAsia="Times New Roman" w:hAnsi="Segoe UI" w:cs="Segoe UI"/>
          <w:sz w:val="21"/>
          <w:szCs w:val="21"/>
        </w:rPr>
        <w:t xml:space="preserve"> → the core reason customers still show up in person.</w:t>
      </w:r>
    </w:p>
    <w:p w14:paraId="251E0EEC" w14:textId="77777777" w:rsidR="00C5191E" w:rsidRPr="00C5191E" w:rsidRDefault="00C5191E" w:rsidP="005E6C23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5191E">
        <w:rPr>
          <w:rFonts w:ascii="Segoe UI" w:eastAsia="Times New Roman" w:hAnsi="Segoe UI" w:cs="Segoe UI"/>
          <w:b/>
          <w:bCs/>
          <w:sz w:val="21"/>
          <w:szCs w:val="21"/>
        </w:rPr>
        <w:t>Next 4 services</w:t>
      </w:r>
      <w:r w:rsidRPr="00C5191E">
        <w:rPr>
          <w:rFonts w:ascii="Segoe UI" w:eastAsia="Times New Roman" w:hAnsi="Segoe UI" w:cs="Segoe UI"/>
          <w:sz w:val="21"/>
          <w:szCs w:val="21"/>
        </w:rPr>
        <w:t>: Other Services (9.1%), Cheques (6.6%), Financing/Credit Cards (5.0%), Account Opening (4.0%).</w:t>
      </w:r>
    </w:p>
    <w:p w14:paraId="0D2F2BEF" w14:textId="27D335A7" w:rsidR="00C5191E" w:rsidRPr="00C5191E" w:rsidRDefault="00C5191E" w:rsidP="005E6C23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5191E">
        <w:rPr>
          <w:rFonts w:ascii="Segoe UI" w:eastAsia="Times New Roman" w:hAnsi="Segoe UI" w:cs="Segoe UI"/>
          <w:b/>
          <w:bCs/>
          <w:sz w:val="21"/>
          <w:szCs w:val="21"/>
        </w:rPr>
        <w:t>Top 5 services together ≈ 92.7%</w:t>
      </w:r>
      <w:r w:rsidRPr="00C5191E">
        <w:rPr>
          <w:rFonts w:ascii="Segoe UI" w:eastAsia="Times New Roman" w:hAnsi="Segoe UI" w:cs="Segoe UI"/>
          <w:sz w:val="21"/>
          <w:szCs w:val="21"/>
        </w:rPr>
        <w:t xml:space="preserve"> of all served transactions → branch activity is highly concentrated in a few service families.</w:t>
      </w:r>
    </w:p>
    <w:p w14:paraId="65B52C24" w14:textId="77777777" w:rsidR="00C5191E" w:rsidRPr="00C5191E" w:rsidRDefault="00C5191E" w:rsidP="00C5191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5191E">
        <w:rPr>
          <w:rFonts w:ascii="Segoe UI" w:eastAsia="Times New Roman" w:hAnsi="Segoe UI" w:cs="Segoe UI"/>
          <w:b/>
          <w:bCs/>
          <w:sz w:val="21"/>
          <w:szCs w:val="21"/>
        </w:rPr>
        <w:t>Implication:</w:t>
      </w:r>
      <w:r w:rsidRPr="00C5191E">
        <w:rPr>
          <w:rFonts w:ascii="Segoe UI" w:eastAsia="Times New Roman" w:hAnsi="Segoe UI" w:cs="Segoe UI"/>
          <w:sz w:val="21"/>
          <w:szCs w:val="21"/>
        </w:rPr>
        <w:br/>
        <w:t xml:space="preserve">Optimizing </w:t>
      </w:r>
      <w:r w:rsidRPr="00C5191E">
        <w:rPr>
          <w:rFonts w:ascii="Segoe UI" w:eastAsia="Times New Roman" w:hAnsi="Segoe UI" w:cs="Segoe UI"/>
          <w:b/>
          <w:bCs/>
          <w:sz w:val="21"/>
          <w:szCs w:val="21"/>
        </w:rPr>
        <w:t>cash handling</w:t>
      </w:r>
      <w:r w:rsidRPr="00C5191E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C5191E">
        <w:rPr>
          <w:rFonts w:ascii="Segoe UI" w:eastAsia="Times New Roman" w:hAnsi="Segoe UI" w:cs="Segoe UI"/>
          <w:b/>
          <w:bCs/>
          <w:sz w:val="21"/>
          <w:szCs w:val="21"/>
        </w:rPr>
        <w:t>teller workflow</w:t>
      </w:r>
      <w:r w:rsidRPr="00C5191E">
        <w:rPr>
          <w:rFonts w:ascii="Segoe UI" w:eastAsia="Times New Roman" w:hAnsi="Segoe UI" w:cs="Segoe UI"/>
          <w:sz w:val="21"/>
          <w:szCs w:val="21"/>
        </w:rPr>
        <w:t xml:space="preserve">, and pushing </w:t>
      </w:r>
      <w:r w:rsidRPr="00C5191E">
        <w:rPr>
          <w:rFonts w:ascii="Segoe UI" w:eastAsia="Times New Roman" w:hAnsi="Segoe UI" w:cs="Segoe UI"/>
          <w:b/>
          <w:bCs/>
          <w:sz w:val="21"/>
          <w:szCs w:val="21"/>
        </w:rPr>
        <w:t>digital alternatives</w:t>
      </w:r>
      <w:r w:rsidRPr="00C5191E">
        <w:rPr>
          <w:rFonts w:ascii="Segoe UI" w:eastAsia="Times New Roman" w:hAnsi="Segoe UI" w:cs="Segoe UI"/>
          <w:sz w:val="21"/>
          <w:szCs w:val="21"/>
        </w:rPr>
        <w:t xml:space="preserve"> for routine services (where policy allows) would relieve the lobby the fastest.</w:t>
      </w:r>
    </w:p>
    <w:p w14:paraId="42F5E6A8" w14:textId="44636B5E" w:rsidR="00C5191E" w:rsidRDefault="00C5191E" w:rsidP="00B66C69"/>
    <w:p w14:paraId="351ACB18" w14:textId="5FEE184E" w:rsidR="006849AF" w:rsidRDefault="006849AF" w:rsidP="00B66C69"/>
    <w:p w14:paraId="4C275834" w14:textId="1C6FA400" w:rsidR="006849AF" w:rsidRDefault="006849AF" w:rsidP="00B66C69"/>
    <w:p w14:paraId="1F0865E4" w14:textId="2039ADA7" w:rsidR="00C5191E" w:rsidRDefault="00C5191E" w:rsidP="00B66C69"/>
    <w:p w14:paraId="56AEAB94" w14:textId="77777777" w:rsidR="00C5191E" w:rsidRPr="00C5191E" w:rsidRDefault="00C5191E" w:rsidP="00957C03">
      <w:pPr>
        <w:pStyle w:val="Heading1"/>
        <w:rPr>
          <w:rFonts w:eastAsia="Times New Roman"/>
        </w:rPr>
      </w:pPr>
      <w:bookmarkStart w:id="6" w:name="_Toc222296393"/>
      <w:r w:rsidRPr="00C5191E">
        <w:rPr>
          <w:rFonts w:eastAsia="Times New Roman"/>
        </w:rPr>
        <w:lastRenderedPageBreak/>
        <w:t>2) What services dominate branch activity?</w:t>
      </w:r>
      <w:bookmarkEnd w:id="6"/>
    </w:p>
    <w:p w14:paraId="05F92D5A" w14:textId="77777777" w:rsidR="00C5191E" w:rsidRPr="00C5191E" w:rsidRDefault="00C5191E" w:rsidP="00C5191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5191E">
        <w:rPr>
          <w:rFonts w:ascii="Segoe UI" w:eastAsia="Times New Roman" w:hAnsi="Segoe UI" w:cs="Segoe UI"/>
          <w:sz w:val="21"/>
          <w:szCs w:val="21"/>
        </w:rPr>
        <w:t>Same chart answers this—plus an operational angle:</w:t>
      </w:r>
    </w:p>
    <w:p w14:paraId="434D8E57" w14:textId="77777777" w:rsidR="00C5191E" w:rsidRPr="00C5191E" w:rsidRDefault="00C5191E" w:rsidP="005E6C2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5191E">
        <w:rPr>
          <w:rFonts w:ascii="Segoe UI" w:eastAsia="Times New Roman" w:hAnsi="Segoe UI" w:cs="Segoe UI"/>
          <w:b/>
          <w:bCs/>
          <w:sz w:val="21"/>
          <w:szCs w:val="21"/>
        </w:rPr>
        <w:t>Dominant mix:</w:t>
      </w:r>
      <w:r w:rsidRPr="00C5191E">
        <w:rPr>
          <w:rFonts w:ascii="Segoe UI" w:eastAsia="Times New Roman" w:hAnsi="Segoe UI" w:cs="Segoe UI"/>
          <w:sz w:val="21"/>
          <w:szCs w:val="21"/>
        </w:rPr>
        <w:t xml:space="preserve"> Cash (W/D) leads by a wide margin; </w:t>
      </w:r>
      <w:r w:rsidRPr="00C5191E">
        <w:rPr>
          <w:rFonts w:ascii="Segoe UI" w:eastAsia="Times New Roman" w:hAnsi="Segoe UI" w:cs="Segoe UI"/>
          <w:b/>
          <w:bCs/>
          <w:sz w:val="21"/>
          <w:szCs w:val="21"/>
        </w:rPr>
        <w:t>Cheques</w:t>
      </w:r>
      <w:r w:rsidRPr="00C5191E">
        <w:rPr>
          <w:rFonts w:ascii="Segoe UI" w:eastAsia="Times New Roman" w:hAnsi="Segoe UI" w:cs="Segoe UI"/>
          <w:sz w:val="21"/>
          <w:szCs w:val="21"/>
        </w:rPr>
        <w:t xml:space="preserve"> are still material; </w:t>
      </w:r>
      <w:r w:rsidRPr="00C5191E">
        <w:rPr>
          <w:rFonts w:ascii="Segoe UI" w:eastAsia="Times New Roman" w:hAnsi="Segoe UI" w:cs="Segoe UI"/>
          <w:b/>
          <w:bCs/>
          <w:sz w:val="21"/>
          <w:szCs w:val="21"/>
        </w:rPr>
        <w:t>Lending/Card requests</w:t>
      </w:r>
      <w:r w:rsidRPr="00C5191E">
        <w:rPr>
          <w:rFonts w:ascii="Segoe UI" w:eastAsia="Times New Roman" w:hAnsi="Segoe UI" w:cs="Segoe UI"/>
          <w:sz w:val="21"/>
          <w:szCs w:val="21"/>
        </w:rPr>
        <w:t xml:space="preserve"> and </w:t>
      </w:r>
      <w:r w:rsidRPr="00C5191E">
        <w:rPr>
          <w:rFonts w:ascii="Segoe UI" w:eastAsia="Times New Roman" w:hAnsi="Segoe UI" w:cs="Segoe UI"/>
          <w:b/>
          <w:bCs/>
          <w:sz w:val="21"/>
          <w:szCs w:val="21"/>
        </w:rPr>
        <w:t>Account Opening</w:t>
      </w:r>
      <w:r w:rsidRPr="00C5191E">
        <w:rPr>
          <w:rFonts w:ascii="Segoe UI" w:eastAsia="Times New Roman" w:hAnsi="Segoe UI" w:cs="Segoe UI"/>
          <w:sz w:val="21"/>
          <w:szCs w:val="21"/>
        </w:rPr>
        <w:t xml:space="preserve"> represent non</w:t>
      </w:r>
      <w:r w:rsidRPr="00C5191E">
        <w:rPr>
          <w:rFonts w:ascii="Segoe UI" w:eastAsia="Times New Roman" w:hAnsi="Segoe UI" w:cs="Segoe UI"/>
          <w:sz w:val="21"/>
          <w:szCs w:val="21"/>
        </w:rPr>
        <w:noBreakHyphen/>
        <w:t>cash reasons that are “advisory/complex” and keep branches relevant.</w:t>
      </w:r>
    </w:p>
    <w:p w14:paraId="115A85BC" w14:textId="77777777" w:rsidR="00C5191E" w:rsidRPr="00C5191E" w:rsidRDefault="00C5191E" w:rsidP="005E6C2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5191E">
        <w:rPr>
          <w:rFonts w:ascii="Segoe UI" w:eastAsia="Times New Roman" w:hAnsi="Segoe UI" w:cs="Segoe UI"/>
          <w:b/>
          <w:bCs/>
          <w:sz w:val="21"/>
          <w:szCs w:val="21"/>
        </w:rPr>
        <w:t>Operational load by service time</w:t>
      </w:r>
      <w:r w:rsidRPr="00C5191E">
        <w:rPr>
          <w:rFonts w:ascii="Segoe UI" w:eastAsia="Times New Roman" w:hAnsi="Segoe UI" w:cs="Segoe UI"/>
          <w:sz w:val="21"/>
          <w:szCs w:val="21"/>
        </w:rPr>
        <w:t xml:space="preserve"> (weighted average across branches):</w:t>
      </w:r>
    </w:p>
    <w:p w14:paraId="3D92D4D7" w14:textId="127179B2" w:rsidR="006849AF" w:rsidRDefault="0061404E" w:rsidP="005E6C23">
      <w:pPr>
        <w:pStyle w:val="NormalWeb"/>
        <w:numPr>
          <w:ilvl w:val="0"/>
          <w:numId w:val="2"/>
        </w:numPr>
      </w:pPr>
      <w:r>
        <w:rPr>
          <w:noProof/>
        </w:rPr>
        <w:drawing>
          <wp:inline distT="0" distB="0" distL="0" distR="0" wp14:anchorId="5F00BAAC" wp14:editId="637BCEAE">
            <wp:extent cx="5943600" cy="4392930"/>
            <wp:effectExtent l="0" t="0" r="0" b="762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9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09FD7" w14:textId="44FC10C6" w:rsidR="00C5191E" w:rsidRDefault="00C5191E" w:rsidP="00C5191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313CA2" w14:textId="77777777" w:rsidR="006849AF" w:rsidRDefault="006849AF" w:rsidP="006849AF">
      <w:pPr>
        <w:pStyle w:val="Heading3"/>
        <w:spacing w:line="300" w:lineRule="atLeast"/>
        <w:rPr>
          <w:rFonts w:ascii="Segoe UI" w:hAnsi="Segoe UI" w:cs="Segoe UI"/>
        </w:rPr>
      </w:pPr>
      <w:bookmarkStart w:id="7" w:name="_Toc222296394"/>
      <w:r>
        <w:rPr>
          <w:rStyle w:val="Strong"/>
          <w:rFonts w:ascii="Segoe UI" w:hAnsi="Segoe UI" w:cs="Segoe UI"/>
          <w:b/>
          <w:bCs/>
        </w:rPr>
        <w:t>Key Observations</w:t>
      </w:r>
      <w:bookmarkEnd w:id="7"/>
    </w:p>
    <w:p w14:paraId="51EFFE4C" w14:textId="77777777" w:rsidR="006849AF" w:rsidRDefault="006849AF" w:rsidP="005E6C23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Account Opening</w:t>
      </w:r>
      <w:r>
        <w:rPr>
          <w:rFonts w:ascii="Segoe UI" w:hAnsi="Segoe UI" w:cs="Segoe UI"/>
          <w:sz w:val="21"/>
          <w:szCs w:val="21"/>
        </w:rPr>
        <w:t xml:space="preserve"> has the longest service time → a core operational bottleneck.</w:t>
      </w:r>
    </w:p>
    <w:p w14:paraId="7EFB9594" w14:textId="77777777" w:rsidR="006849AF" w:rsidRDefault="006849AF" w:rsidP="005E6C23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Financing / Credit Cards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Deposit Services</w:t>
      </w:r>
      <w:r>
        <w:rPr>
          <w:rFonts w:ascii="Segoe UI" w:hAnsi="Segoe UI" w:cs="Segoe UI"/>
          <w:sz w:val="21"/>
          <w:szCs w:val="21"/>
        </w:rPr>
        <w:t xml:space="preserve">, and </w:t>
      </w:r>
      <w:r>
        <w:rPr>
          <w:rStyle w:val="Strong"/>
          <w:rFonts w:ascii="Segoe UI" w:hAnsi="Segoe UI" w:cs="Segoe UI"/>
          <w:sz w:val="21"/>
          <w:szCs w:val="21"/>
        </w:rPr>
        <w:t>E</w:t>
      </w:r>
      <w:r>
        <w:rPr>
          <w:rStyle w:val="Strong"/>
          <w:rFonts w:ascii="Segoe UI" w:hAnsi="Segoe UI" w:cs="Segoe UI"/>
          <w:sz w:val="21"/>
          <w:szCs w:val="21"/>
        </w:rPr>
        <w:noBreakHyphen/>
        <w:t>Services</w:t>
      </w:r>
      <w:r>
        <w:rPr>
          <w:rFonts w:ascii="Segoe UI" w:hAnsi="Segoe UI" w:cs="Segoe UI"/>
          <w:sz w:val="21"/>
          <w:szCs w:val="21"/>
        </w:rPr>
        <w:t xml:space="preserve"> are slow services.</w:t>
      </w:r>
    </w:p>
    <w:p w14:paraId="14A64528" w14:textId="77777777" w:rsidR="006849AF" w:rsidRDefault="006849AF" w:rsidP="005E6C23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Cheques</w:t>
      </w:r>
      <w:r>
        <w:rPr>
          <w:rFonts w:ascii="Segoe UI" w:hAnsi="Segoe UI" w:cs="Segoe UI"/>
          <w:sz w:val="21"/>
          <w:szCs w:val="21"/>
        </w:rPr>
        <w:t xml:space="preserve"> and </w:t>
      </w:r>
      <w:r>
        <w:rPr>
          <w:rStyle w:val="Strong"/>
          <w:rFonts w:ascii="Segoe UI" w:hAnsi="Segoe UI" w:cs="Segoe UI"/>
          <w:sz w:val="21"/>
          <w:szCs w:val="21"/>
        </w:rPr>
        <w:t>Withdrawal/Deposit</w:t>
      </w:r>
      <w:r>
        <w:rPr>
          <w:rFonts w:ascii="Segoe UI" w:hAnsi="Segoe UI" w:cs="Segoe UI"/>
          <w:sz w:val="21"/>
          <w:szCs w:val="21"/>
        </w:rPr>
        <w:t xml:space="preserve"> remain the fastest.</w:t>
      </w:r>
    </w:p>
    <w:p w14:paraId="7089BC11" w14:textId="0B159F88" w:rsidR="00C5191E" w:rsidRDefault="00C5191E" w:rsidP="00C5191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7AE4FC" w14:textId="77777777" w:rsidR="006849AF" w:rsidRDefault="006849AF" w:rsidP="006849AF">
      <w:pPr>
        <w:pStyle w:val="Heading1"/>
        <w:spacing w:line="300" w:lineRule="atLeast"/>
        <w:rPr>
          <w:rFonts w:ascii="Segoe UI" w:hAnsi="Segoe UI" w:cs="Segoe UI"/>
        </w:rPr>
      </w:pPr>
      <w:bookmarkStart w:id="8" w:name="_Toc222296395"/>
      <w:r>
        <w:rPr>
          <w:rFonts w:ascii="Segoe UI Emoji" w:hAnsi="Segoe UI Emoji" w:cs="Segoe UI Emoji"/>
        </w:rPr>
        <w:lastRenderedPageBreak/>
        <w:t>🧠</w:t>
      </w:r>
      <w:r>
        <w:rPr>
          <w:rFonts w:ascii="Segoe UI" w:hAnsi="Segoe UI" w:cs="Segoe UI"/>
        </w:rPr>
        <w:t xml:space="preserve"> </w:t>
      </w:r>
      <w:r>
        <w:rPr>
          <w:rStyle w:val="Strong"/>
          <w:rFonts w:ascii="Segoe UI" w:hAnsi="Segoe UI" w:cs="Segoe UI"/>
          <w:b w:val="0"/>
          <w:bCs w:val="0"/>
        </w:rPr>
        <w:t>Stronger Insights (From the Improved Charts)</w:t>
      </w:r>
      <w:bookmarkEnd w:id="8"/>
    </w:p>
    <w:p w14:paraId="75AF622C" w14:textId="74EC73DF" w:rsidR="006849AF" w:rsidRDefault="006849AF" w:rsidP="00792CA1">
      <w:pPr>
        <w:pStyle w:val="Heading3"/>
        <w:spacing w:line="300" w:lineRule="atLeast"/>
        <w:rPr>
          <w:rFonts w:ascii="Segoe UI" w:hAnsi="Segoe UI" w:cs="Segoe UI"/>
        </w:rPr>
      </w:pPr>
      <w:bookmarkStart w:id="9" w:name="_Toc222296396"/>
      <w:r>
        <w:rPr>
          <w:rStyle w:val="Strong"/>
          <w:rFonts w:ascii="Segoe UI Emoji" w:hAnsi="Segoe UI Emoji" w:cs="Segoe UI Emoji"/>
          <w:b/>
          <w:bCs/>
        </w:rPr>
        <w:t>🔥</w:t>
      </w:r>
      <w:r>
        <w:rPr>
          <w:rStyle w:val="Strong"/>
          <w:rFonts w:ascii="Segoe UI" w:hAnsi="Segoe UI" w:cs="Segoe UI"/>
          <w:b/>
          <w:bCs/>
        </w:rPr>
        <w:t xml:space="preserve"> True Bottleneck =</w:t>
      </w:r>
      <w:r w:rsidR="00792CA1">
        <w:rPr>
          <w:rStyle w:val="Strong"/>
          <w:rFonts w:ascii="Segoe UI" w:hAnsi="Segoe UI" w:cs="Segoe UI"/>
          <w:b/>
          <w:bCs/>
        </w:rPr>
        <w:t>2</w:t>
      </w:r>
      <w:r>
        <w:rPr>
          <w:rStyle w:val="Strong"/>
          <w:rFonts w:ascii="Segoe UI" w:hAnsi="Segoe UI" w:cs="Segoe UI"/>
          <w:b/>
          <w:bCs/>
        </w:rPr>
        <w:t xml:space="preserve"> High Arrival + High Service Time</w:t>
      </w:r>
      <w:bookmarkEnd w:id="9"/>
    </w:p>
    <w:p w14:paraId="64562EE3" w14:textId="77777777" w:rsidR="006849AF" w:rsidRDefault="006849AF" w:rsidP="005E6C23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Withdrawal/Deposit</w:t>
      </w:r>
    </w:p>
    <w:p w14:paraId="5951B2E0" w14:textId="77777777" w:rsidR="006849AF" w:rsidRDefault="006849AF" w:rsidP="005E6C23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Other Services</w:t>
      </w:r>
    </w:p>
    <w:p w14:paraId="2E48113F" w14:textId="77777777" w:rsidR="006849AF" w:rsidRDefault="006849AF" w:rsidP="005E6C23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Financing/Credit Cards</w:t>
      </w:r>
    </w:p>
    <w:p w14:paraId="1DCA5782" w14:textId="77777777" w:rsidR="006849AF" w:rsidRDefault="006849AF" w:rsidP="006849A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These three must be top priority for:</w:t>
      </w:r>
    </w:p>
    <w:p w14:paraId="768BE3D9" w14:textId="77777777" w:rsidR="006849AF" w:rsidRDefault="006849AF" w:rsidP="005E6C23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Staffing allocation</w:t>
      </w:r>
    </w:p>
    <w:p w14:paraId="6FB102ED" w14:textId="77777777" w:rsidR="006849AF" w:rsidRDefault="006849AF" w:rsidP="005E6C23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Queue system tuning</w:t>
      </w:r>
    </w:p>
    <w:p w14:paraId="74CA2B1E" w14:textId="77777777" w:rsidR="006849AF" w:rsidRDefault="006849AF" w:rsidP="005E6C23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Workflow redesign</w:t>
      </w:r>
    </w:p>
    <w:p w14:paraId="0AE502D5" w14:textId="77777777" w:rsidR="006849AF" w:rsidRDefault="006849AF" w:rsidP="006849AF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5606EF10">
          <v:rect id="_x0000_i1057" style="width:0;height:1.5pt" o:hralign="center" o:hrstd="t" o:hr="t" fillcolor="#a0a0a0" stroked="f"/>
        </w:pict>
      </w:r>
    </w:p>
    <w:p w14:paraId="0EAA4C45" w14:textId="77777777" w:rsidR="006849AF" w:rsidRDefault="006849AF" w:rsidP="006849AF">
      <w:pPr>
        <w:pStyle w:val="Heading3"/>
        <w:spacing w:line="300" w:lineRule="atLeast"/>
        <w:rPr>
          <w:rFonts w:ascii="Segoe UI" w:hAnsi="Segoe UI" w:cs="Segoe UI"/>
        </w:rPr>
      </w:pPr>
      <w:bookmarkStart w:id="10" w:name="_Toc222296397"/>
      <w:r>
        <w:rPr>
          <w:rStyle w:val="Strong"/>
          <w:rFonts w:ascii="Segoe UI Emoji" w:hAnsi="Segoe UI Emoji" w:cs="Segoe UI Emoji"/>
          <w:b/>
          <w:bCs/>
        </w:rPr>
        <w:t>⚠️</w:t>
      </w:r>
      <w:r>
        <w:rPr>
          <w:rStyle w:val="Strong"/>
          <w:rFonts w:ascii="Segoe UI" w:hAnsi="Segoe UI" w:cs="Segoe UI"/>
          <w:b/>
          <w:bCs/>
        </w:rPr>
        <w:t xml:space="preserve"> Hidden Bottlenecks = Medium Arrival + Very Long Service Time</w:t>
      </w:r>
      <w:bookmarkEnd w:id="10"/>
    </w:p>
    <w:p w14:paraId="363CB0F5" w14:textId="77777777" w:rsidR="006849AF" w:rsidRDefault="006849AF" w:rsidP="005E6C23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Account Opening</w:t>
      </w:r>
    </w:p>
    <w:p w14:paraId="515D8231" w14:textId="77777777" w:rsidR="006849AF" w:rsidRDefault="006849AF" w:rsidP="005E6C23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Deposit Services</w:t>
      </w:r>
    </w:p>
    <w:p w14:paraId="0B586DD1" w14:textId="77777777" w:rsidR="006849AF" w:rsidRDefault="006849AF" w:rsidP="005E6C23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</w:t>
      </w:r>
      <w:r>
        <w:rPr>
          <w:rFonts w:ascii="Segoe UI" w:hAnsi="Segoe UI" w:cs="Segoe UI"/>
          <w:sz w:val="21"/>
          <w:szCs w:val="21"/>
        </w:rPr>
        <w:noBreakHyphen/>
        <w:t>Services</w:t>
      </w:r>
    </w:p>
    <w:p w14:paraId="5A79A080" w14:textId="77777777" w:rsidR="006849AF" w:rsidRDefault="006849AF" w:rsidP="005E6C23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Renewal Cards</w:t>
      </w:r>
    </w:p>
    <w:p w14:paraId="070F2379" w14:textId="77777777" w:rsidR="006849AF" w:rsidRDefault="006849AF" w:rsidP="006849A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These choke the branch even at moderate demand levels.</w:t>
      </w:r>
    </w:p>
    <w:p w14:paraId="6AD08BAE" w14:textId="77777777" w:rsidR="006849AF" w:rsidRDefault="006849AF" w:rsidP="006849AF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630E23A9">
          <v:rect id="_x0000_i1058" style="width:0;height:1.5pt" o:hralign="center" o:hrstd="t" o:hr="t" fillcolor="#a0a0a0" stroked="f"/>
        </w:pict>
      </w:r>
    </w:p>
    <w:p w14:paraId="5D8B914A" w14:textId="77777777" w:rsidR="006849AF" w:rsidRDefault="006849AF" w:rsidP="006849AF">
      <w:pPr>
        <w:pStyle w:val="Heading3"/>
        <w:spacing w:line="300" w:lineRule="atLeast"/>
        <w:rPr>
          <w:rFonts w:ascii="Segoe UI" w:hAnsi="Segoe UI" w:cs="Segoe UI"/>
        </w:rPr>
      </w:pPr>
      <w:bookmarkStart w:id="11" w:name="_Toc222296398"/>
      <w:r>
        <w:rPr>
          <w:rStyle w:val="Strong"/>
          <w:rFonts w:ascii="Segoe UI Emoji" w:hAnsi="Segoe UI Emoji" w:cs="Segoe UI Emoji"/>
          <w:b/>
          <w:bCs/>
        </w:rPr>
        <w:t>⚡</w:t>
      </w:r>
      <w:r>
        <w:rPr>
          <w:rStyle w:val="Strong"/>
          <w:rFonts w:ascii="Segoe UI" w:hAnsi="Segoe UI" w:cs="Segoe UI"/>
          <w:b/>
          <w:bCs/>
        </w:rPr>
        <w:t xml:space="preserve"> Fast Services = Best Flow</w:t>
      </w:r>
      <w:bookmarkEnd w:id="11"/>
    </w:p>
    <w:p w14:paraId="4E51A01E" w14:textId="77777777" w:rsidR="006849AF" w:rsidRDefault="006849AF" w:rsidP="005E6C23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Cheques</w:t>
      </w:r>
    </w:p>
    <w:p w14:paraId="2C788FBE" w14:textId="77777777" w:rsidR="006849AF" w:rsidRDefault="006849AF" w:rsidP="005E6C23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Teller Other Services</w:t>
      </w:r>
    </w:p>
    <w:p w14:paraId="282F34A1" w14:textId="77777777" w:rsidR="006849AF" w:rsidRDefault="006849AF" w:rsidP="005E6C23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Hajj Fund</w:t>
      </w:r>
    </w:p>
    <w:p w14:paraId="5795DEB3" w14:textId="2B8D5F02" w:rsidR="00C5191E" w:rsidRDefault="00C5191E" w:rsidP="00C5191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828B5E" w14:textId="50298577" w:rsidR="00C5191E" w:rsidRDefault="00C5191E" w:rsidP="00C5191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F20AC8" w14:textId="3A26296F" w:rsidR="00C5191E" w:rsidRDefault="00C5191E" w:rsidP="00C5191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106941" w14:textId="7CD2E144" w:rsidR="006849AF" w:rsidRDefault="006849AF" w:rsidP="00C5191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18DED8" w14:textId="5160FC4E" w:rsidR="00F91200" w:rsidRDefault="00F91200" w:rsidP="00C5191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BC2816" w14:textId="1D5A8F1D" w:rsidR="00F91200" w:rsidRDefault="00F91200" w:rsidP="00C5191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310B13" w14:textId="1282B2F1" w:rsidR="00F91200" w:rsidRDefault="00F91200" w:rsidP="00C5191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1795A0" w14:textId="12D3FF4F" w:rsidR="00F91200" w:rsidRDefault="00F91200" w:rsidP="00C5191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F6278E" w14:textId="235852B9" w:rsidR="00F91200" w:rsidRDefault="00F91200" w:rsidP="00C5191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6A3869" w14:textId="1C02C646" w:rsidR="00F91200" w:rsidRDefault="00F91200" w:rsidP="00C5191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7D32C3" w14:textId="2B1139AF" w:rsidR="00F91200" w:rsidRDefault="00F91200" w:rsidP="00C5191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DEB60E" w14:textId="50FB1BDD" w:rsidR="00F91200" w:rsidRDefault="00F91200" w:rsidP="00B272E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68D2E3" w14:textId="6C6F33FE" w:rsidR="00F91200" w:rsidRDefault="00F91200" w:rsidP="00C5191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2A75D6" w14:textId="54F74F35" w:rsidR="00F91200" w:rsidRDefault="00F91200" w:rsidP="00C5191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A69480" w14:textId="479BB530" w:rsidR="00F91200" w:rsidRDefault="00F91200" w:rsidP="00C5191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82BF3D" w14:textId="21EF67F8" w:rsidR="00F91200" w:rsidRDefault="00F91200" w:rsidP="00C5191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7462A4" w14:textId="23F92DB5" w:rsidR="00F91200" w:rsidRDefault="00F91200" w:rsidP="00C5191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5B439C" w14:textId="2D3D7CC2" w:rsidR="00F91200" w:rsidRDefault="00F91200" w:rsidP="00C5191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E7E416" w14:textId="1D25F005" w:rsidR="00F91200" w:rsidRDefault="00F91200" w:rsidP="00C5191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75A2FE" w14:textId="62FAC66F" w:rsidR="00F91200" w:rsidRDefault="00F91200" w:rsidP="00C5191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9B7A33" w14:textId="6CABC340" w:rsidR="00F91200" w:rsidRDefault="00F91200" w:rsidP="00C5191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6E6E75" w14:textId="6B9029E3" w:rsidR="00F91200" w:rsidRDefault="00F91200" w:rsidP="00C5191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A3C9D3" w14:textId="6A826DE7" w:rsidR="00F91200" w:rsidRDefault="00F91200" w:rsidP="00C5191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BF3759" w14:textId="4ABB118C" w:rsidR="00F91200" w:rsidRDefault="00F91200" w:rsidP="00C5191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9CF4E4" w14:textId="716B77D0" w:rsidR="00F91200" w:rsidRDefault="00F91200" w:rsidP="00C5191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E04E1D" w14:textId="77777777" w:rsidR="00F91200" w:rsidRDefault="00F91200" w:rsidP="00C5191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AF6A6D" w14:textId="77777777" w:rsidR="006849AF" w:rsidRDefault="006849AF" w:rsidP="00957C03">
      <w:pPr>
        <w:pStyle w:val="Heading1"/>
      </w:pPr>
      <w:bookmarkStart w:id="12" w:name="_Toc222296399"/>
      <w:r>
        <w:t xml:space="preserve">5) </w:t>
      </w:r>
      <w:r>
        <w:rPr>
          <w:rStyle w:val="Strong"/>
          <w:rFonts w:ascii="Segoe UI" w:hAnsi="Segoe UI" w:cs="Segoe UI"/>
          <w:b w:val="0"/>
          <w:bCs w:val="0"/>
        </w:rPr>
        <w:t>Served vs Not Served (Volumes) — Stacked</w:t>
      </w:r>
      <w:bookmarkEnd w:id="12"/>
    </w:p>
    <w:p w14:paraId="1892C093" w14:textId="77777777" w:rsidR="006849AF" w:rsidRDefault="006849AF" w:rsidP="006849A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Focus: the </w:t>
      </w:r>
      <w:r>
        <w:rPr>
          <w:rStyle w:val="Strong"/>
          <w:rFonts w:ascii="Segoe UI" w:hAnsi="Segoe UI" w:cs="Segoe UI"/>
          <w:sz w:val="21"/>
          <w:szCs w:val="21"/>
        </w:rPr>
        <w:t>absolute</w:t>
      </w:r>
      <w:r>
        <w:rPr>
          <w:rFonts w:ascii="Segoe UI" w:hAnsi="Segoe UI" w:cs="Segoe UI"/>
          <w:sz w:val="21"/>
          <w:szCs w:val="21"/>
        </w:rPr>
        <w:t xml:space="preserve"> served vs not</w:t>
      </w:r>
      <w:r>
        <w:rPr>
          <w:rFonts w:ascii="Segoe UI" w:hAnsi="Segoe UI" w:cs="Segoe UI"/>
          <w:sz w:val="21"/>
          <w:szCs w:val="21"/>
        </w:rPr>
        <w:noBreakHyphen/>
        <w:t>served volumes by service.</w:t>
      </w:r>
    </w:p>
    <w:p w14:paraId="060C17F3" w14:textId="37F1B56C" w:rsidR="006849AF" w:rsidRDefault="006849AF" w:rsidP="006849AF">
      <w:pPr>
        <w:pStyle w:val="NormalWeb"/>
      </w:pPr>
      <w:r>
        <w:rPr>
          <w:noProof/>
        </w:rPr>
        <w:drawing>
          <wp:inline distT="0" distB="0" distL="0" distR="0" wp14:anchorId="32FF4523" wp14:editId="2814A9EA">
            <wp:extent cx="5943600" cy="4245610"/>
            <wp:effectExtent l="0" t="0" r="0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9F976" w14:textId="77777777" w:rsidR="009E4294" w:rsidRPr="009E4294" w:rsidRDefault="009E4294" w:rsidP="009E42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E4294">
        <w:rPr>
          <w:rFonts w:ascii="Segoe UI" w:eastAsia="Times New Roman" w:hAnsi="Segoe UI" w:cs="Segoe UI"/>
          <w:b/>
          <w:bCs/>
          <w:sz w:val="21"/>
          <w:szCs w:val="21"/>
        </w:rPr>
        <w:lastRenderedPageBreak/>
        <w:t>What it reveals:</w:t>
      </w:r>
    </w:p>
    <w:p w14:paraId="6AD3EA73" w14:textId="77777777" w:rsidR="009E4294" w:rsidRPr="009E4294" w:rsidRDefault="009E4294" w:rsidP="005E6C23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E4294">
        <w:rPr>
          <w:rFonts w:ascii="Segoe UI" w:eastAsia="Times New Roman" w:hAnsi="Segoe UI" w:cs="Segoe UI"/>
          <w:sz w:val="21"/>
          <w:szCs w:val="21"/>
        </w:rPr>
        <w:t xml:space="preserve">Even a modest </w:t>
      </w:r>
      <w:r w:rsidRPr="009E4294">
        <w:rPr>
          <w:rFonts w:ascii="Segoe UI" w:eastAsia="Times New Roman" w:hAnsi="Segoe UI" w:cs="Segoe UI"/>
          <w:b/>
          <w:bCs/>
          <w:sz w:val="21"/>
          <w:szCs w:val="21"/>
        </w:rPr>
        <w:t>% not served</w:t>
      </w:r>
      <w:r w:rsidRPr="009E4294">
        <w:rPr>
          <w:rFonts w:ascii="Segoe UI" w:eastAsia="Times New Roman" w:hAnsi="Segoe UI" w:cs="Segoe UI"/>
          <w:sz w:val="21"/>
          <w:szCs w:val="21"/>
        </w:rPr>
        <w:t xml:space="preserve"> can translate to a </w:t>
      </w:r>
      <w:r w:rsidRPr="009E4294">
        <w:rPr>
          <w:rFonts w:ascii="Segoe UI" w:eastAsia="Times New Roman" w:hAnsi="Segoe UI" w:cs="Segoe UI"/>
          <w:b/>
          <w:bCs/>
          <w:sz w:val="21"/>
          <w:szCs w:val="21"/>
        </w:rPr>
        <w:t>large absolute volume</w:t>
      </w:r>
      <w:r w:rsidRPr="009E4294">
        <w:rPr>
          <w:rFonts w:ascii="Segoe UI" w:eastAsia="Times New Roman" w:hAnsi="Segoe UI" w:cs="Segoe UI"/>
          <w:sz w:val="21"/>
          <w:szCs w:val="21"/>
        </w:rPr>
        <w:t xml:space="preserve"> when demand is high (e.g., </w:t>
      </w:r>
      <w:r w:rsidRPr="009E4294">
        <w:rPr>
          <w:rFonts w:ascii="Segoe UI" w:eastAsia="Times New Roman" w:hAnsi="Segoe UI" w:cs="Segoe UI"/>
          <w:i/>
          <w:iCs/>
          <w:sz w:val="21"/>
          <w:szCs w:val="21"/>
        </w:rPr>
        <w:t>Other Services</w:t>
      </w:r>
      <w:r w:rsidRPr="009E4294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9E4294">
        <w:rPr>
          <w:rFonts w:ascii="Segoe UI" w:eastAsia="Times New Roman" w:hAnsi="Segoe UI" w:cs="Segoe UI"/>
          <w:i/>
          <w:iCs/>
          <w:sz w:val="21"/>
          <w:szCs w:val="21"/>
        </w:rPr>
        <w:t>Withdrawal/Deposit</w:t>
      </w:r>
      <w:r w:rsidRPr="009E4294">
        <w:rPr>
          <w:rFonts w:ascii="Segoe UI" w:eastAsia="Times New Roman" w:hAnsi="Segoe UI" w:cs="Segoe UI"/>
          <w:sz w:val="21"/>
          <w:szCs w:val="21"/>
        </w:rPr>
        <w:t>).</w:t>
      </w:r>
    </w:p>
    <w:p w14:paraId="5ED61BA9" w14:textId="77777777" w:rsidR="009E4294" w:rsidRPr="009E4294" w:rsidRDefault="009E4294" w:rsidP="005E6C23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E4294">
        <w:rPr>
          <w:rFonts w:ascii="Segoe UI" w:eastAsia="Times New Roman" w:hAnsi="Segoe UI" w:cs="Segoe UI"/>
          <w:sz w:val="21"/>
          <w:szCs w:val="21"/>
        </w:rPr>
        <w:t xml:space="preserve">This highlights </w:t>
      </w:r>
      <w:r w:rsidRPr="009E4294">
        <w:rPr>
          <w:rFonts w:ascii="Segoe UI" w:eastAsia="Times New Roman" w:hAnsi="Segoe UI" w:cs="Segoe UI"/>
          <w:b/>
          <w:bCs/>
          <w:sz w:val="21"/>
          <w:szCs w:val="21"/>
        </w:rPr>
        <w:t>where lost demand is material</w:t>
      </w:r>
      <w:r w:rsidRPr="009E4294">
        <w:rPr>
          <w:rFonts w:ascii="Segoe UI" w:eastAsia="Times New Roman" w:hAnsi="Segoe UI" w:cs="Segoe UI"/>
          <w:sz w:val="21"/>
          <w:szCs w:val="21"/>
        </w:rPr>
        <w:t xml:space="preserve"> and justifies intervention.</w:t>
      </w:r>
    </w:p>
    <w:p w14:paraId="0548B869" w14:textId="77777777" w:rsidR="00DD1F44" w:rsidRPr="00957C03" w:rsidRDefault="00DD1F44" w:rsidP="00957C03">
      <w:pPr>
        <w:pStyle w:val="Heading1"/>
      </w:pPr>
      <w:bookmarkStart w:id="13" w:name="_Toc222296400"/>
      <w:r w:rsidRPr="00957C03">
        <w:rPr>
          <w:rFonts w:ascii="Segoe UI Emoji" w:hAnsi="Segoe UI Emoji" w:cs="Segoe UI Emoji"/>
        </w:rPr>
        <w:t>📊</w:t>
      </w:r>
      <w:r w:rsidRPr="00957C03">
        <w:t xml:space="preserve"> </w:t>
      </w:r>
      <w:r w:rsidRPr="00957C03">
        <w:rPr>
          <w:rStyle w:val="Strong"/>
          <w:b w:val="0"/>
          <w:bCs w:val="0"/>
        </w:rPr>
        <w:t>1) Served vs Not Served (Stacked Bar) – 2020→2025</w:t>
      </w:r>
      <w:bookmarkEnd w:id="13"/>
    </w:p>
    <w:p w14:paraId="51D74E37" w14:textId="77777777" w:rsidR="00DD1F44" w:rsidRDefault="00DD1F44" w:rsidP="00DD1F44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This chart shows </w:t>
      </w:r>
      <w:r>
        <w:rPr>
          <w:rStyle w:val="Strong"/>
          <w:rFonts w:ascii="Segoe UI" w:hAnsi="Segoe UI" w:cs="Segoe UI"/>
          <w:sz w:val="21"/>
          <w:szCs w:val="21"/>
        </w:rPr>
        <w:t>actual customer throughput vs. abandonment</w:t>
      </w:r>
      <w:r>
        <w:rPr>
          <w:rFonts w:ascii="Segoe UI" w:hAnsi="Segoe UI" w:cs="Segoe UI"/>
          <w:sz w:val="21"/>
          <w:szCs w:val="21"/>
        </w:rPr>
        <w:t>, with total arrivals visualized as combined bar height.</w:t>
      </w:r>
    </w:p>
    <w:p w14:paraId="06DA2473" w14:textId="7084D12F" w:rsidR="00DD1F44" w:rsidRDefault="00DD1F44" w:rsidP="00DD1F44">
      <w:pPr>
        <w:pStyle w:val="NormalWeb"/>
      </w:pPr>
      <w:r>
        <w:rPr>
          <w:noProof/>
        </w:rPr>
        <w:drawing>
          <wp:inline distT="0" distB="0" distL="0" distR="0" wp14:anchorId="4A2EF782" wp14:editId="2259F7D1">
            <wp:extent cx="5943600" cy="29718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190A4" w14:textId="77777777" w:rsidR="00DD1F44" w:rsidRDefault="00DD1F44" w:rsidP="00DD1F44">
      <w:pPr>
        <w:pStyle w:val="Heading3"/>
        <w:spacing w:line="300" w:lineRule="atLeast"/>
        <w:rPr>
          <w:rFonts w:ascii="Segoe UI" w:hAnsi="Segoe UI" w:cs="Segoe UI"/>
        </w:rPr>
      </w:pPr>
      <w:bookmarkStart w:id="14" w:name="_Toc222296401"/>
      <w:r>
        <w:rPr>
          <w:rFonts w:ascii="Segoe UI Emoji" w:hAnsi="Segoe UI Emoji" w:cs="Segoe UI Emoji"/>
        </w:rPr>
        <w:t>🔍</w:t>
      </w:r>
      <w:r>
        <w:rPr>
          <w:rFonts w:ascii="Segoe UI" w:hAnsi="Segoe UI" w:cs="Segoe UI"/>
        </w:rPr>
        <w:t xml:space="preserve"> Quick insights:</w:t>
      </w:r>
      <w:bookmarkEnd w:id="14"/>
    </w:p>
    <w:p w14:paraId="31268D04" w14:textId="77777777" w:rsidR="00DD1F44" w:rsidRDefault="00DD1F44" w:rsidP="005E6C23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Total demand increased</w:t>
      </w:r>
      <w:r>
        <w:rPr>
          <w:rFonts w:ascii="Segoe UI" w:hAnsi="Segoe UI" w:cs="Segoe UI"/>
          <w:sz w:val="21"/>
          <w:szCs w:val="21"/>
        </w:rPr>
        <w:t xml:space="preserve"> from 2020 → 2025 (except a dip in 2025).</w:t>
      </w:r>
    </w:p>
    <w:p w14:paraId="2EFC9717" w14:textId="77777777" w:rsidR="00DD1F44" w:rsidRDefault="00DD1F44" w:rsidP="005E6C23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Not-served volume is shrinking</w:t>
      </w:r>
      <w:r>
        <w:rPr>
          <w:rFonts w:ascii="Segoe UI" w:hAnsi="Segoe UI" w:cs="Segoe UI"/>
          <w:sz w:val="21"/>
          <w:szCs w:val="21"/>
        </w:rPr>
        <w:t>, even as demand grows.</w:t>
      </w:r>
    </w:p>
    <w:p w14:paraId="2B3D1B05" w14:textId="77777777" w:rsidR="00DD1F44" w:rsidRDefault="00DD1F44" w:rsidP="005E6C23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Big improvement in </w:t>
      </w:r>
      <w:r>
        <w:rPr>
          <w:rStyle w:val="Strong"/>
          <w:rFonts w:ascii="Segoe UI" w:hAnsi="Segoe UI" w:cs="Segoe UI"/>
          <w:sz w:val="21"/>
          <w:szCs w:val="21"/>
        </w:rPr>
        <w:t>2024 &amp; 2025</w:t>
      </w:r>
      <w:r>
        <w:rPr>
          <w:rFonts w:ascii="Segoe UI" w:hAnsi="Segoe UI" w:cs="Segoe UI"/>
          <w:sz w:val="21"/>
          <w:szCs w:val="21"/>
        </w:rPr>
        <w:t>—served volume reaches its peak.</w:t>
      </w:r>
    </w:p>
    <w:p w14:paraId="4DFCD51D" w14:textId="77777777" w:rsidR="00DD1F44" w:rsidRPr="00957C03" w:rsidRDefault="00DD1F44" w:rsidP="00957C03">
      <w:pPr>
        <w:pStyle w:val="Heading1"/>
      </w:pPr>
      <w:bookmarkStart w:id="15" w:name="_Toc222296402"/>
      <w:r w:rsidRPr="00957C03">
        <w:rPr>
          <w:rFonts w:ascii="Segoe UI Emoji" w:hAnsi="Segoe UI Emoji" w:cs="Segoe UI Emoji"/>
        </w:rPr>
        <w:t>📈</w:t>
      </w:r>
      <w:r w:rsidRPr="00957C03">
        <w:t xml:space="preserve"> </w:t>
      </w:r>
      <w:r w:rsidRPr="00957C03">
        <w:rPr>
          <w:rStyle w:val="Strong"/>
          <w:b w:val="0"/>
          <w:bCs w:val="0"/>
        </w:rPr>
        <w:t>2) % Served Trend (Year-over-Year)</w:t>
      </w:r>
      <w:bookmarkEnd w:id="15"/>
    </w:p>
    <w:p w14:paraId="77889458" w14:textId="77777777" w:rsidR="00DD1F44" w:rsidRDefault="00DD1F44" w:rsidP="00DD1F44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This shows the </w:t>
      </w:r>
      <w:r>
        <w:rPr>
          <w:rStyle w:val="Strong"/>
          <w:rFonts w:ascii="Segoe UI" w:hAnsi="Segoe UI" w:cs="Segoe UI"/>
          <w:sz w:val="21"/>
          <w:szCs w:val="21"/>
        </w:rPr>
        <w:t>service effectiveness ratio</w:t>
      </w:r>
      <w:r>
        <w:rPr>
          <w:rFonts w:ascii="Segoe UI" w:hAnsi="Segoe UI" w:cs="Segoe UI"/>
          <w:sz w:val="21"/>
          <w:szCs w:val="21"/>
        </w:rPr>
        <w:t xml:space="preserve"> (served ÷ arrived × 100).</w:t>
      </w:r>
    </w:p>
    <w:p w14:paraId="6250E8D1" w14:textId="6E2FB054" w:rsidR="00DD1F44" w:rsidRDefault="00DD1F44" w:rsidP="00DD1F44">
      <w:pPr>
        <w:pStyle w:val="NormalWeb"/>
      </w:pPr>
      <w:r>
        <w:rPr>
          <w:noProof/>
        </w:rPr>
        <w:lastRenderedPageBreak/>
        <w:drawing>
          <wp:inline distT="0" distB="0" distL="0" distR="0" wp14:anchorId="0235BAEE" wp14:editId="33B2D204">
            <wp:extent cx="5943600" cy="29718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0B39C" w14:textId="77777777" w:rsidR="00DD1F44" w:rsidRDefault="00DD1F44" w:rsidP="00DD1F44">
      <w:pPr>
        <w:pStyle w:val="Heading3"/>
        <w:spacing w:line="300" w:lineRule="atLeast"/>
        <w:rPr>
          <w:rFonts w:ascii="Segoe UI" w:hAnsi="Segoe UI" w:cs="Segoe UI"/>
        </w:rPr>
      </w:pPr>
      <w:bookmarkStart w:id="16" w:name="_Toc222296403"/>
      <w:r>
        <w:rPr>
          <w:rFonts w:ascii="Segoe UI Emoji" w:hAnsi="Segoe UI Emoji" w:cs="Segoe UI Emoji"/>
        </w:rPr>
        <w:t>🔍</w:t>
      </w:r>
      <w:r>
        <w:rPr>
          <w:rFonts w:ascii="Segoe UI" w:hAnsi="Segoe UI" w:cs="Segoe UI"/>
        </w:rPr>
        <w:t xml:space="preserve"> Insight:</w:t>
      </w:r>
      <w:bookmarkEnd w:id="16"/>
    </w:p>
    <w:p w14:paraId="63371BAC" w14:textId="77777777" w:rsidR="00DD1F44" w:rsidRDefault="00DD1F44" w:rsidP="005E6C23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% Served improved from </w:t>
      </w:r>
      <w:r>
        <w:rPr>
          <w:rStyle w:val="Strong"/>
          <w:rFonts w:ascii="Segoe UI" w:hAnsi="Segoe UI" w:cs="Segoe UI"/>
          <w:sz w:val="21"/>
          <w:szCs w:val="21"/>
        </w:rPr>
        <w:t>~71% (2020)</w:t>
      </w:r>
      <w:r>
        <w:rPr>
          <w:rFonts w:ascii="Segoe UI" w:hAnsi="Segoe UI" w:cs="Segoe UI"/>
          <w:sz w:val="21"/>
          <w:szCs w:val="21"/>
        </w:rPr>
        <w:t xml:space="preserve"> → </w:t>
      </w:r>
      <w:r>
        <w:rPr>
          <w:rStyle w:val="Strong"/>
          <w:rFonts w:ascii="Segoe UI" w:hAnsi="Segoe UI" w:cs="Segoe UI"/>
          <w:sz w:val="21"/>
          <w:szCs w:val="21"/>
        </w:rPr>
        <w:t>~78% (2025)</w:t>
      </w:r>
      <w:r>
        <w:rPr>
          <w:rFonts w:ascii="Segoe UI" w:hAnsi="Segoe UI" w:cs="Segoe UI"/>
          <w:sz w:val="21"/>
          <w:szCs w:val="21"/>
        </w:rPr>
        <w:t>.</w:t>
      </w:r>
    </w:p>
    <w:p w14:paraId="542D7192" w14:textId="77777777" w:rsidR="00DD1F44" w:rsidRDefault="00DD1F44" w:rsidP="005E6C23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2024 and 2025 show the </w:t>
      </w:r>
      <w:r>
        <w:rPr>
          <w:rStyle w:val="Strong"/>
          <w:rFonts w:ascii="Segoe UI" w:hAnsi="Segoe UI" w:cs="Segoe UI"/>
          <w:sz w:val="21"/>
          <w:szCs w:val="21"/>
        </w:rPr>
        <w:t>strongest service performance</w:t>
      </w:r>
      <w:r>
        <w:rPr>
          <w:rFonts w:ascii="Segoe UI" w:hAnsi="Segoe UI" w:cs="Segoe UI"/>
          <w:sz w:val="21"/>
          <w:szCs w:val="21"/>
        </w:rPr>
        <w:t xml:space="preserve"> despite high arrival volumes.</w:t>
      </w:r>
    </w:p>
    <w:p w14:paraId="6E6AD0F1" w14:textId="77777777" w:rsidR="00DD1F44" w:rsidRDefault="00DD1F44" w:rsidP="005E6C23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This confirms </w:t>
      </w:r>
      <w:r>
        <w:rPr>
          <w:rStyle w:val="Strong"/>
          <w:rFonts w:ascii="Segoe UI" w:hAnsi="Segoe UI" w:cs="Segoe UI"/>
          <w:sz w:val="21"/>
          <w:szCs w:val="21"/>
        </w:rPr>
        <w:t>operational efficiency improvements</w:t>
      </w:r>
      <w:r>
        <w:rPr>
          <w:rFonts w:ascii="Segoe UI" w:hAnsi="Segoe UI" w:cs="Segoe UI"/>
          <w:sz w:val="21"/>
          <w:szCs w:val="21"/>
        </w:rPr>
        <w:t xml:space="preserve"> and </w:t>
      </w:r>
      <w:r>
        <w:rPr>
          <w:rStyle w:val="Strong"/>
          <w:rFonts w:ascii="Segoe UI" w:hAnsi="Segoe UI" w:cs="Segoe UI"/>
          <w:sz w:val="21"/>
          <w:szCs w:val="21"/>
        </w:rPr>
        <w:t>queue enhancements</w:t>
      </w:r>
      <w:r>
        <w:rPr>
          <w:rFonts w:ascii="Segoe UI" w:hAnsi="Segoe UI" w:cs="Segoe UI"/>
          <w:sz w:val="21"/>
          <w:szCs w:val="21"/>
        </w:rPr>
        <w:t>.</w:t>
      </w:r>
    </w:p>
    <w:p w14:paraId="3E95A99F" w14:textId="77777777" w:rsidR="00DD1F44" w:rsidRPr="00957C03" w:rsidRDefault="00DD1F44" w:rsidP="00957C03">
      <w:pPr>
        <w:pStyle w:val="Heading1"/>
      </w:pPr>
      <w:bookmarkStart w:id="17" w:name="_Toc222296404"/>
      <w:r w:rsidRPr="00957C03">
        <w:rPr>
          <w:rFonts w:ascii="Segoe UI Emoji" w:hAnsi="Segoe UI Emoji" w:cs="Segoe UI Emoji"/>
        </w:rPr>
        <w:t>📈</w:t>
      </w:r>
      <w:r w:rsidRPr="00957C03">
        <w:t xml:space="preserve"> </w:t>
      </w:r>
      <w:r w:rsidRPr="00957C03">
        <w:rPr>
          <w:rStyle w:val="Strong"/>
          <w:b w:val="0"/>
          <w:bCs w:val="0"/>
        </w:rPr>
        <w:t>3) Arrived vs Served vs Not Served (Line Trend)</w:t>
      </w:r>
      <w:bookmarkEnd w:id="17"/>
    </w:p>
    <w:p w14:paraId="0E99129B" w14:textId="77777777" w:rsidR="00DD1F44" w:rsidRDefault="00DD1F44" w:rsidP="00DD1F44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This chart tracks </w:t>
      </w:r>
      <w:r>
        <w:rPr>
          <w:rStyle w:val="Strong"/>
          <w:rFonts w:ascii="Segoe UI" w:hAnsi="Segoe UI" w:cs="Segoe UI"/>
          <w:sz w:val="21"/>
          <w:szCs w:val="21"/>
        </w:rPr>
        <w:t>demand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throughput</w:t>
      </w:r>
      <w:r>
        <w:rPr>
          <w:rFonts w:ascii="Segoe UI" w:hAnsi="Segoe UI" w:cs="Segoe UI"/>
          <w:sz w:val="21"/>
          <w:szCs w:val="21"/>
        </w:rPr>
        <w:t xml:space="preserve">, and </w:t>
      </w:r>
      <w:r>
        <w:rPr>
          <w:rStyle w:val="Strong"/>
          <w:rFonts w:ascii="Segoe UI" w:hAnsi="Segoe UI" w:cs="Segoe UI"/>
          <w:sz w:val="21"/>
          <w:szCs w:val="21"/>
        </w:rPr>
        <w:t>abandonment</w:t>
      </w:r>
      <w:r>
        <w:rPr>
          <w:rFonts w:ascii="Segoe UI" w:hAnsi="Segoe UI" w:cs="Segoe UI"/>
          <w:sz w:val="21"/>
          <w:szCs w:val="21"/>
        </w:rPr>
        <w:t xml:space="preserve"> on a single timeline.</w:t>
      </w:r>
    </w:p>
    <w:p w14:paraId="42A6CC0A" w14:textId="547D73D0" w:rsidR="00DD1F44" w:rsidRDefault="00DD1F44" w:rsidP="00DD1F44">
      <w:pPr>
        <w:pStyle w:val="NormalWeb"/>
      </w:pPr>
      <w:r>
        <w:rPr>
          <w:noProof/>
        </w:rPr>
        <w:drawing>
          <wp:inline distT="0" distB="0" distL="0" distR="0" wp14:anchorId="05AFC1B4" wp14:editId="60AFD4A4">
            <wp:extent cx="5943600" cy="29718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AA22B" w14:textId="77777777" w:rsidR="00DD1F44" w:rsidRDefault="00DD1F44" w:rsidP="00DD1F44">
      <w:pPr>
        <w:pStyle w:val="Heading3"/>
        <w:spacing w:line="300" w:lineRule="atLeast"/>
        <w:rPr>
          <w:rFonts w:ascii="Segoe UI" w:hAnsi="Segoe UI" w:cs="Segoe UI"/>
        </w:rPr>
      </w:pPr>
      <w:bookmarkStart w:id="18" w:name="_Toc222296405"/>
      <w:r>
        <w:rPr>
          <w:rFonts w:ascii="Segoe UI Emoji" w:hAnsi="Segoe UI Emoji" w:cs="Segoe UI Emoji"/>
        </w:rPr>
        <w:lastRenderedPageBreak/>
        <w:t>🔍</w:t>
      </w:r>
      <w:r>
        <w:rPr>
          <w:rFonts w:ascii="Segoe UI" w:hAnsi="Segoe UI" w:cs="Segoe UI"/>
        </w:rPr>
        <w:t xml:space="preserve"> Key patterns:</w:t>
      </w:r>
      <w:bookmarkEnd w:id="18"/>
    </w:p>
    <w:p w14:paraId="7CDBFCB2" w14:textId="77777777" w:rsidR="00DD1F44" w:rsidRDefault="00DD1F44" w:rsidP="005E6C23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Arrivals peaked in </w:t>
      </w:r>
      <w:r>
        <w:rPr>
          <w:rStyle w:val="Strong"/>
          <w:rFonts w:ascii="Segoe UI" w:hAnsi="Segoe UI" w:cs="Segoe UI"/>
          <w:sz w:val="21"/>
          <w:szCs w:val="21"/>
        </w:rPr>
        <w:t>2024</w:t>
      </w:r>
      <w:r>
        <w:rPr>
          <w:rFonts w:ascii="Segoe UI" w:hAnsi="Segoe UI" w:cs="Segoe UI"/>
          <w:sz w:val="21"/>
          <w:szCs w:val="21"/>
        </w:rPr>
        <w:t xml:space="preserve"> (~1.49M).</w:t>
      </w:r>
    </w:p>
    <w:p w14:paraId="1E7A37E5" w14:textId="77777777" w:rsidR="00DD1F44" w:rsidRDefault="00DD1F44" w:rsidP="005E6C23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Served volume rises steadily each year.</w:t>
      </w:r>
    </w:p>
    <w:p w14:paraId="51BF1027" w14:textId="77777777" w:rsidR="00DD1F44" w:rsidRDefault="00DD1F44" w:rsidP="005E6C23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Not-served volume dropped sharply from </w:t>
      </w:r>
      <w:r>
        <w:rPr>
          <w:rStyle w:val="Strong"/>
          <w:rFonts w:ascii="Segoe UI" w:hAnsi="Segoe UI" w:cs="Segoe UI"/>
          <w:sz w:val="21"/>
          <w:szCs w:val="21"/>
        </w:rPr>
        <w:t>~300K+ (2020–2022)</w:t>
      </w:r>
      <w:r>
        <w:rPr>
          <w:rFonts w:ascii="Segoe UI" w:hAnsi="Segoe UI" w:cs="Segoe UI"/>
          <w:sz w:val="21"/>
          <w:szCs w:val="21"/>
        </w:rPr>
        <w:t xml:space="preserve"> down to </w:t>
      </w:r>
      <w:r>
        <w:rPr>
          <w:rStyle w:val="Strong"/>
          <w:rFonts w:ascii="Segoe UI" w:hAnsi="Segoe UI" w:cs="Segoe UI"/>
          <w:sz w:val="21"/>
          <w:szCs w:val="21"/>
        </w:rPr>
        <w:t>~310K (2025)</w:t>
      </w:r>
      <w:r>
        <w:rPr>
          <w:rFonts w:ascii="Segoe UI" w:hAnsi="Segoe UI" w:cs="Segoe UI"/>
          <w:sz w:val="21"/>
          <w:szCs w:val="21"/>
        </w:rPr>
        <w:t>.</w:t>
      </w:r>
    </w:p>
    <w:p w14:paraId="29DB7858" w14:textId="77777777" w:rsidR="00DD1F44" w:rsidRDefault="00DD1F44" w:rsidP="005E6C23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gap between arrival and served lines is </w:t>
      </w:r>
      <w:r>
        <w:rPr>
          <w:rStyle w:val="Strong"/>
          <w:rFonts w:ascii="Segoe UI" w:hAnsi="Segoe UI" w:cs="Segoe UI"/>
          <w:sz w:val="21"/>
          <w:szCs w:val="21"/>
        </w:rPr>
        <w:t>narrowing</w:t>
      </w:r>
      <w:r>
        <w:rPr>
          <w:rFonts w:ascii="Segoe UI" w:hAnsi="Segoe UI" w:cs="Segoe UI"/>
          <w:sz w:val="21"/>
          <w:szCs w:val="21"/>
        </w:rPr>
        <w:t>, reflecting better customer handling.</w:t>
      </w:r>
    </w:p>
    <w:p w14:paraId="4EC9C2A8" w14:textId="77777777" w:rsidR="009E4294" w:rsidRDefault="009E4294" w:rsidP="006849AF">
      <w:pPr>
        <w:pStyle w:val="NormalWeb"/>
      </w:pPr>
    </w:p>
    <w:p w14:paraId="49191938" w14:textId="77777777" w:rsidR="006849AF" w:rsidRDefault="006849AF" w:rsidP="00957C03">
      <w:pPr>
        <w:pStyle w:val="Heading1"/>
      </w:pPr>
      <w:bookmarkStart w:id="19" w:name="_Toc222296406"/>
      <w:r>
        <w:t xml:space="preserve">4) </w:t>
      </w:r>
      <w:r>
        <w:rPr>
          <w:rStyle w:val="Strong"/>
          <w:rFonts w:ascii="Segoe UI" w:hAnsi="Segoe UI" w:cs="Segoe UI"/>
          <w:b w:val="0"/>
          <w:bCs w:val="0"/>
        </w:rPr>
        <w:t>Not Served Rate by Service (Sorted)</w:t>
      </w:r>
      <w:bookmarkEnd w:id="19"/>
    </w:p>
    <w:p w14:paraId="62E94432" w14:textId="77777777" w:rsidR="006849AF" w:rsidRDefault="006849AF" w:rsidP="006849A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Focus: where customers are most likely to </w:t>
      </w:r>
      <w:r>
        <w:rPr>
          <w:rStyle w:val="Strong"/>
          <w:rFonts w:ascii="Segoe UI" w:hAnsi="Segoe UI" w:cs="Segoe UI"/>
          <w:sz w:val="21"/>
          <w:szCs w:val="21"/>
        </w:rPr>
        <w:t>abandon</w:t>
      </w:r>
      <w:r>
        <w:rPr>
          <w:rFonts w:ascii="Segoe UI" w:hAnsi="Segoe UI" w:cs="Segoe UI"/>
          <w:sz w:val="21"/>
          <w:szCs w:val="21"/>
        </w:rPr>
        <w:t xml:space="preserve"> or </w:t>
      </w:r>
      <w:r>
        <w:rPr>
          <w:rStyle w:val="Strong"/>
          <w:rFonts w:ascii="Segoe UI" w:hAnsi="Segoe UI" w:cs="Segoe UI"/>
          <w:sz w:val="21"/>
          <w:szCs w:val="21"/>
        </w:rPr>
        <w:t>not be served</w:t>
      </w:r>
      <w:r>
        <w:rPr>
          <w:rFonts w:ascii="Segoe UI" w:hAnsi="Segoe UI" w:cs="Segoe UI"/>
          <w:sz w:val="21"/>
          <w:szCs w:val="21"/>
        </w:rPr>
        <w:t>.</w:t>
      </w:r>
    </w:p>
    <w:p w14:paraId="36AED910" w14:textId="35ACD694" w:rsidR="009E4294" w:rsidRDefault="009E4294" w:rsidP="009E4294">
      <w:pPr>
        <w:pStyle w:val="NormalWeb"/>
      </w:pPr>
      <w:r>
        <w:rPr>
          <w:noProof/>
        </w:rPr>
        <w:drawing>
          <wp:inline distT="0" distB="0" distL="0" distR="0" wp14:anchorId="0EDFB1A6" wp14:editId="33D962B7">
            <wp:extent cx="5943600" cy="29718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D846E" w14:textId="77777777" w:rsidR="009E4294" w:rsidRPr="009E4294" w:rsidRDefault="009E4294" w:rsidP="009E42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E4294">
        <w:rPr>
          <w:rFonts w:ascii="Segoe UI" w:eastAsia="Times New Roman" w:hAnsi="Segoe UI" w:cs="Segoe UI"/>
          <w:b/>
          <w:bCs/>
          <w:sz w:val="21"/>
          <w:szCs w:val="21"/>
        </w:rPr>
        <w:t>What it reveals:</w:t>
      </w:r>
    </w:p>
    <w:p w14:paraId="68AE459A" w14:textId="77777777" w:rsidR="009E4294" w:rsidRPr="009E4294" w:rsidRDefault="009E4294" w:rsidP="005E6C23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E4294">
        <w:rPr>
          <w:rFonts w:ascii="Segoe UI" w:eastAsia="Times New Roman" w:hAnsi="Segoe UI" w:cs="Segoe UI"/>
          <w:i/>
          <w:iCs/>
          <w:sz w:val="21"/>
          <w:szCs w:val="21"/>
        </w:rPr>
        <w:t>Account Opening</w:t>
      </w:r>
      <w:r w:rsidRPr="009E4294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9E4294">
        <w:rPr>
          <w:rFonts w:ascii="Segoe UI" w:eastAsia="Times New Roman" w:hAnsi="Segoe UI" w:cs="Segoe UI"/>
          <w:i/>
          <w:iCs/>
          <w:sz w:val="21"/>
          <w:szCs w:val="21"/>
        </w:rPr>
        <w:t>Financing/Credit Cards</w:t>
      </w:r>
      <w:r w:rsidRPr="009E4294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9E4294">
        <w:rPr>
          <w:rFonts w:ascii="Segoe UI" w:eastAsia="Times New Roman" w:hAnsi="Segoe UI" w:cs="Segoe UI"/>
          <w:i/>
          <w:iCs/>
          <w:sz w:val="21"/>
          <w:szCs w:val="21"/>
        </w:rPr>
        <w:t>Renewal Cards</w:t>
      </w:r>
      <w:r w:rsidRPr="009E4294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9E4294">
        <w:rPr>
          <w:rFonts w:ascii="Segoe UI" w:eastAsia="Times New Roman" w:hAnsi="Segoe UI" w:cs="Segoe UI"/>
          <w:i/>
          <w:iCs/>
          <w:sz w:val="21"/>
          <w:szCs w:val="21"/>
        </w:rPr>
        <w:t>E</w:t>
      </w:r>
      <w:r w:rsidRPr="009E4294">
        <w:rPr>
          <w:rFonts w:ascii="Segoe UI" w:eastAsia="Times New Roman" w:hAnsi="Segoe UI" w:cs="Segoe UI"/>
          <w:i/>
          <w:iCs/>
          <w:sz w:val="21"/>
          <w:szCs w:val="21"/>
        </w:rPr>
        <w:noBreakHyphen/>
        <w:t>Services</w:t>
      </w:r>
      <w:r w:rsidRPr="009E4294">
        <w:rPr>
          <w:rFonts w:ascii="Segoe UI" w:eastAsia="Times New Roman" w:hAnsi="Segoe UI" w:cs="Segoe UI"/>
          <w:sz w:val="21"/>
          <w:szCs w:val="21"/>
        </w:rPr>
        <w:t xml:space="preserve">, and </w:t>
      </w:r>
      <w:r w:rsidRPr="009E4294">
        <w:rPr>
          <w:rFonts w:ascii="Segoe UI" w:eastAsia="Times New Roman" w:hAnsi="Segoe UI" w:cs="Segoe UI"/>
          <w:i/>
          <w:iCs/>
          <w:sz w:val="21"/>
          <w:szCs w:val="21"/>
        </w:rPr>
        <w:t>Deposit Services</w:t>
      </w:r>
      <w:r w:rsidRPr="009E4294">
        <w:rPr>
          <w:rFonts w:ascii="Segoe UI" w:eastAsia="Times New Roman" w:hAnsi="Segoe UI" w:cs="Segoe UI"/>
          <w:sz w:val="21"/>
          <w:szCs w:val="21"/>
        </w:rPr>
        <w:t xml:space="preserve"> have </w:t>
      </w:r>
      <w:r w:rsidRPr="009E4294">
        <w:rPr>
          <w:rFonts w:ascii="Segoe UI" w:eastAsia="Times New Roman" w:hAnsi="Segoe UI" w:cs="Segoe UI"/>
          <w:b/>
          <w:bCs/>
          <w:sz w:val="21"/>
          <w:szCs w:val="21"/>
        </w:rPr>
        <w:t>elevated not</w:t>
      </w:r>
      <w:r w:rsidRPr="009E4294">
        <w:rPr>
          <w:rFonts w:ascii="Segoe UI" w:eastAsia="Times New Roman" w:hAnsi="Segoe UI" w:cs="Segoe UI"/>
          <w:b/>
          <w:bCs/>
          <w:sz w:val="21"/>
          <w:szCs w:val="21"/>
        </w:rPr>
        <w:noBreakHyphen/>
        <w:t>served%</w:t>
      </w:r>
      <w:r w:rsidRPr="009E4294">
        <w:rPr>
          <w:rFonts w:ascii="Segoe UI" w:eastAsia="Times New Roman" w:hAnsi="Segoe UI" w:cs="Segoe UI"/>
          <w:sz w:val="21"/>
          <w:szCs w:val="21"/>
        </w:rPr>
        <w:t>, aligning with long service &amp; wait times.</w:t>
      </w:r>
    </w:p>
    <w:p w14:paraId="00B11664" w14:textId="77777777" w:rsidR="009E4294" w:rsidRPr="009E4294" w:rsidRDefault="009E4294" w:rsidP="005E6C23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E4294">
        <w:rPr>
          <w:rFonts w:ascii="Segoe UI" w:eastAsia="Times New Roman" w:hAnsi="Segoe UI" w:cs="Segoe UI"/>
          <w:sz w:val="21"/>
          <w:szCs w:val="21"/>
        </w:rPr>
        <w:t xml:space="preserve">Prioritize </w:t>
      </w:r>
      <w:r w:rsidRPr="009E4294">
        <w:rPr>
          <w:rFonts w:ascii="Segoe UI" w:eastAsia="Times New Roman" w:hAnsi="Segoe UI" w:cs="Segoe UI"/>
          <w:b/>
          <w:bCs/>
          <w:sz w:val="21"/>
          <w:szCs w:val="21"/>
        </w:rPr>
        <w:t>capacity smoothing</w:t>
      </w:r>
      <w:r w:rsidRPr="009E4294">
        <w:rPr>
          <w:rFonts w:ascii="Segoe UI" w:eastAsia="Times New Roman" w:hAnsi="Segoe UI" w:cs="Segoe UI"/>
          <w:sz w:val="21"/>
          <w:szCs w:val="21"/>
        </w:rPr>
        <w:t xml:space="preserve"> (e.g., booking, pre</w:t>
      </w:r>
      <w:r w:rsidRPr="009E4294">
        <w:rPr>
          <w:rFonts w:ascii="Segoe UI" w:eastAsia="Times New Roman" w:hAnsi="Segoe UI" w:cs="Segoe UI"/>
          <w:sz w:val="21"/>
          <w:szCs w:val="21"/>
        </w:rPr>
        <w:noBreakHyphen/>
        <w:t>verification, document checks online) for these services.</w:t>
      </w:r>
    </w:p>
    <w:p w14:paraId="1D77850B" w14:textId="25C2BB3B" w:rsidR="006849AF" w:rsidRDefault="006849AF" w:rsidP="00C5191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959915" w14:textId="181E7B85" w:rsidR="009E4294" w:rsidRDefault="009E4294" w:rsidP="00C5191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755C54" w14:textId="0563F981" w:rsidR="009E4294" w:rsidRDefault="009E4294" w:rsidP="00C5191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678E6C" w14:textId="23FA3927" w:rsidR="009E4294" w:rsidRDefault="009E4294" w:rsidP="00C5191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6F4AC2" w14:textId="3593DA28" w:rsidR="00792CA1" w:rsidRDefault="00792CA1" w:rsidP="00C5191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24F6AB" w14:textId="1917B233" w:rsidR="00792CA1" w:rsidRDefault="00792CA1" w:rsidP="00C5191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E12F9D" w14:textId="77777777" w:rsidR="00792CA1" w:rsidRPr="0061404E" w:rsidRDefault="00792CA1" w:rsidP="00614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728DED" w14:textId="77777777" w:rsidR="009E4294" w:rsidRPr="009E4294" w:rsidRDefault="009E4294" w:rsidP="00957C03">
      <w:pPr>
        <w:pStyle w:val="Heading1"/>
        <w:rPr>
          <w:rFonts w:eastAsia="Times New Roman"/>
        </w:rPr>
      </w:pPr>
      <w:bookmarkStart w:id="20" w:name="_Toc222296407"/>
      <w:r w:rsidRPr="009E4294">
        <w:rPr>
          <w:rFonts w:ascii="Segoe UI Emoji" w:eastAsia="Times New Roman" w:hAnsi="Segoe UI Emoji" w:cs="Segoe UI Emoji"/>
        </w:rPr>
        <w:t>🚦</w:t>
      </w:r>
      <w:r w:rsidRPr="009E4294">
        <w:rPr>
          <w:rFonts w:eastAsia="Times New Roman"/>
        </w:rPr>
        <w:t xml:space="preserve"> Trend Direction 2020 → 2025 (change in avg wait)</w:t>
      </w:r>
      <w:bookmarkEnd w:id="20"/>
    </w:p>
    <w:p w14:paraId="0C0F05A7" w14:textId="4C29A701" w:rsidR="009E4294" w:rsidRDefault="009E4294" w:rsidP="009E4294">
      <w:pPr>
        <w:pStyle w:val="NormalWeb"/>
      </w:pPr>
      <w:r>
        <w:rPr>
          <w:noProof/>
        </w:rPr>
        <w:drawing>
          <wp:inline distT="0" distB="0" distL="0" distR="0" wp14:anchorId="1AB4257E" wp14:editId="37156DFF">
            <wp:extent cx="5943600" cy="39624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AEF0A" w14:textId="77777777" w:rsidR="009E4294" w:rsidRPr="009E4294" w:rsidRDefault="009E4294" w:rsidP="009E42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E4294">
        <w:rPr>
          <w:rFonts w:ascii="Segoe UI" w:eastAsia="Times New Roman" w:hAnsi="Segoe UI" w:cs="Segoe UI"/>
          <w:b/>
          <w:bCs/>
          <w:sz w:val="21"/>
          <w:szCs w:val="21"/>
        </w:rPr>
        <w:t>Improving (biggest drops in avg wait):</w:t>
      </w:r>
    </w:p>
    <w:p w14:paraId="7AE10864" w14:textId="77777777" w:rsidR="009E4294" w:rsidRPr="009E4294" w:rsidRDefault="009E4294" w:rsidP="005E6C23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E4294">
        <w:rPr>
          <w:rFonts w:ascii="Segoe UI" w:eastAsia="Times New Roman" w:hAnsi="Segoe UI" w:cs="Segoe UI"/>
          <w:b/>
          <w:bCs/>
          <w:sz w:val="21"/>
          <w:szCs w:val="21"/>
        </w:rPr>
        <w:t>Other Services:</w:t>
      </w:r>
      <w:r w:rsidRPr="009E4294">
        <w:rPr>
          <w:rFonts w:ascii="Segoe UI" w:eastAsia="Times New Roman" w:hAnsi="Segoe UI" w:cs="Segoe UI"/>
          <w:sz w:val="21"/>
          <w:szCs w:val="21"/>
        </w:rPr>
        <w:t xml:space="preserve"> ↓ ~11.7 minutes</w:t>
      </w:r>
    </w:p>
    <w:p w14:paraId="260BDDE7" w14:textId="77777777" w:rsidR="009E4294" w:rsidRPr="009E4294" w:rsidRDefault="009E4294" w:rsidP="005E6C23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E4294">
        <w:rPr>
          <w:rFonts w:ascii="Segoe UI" w:eastAsia="Times New Roman" w:hAnsi="Segoe UI" w:cs="Segoe UI"/>
          <w:b/>
          <w:bCs/>
          <w:sz w:val="21"/>
          <w:szCs w:val="21"/>
        </w:rPr>
        <w:t>Account Opening:</w:t>
      </w:r>
      <w:r w:rsidRPr="009E4294">
        <w:rPr>
          <w:rFonts w:ascii="Segoe UI" w:eastAsia="Times New Roman" w:hAnsi="Segoe UI" w:cs="Segoe UI"/>
          <w:sz w:val="21"/>
          <w:szCs w:val="21"/>
        </w:rPr>
        <w:t xml:space="preserve"> ↓ ~10.6 minutes</w:t>
      </w:r>
    </w:p>
    <w:p w14:paraId="304CA2A3" w14:textId="77777777" w:rsidR="009E4294" w:rsidRPr="009E4294" w:rsidRDefault="009E4294" w:rsidP="005E6C23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E4294">
        <w:rPr>
          <w:rFonts w:ascii="Segoe UI" w:eastAsia="Times New Roman" w:hAnsi="Segoe UI" w:cs="Segoe UI"/>
          <w:b/>
          <w:bCs/>
          <w:sz w:val="21"/>
          <w:szCs w:val="21"/>
        </w:rPr>
        <w:t>Deposit Services/Certificates:</w:t>
      </w:r>
      <w:r w:rsidRPr="009E4294">
        <w:rPr>
          <w:rFonts w:ascii="Segoe UI" w:eastAsia="Times New Roman" w:hAnsi="Segoe UI" w:cs="Segoe UI"/>
          <w:sz w:val="21"/>
          <w:szCs w:val="21"/>
        </w:rPr>
        <w:t xml:space="preserve"> ↓ ~12.8 minutes</w:t>
      </w:r>
    </w:p>
    <w:p w14:paraId="07081824" w14:textId="77777777" w:rsidR="009E4294" w:rsidRPr="009E4294" w:rsidRDefault="009E4294" w:rsidP="005E6C23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E4294">
        <w:rPr>
          <w:rFonts w:ascii="Segoe UI" w:eastAsia="Times New Roman" w:hAnsi="Segoe UI" w:cs="Segoe UI"/>
          <w:b/>
          <w:bCs/>
          <w:sz w:val="21"/>
          <w:szCs w:val="21"/>
        </w:rPr>
        <w:t>E</w:t>
      </w:r>
      <w:r w:rsidRPr="009E4294">
        <w:rPr>
          <w:rFonts w:ascii="Segoe UI" w:eastAsia="Times New Roman" w:hAnsi="Segoe UI" w:cs="Segoe UI"/>
          <w:b/>
          <w:bCs/>
          <w:sz w:val="21"/>
          <w:szCs w:val="21"/>
        </w:rPr>
        <w:noBreakHyphen/>
        <w:t>Services:</w:t>
      </w:r>
      <w:r w:rsidRPr="009E4294">
        <w:rPr>
          <w:rFonts w:ascii="Segoe UI" w:eastAsia="Times New Roman" w:hAnsi="Segoe UI" w:cs="Segoe UI"/>
          <w:sz w:val="21"/>
          <w:szCs w:val="21"/>
        </w:rPr>
        <w:t xml:space="preserve"> ↓ ~15.8 minutes</w:t>
      </w:r>
    </w:p>
    <w:p w14:paraId="5C92D725" w14:textId="77777777" w:rsidR="009E4294" w:rsidRPr="009E4294" w:rsidRDefault="009E4294" w:rsidP="005E6C23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9E4294">
        <w:rPr>
          <w:rFonts w:ascii="Segoe UI" w:eastAsia="Times New Roman" w:hAnsi="Segoe UI" w:cs="Segoe UI"/>
          <w:b/>
          <w:bCs/>
          <w:sz w:val="21"/>
          <w:szCs w:val="21"/>
        </w:rPr>
        <w:t>Recieve</w:t>
      </w:r>
      <w:proofErr w:type="spellEnd"/>
      <w:r w:rsidRPr="009E4294">
        <w:rPr>
          <w:rFonts w:ascii="Segoe UI" w:eastAsia="Times New Roman" w:hAnsi="Segoe UI" w:cs="Segoe UI"/>
          <w:b/>
          <w:bCs/>
          <w:sz w:val="21"/>
          <w:szCs w:val="21"/>
        </w:rPr>
        <w:t xml:space="preserve"> Service:</w:t>
      </w:r>
      <w:r w:rsidRPr="009E4294">
        <w:rPr>
          <w:rFonts w:ascii="Segoe UI" w:eastAsia="Times New Roman" w:hAnsi="Segoe UI" w:cs="Segoe UI"/>
          <w:sz w:val="21"/>
          <w:szCs w:val="21"/>
        </w:rPr>
        <w:t xml:space="preserve"> ↓ ~18.7 minutes (from ~28.9 to ~10.2)</w:t>
      </w:r>
    </w:p>
    <w:p w14:paraId="08549DE1" w14:textId="77777777" w:rsidR="009E4294" w:rsidRPr="009E4294" w:rsidRDefault="009E4294" w:rsidP="005E6C23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E4294">
        <w:rPr>
          <w:rFonts w:ascii="Segoe UI" w:eastAsia="Times New Roman" w:hAnsi="Segoe UI" w:cs="Segoe UI"/>
          <w:b/>
          <w:bCs/>
          <w:sz w:val="21"/>
          <w:szCs w:val="21"/>
        </w:rPr>
        <w:t>Renewal Cards:</w:t>
      </w:r>
      <w:r w:rsidRPr="009E4294">
        <w:rPr>
          <w:rFonts w:ascii="Segoe UI" w:eastAsia="Times New Roman" w:hAnsi="Segoe UI" w:cs="Segoe UI"/>
          <w:sz w:val="21"/>
          <w:szCs w:val="21"/>
        </w:rPr>
        <w:t xml:space="preserve"> ↓ ~17.8 minutes</w:t>
      </w:r>
    </w:p>
    <w:p w14:paraId="313988BF" w14:textId="77777777" w:rsidR="009E4294" w:rsidRPr="009E4294" w:rsidRDefault="009E4294" w:rsidP="005E6C23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E4294">
        <w:rPr>
          <w:rFonts w:ascii="Segoe UI" w:eastAsia="Times New Roman" w:hAnsi="Segoe UI" w:cs="Segoe UI"/>
          <w:b/>
          <w:bCs/>
          <w:sz w:val="21"/>
          <w:szCs w:val="21"/>
        </w:rPr>
        <w:t>Withdrawal/Deposit:</w:t>
      </w:r>
      <w:r w:rsidRPr="009E4294">
        <w:rPr>
          <w:rFonts w:ascii="Segoe UI" w:eastAsia="Times New Roman" w:hAnsi="Segoe UI" w:cs="Segoe UI"/>
          <w:sz w:val="21"/>
          <w:szCs w:val="21"/>
        </w:rPr>
        <w:t xml:space="preserve"> ↓ ~1.5 minutes</w:t>
      </w:r>
    </w:p>
    <w:p w14:paraId="073FD039" w14:textId="77777777" w:rsidR="009E4294" w:rsidRPr="009E4294" w:rsidRDefault="009E4294" w:rsidP="005E6C23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E4294">
        <w:rPr>
          <w:rFonts w:ascii="Segoe UI" w:eastAsia="Times New Roman" w:hAnsi="Segoe UI" w:cs="Segoe UI"/>
          <w:b/>
          <w:bCs/>
          <w:sz w:val="21"/>
          <w:szCs w:val="21"/>
        </w:rPr>
        <w:t>Cheques:</w:t>
      </w:r>
      <w:r w:rsidRPr="009E4294">
        <w:rPr>
          <w:rFonts w:ascii="Segoe UI" w:eastAsia="Times New Roman" w:hAnsi="Segoe UI" w:cs="Segoe UI"/>
          <w:sz w:val="21"/>
          <w:szCs w:val="21"/>
        </w:rPr>
        <w:t xml:space="preserve"> ↓ ~1.6 minutes</w:t>
      </w:r>
    </w:p>
    <w:p w14:paraId="3623BD1A" w14:textId="77777777" w:rsidR="009E4294" w:rsidRPr="009E4294" w:rsidRDefault="009E4294" w:rsidP="009E42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E4294">
        <w:rPr>
          <w:rFonts w:ascii="Segoe UI" w:eastAsia="Times New Roman" w:hAnsi="Segoe UI" w:cs="Segoe UI"/>
          <w:b/>
          <w:bCs/>
          <w:sz w:val="21"/>
          <w:szCs w:val="21"/>
        </w:rPr>
        <w:t>Worsening:</w:t>
      </w:r>
    </w:p>
    <w:p w14:paraId="141A503C" w14:textId="77777777" w:rsidR="009E4294" w:rsidRPr="009E4294" w:rsidRDefault="009E4294" w:rsidP="005E6C23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E4294">
        <w:rPr>
          <w:rFonts w:ascii="Segoe UI" w:eastAsia="Times New Roman" w:hAnsi="Segoe UI" w:cs="Segoe UI"/>
          <w:b/>
          <w:bCs/>
          <w:sz w:val="21"/>
          <w:szCs w:val="21"/>
        </w:rPr>
        <w:t>Safe Boxes:</w:t>
      </w:r>
      <w:r w:rsidRPr="009E4294">
        <w:rPr>
          <w:rFonts w:ascii="Segoe UI" w:eastAsia="Times New Roman" w:hAnsi="Segoe UI" w:cs="Segoe UI"/>
          <w:sz w:val="21"/>
          <w:szCs w:val="21"/>
        </w:rPr>
        <w:t xml:space="preserve"> ↑ ~5.8 minutes (since 2022)</w:t>
      </w:r>
    </w:p>
    <w:p w14:paraId="5084D3B4" w14:textId="77777777" w:rsidR="009E4294" w:rsidRPr="009E4294" w:rsidRDefault="009E4294" w:rsidP="005E6C23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E4294">
        <w:rPr>
          <w:rFonts w:ascii="Segoe UI" w:eastAsia="Times New Roman" w:hAnsi="Segoe UI" w:cs="Segoe UI"/>
          <w:sz w:val="21"/>
          <w:szCs w:val="21"/>
        </w:rPr>
        <w:t>A few low</w:t>
      </w:r>
      <w:r w:rsidRPr="009E4294">
        <w:rPr>
          <w:rFonts w:ascii="Segoe UI" w:eastAsia="Times New Roman" w:hAnsi="Segoe UI" w:cs="Segoe UI"/>
          <w:sz w:val="21"/>
          <w:szCs w:val="21"/>
        </w:rPr>
        <w:noBreakHyphen/>
        <w:t xml:space="preserve">volume services (e.g., some card/issuing categories) show minor residual long tails, but overall </w:t>
      </w:r>
      <w:r w:rsidRPr="009E4294">
        <w:rPr>
          <w:rFonts w:ascii="Segoe UI" w:eastAsia="Times New Roman" w:hAnsi="Segoe UI" w:cs="Segoe UI"/>
          <w:b/>
          <w:bCs/>
          <w:sz w:val="21"/>
          <w:szCs w:val="21"/>
        </w:rPr>
        <w:t>improved</w:t>
      </w:r>
      <w:r w:rsidRPr="009E4294">
        <w:rPr>
          <w:rFonts w:ascii="Segoe UI" w:eastAsia="Times New Roman" w:hAnsi="Segoe UI" w:cs="Segoe UI"/>
          <w:sz w:val="21"/>
          <w:szCs w:val="21"/>
        </w:rPr>
        <w:t xml:space="preserve"> vs 2020.</w:t>
      </w:r>
    </w:p>
    <w:p w14:paraId="5B3E8041" w14:textId="73504EF6" w:rsidR="009E4294" w:rsidRDefault="009E4294" w:rsidP="00C5191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F22D0C" w14:textId="67B724F6" w:rsidR="009E4294" w:rsidRDefault="009E4294" w:rsidP="00C5191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11D817" w14:textId="5F9BEBAE" w:rsidR="009E4294" w:rsidRDefault="009E4294" w:rsidP="00C5191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AD5FD4" w14:textId="45423E41" w:rsidR="009E4294" w:rsidRDefault="009E4294" w:rsidP="00C5191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5B0F5E" w14:textId="55695520" w:rsidR="009E4294" w:rsidRDefault="009E4294" w:rsidP="00C5191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221E42" w14:textId="13997338" w:rsidR="009E4294" w:rsidRDefault="009E4294" w:rsidP="009E4294">
      <w:pPr>
        <w:pStyle w:val="NormalWeb"/>
      </w:pPr>
      <w:r>
        <w:rPr>
          <w:noProof/>
        </w:rPr>
        <w:drawing>
          <wp:inline distT="0" distB="0" distL="0" distR="0" wp14:anchorId="02AA6CF1" wp14:editId="7DB13DB6">
            <wp:extent cx="5943600" cy="37147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38D82" w14:textId="77777777" w:rsidR="009E4294" w:rsidRDefault="009E4294" w:rsidP="00C5191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28F785" w14:textId="77777777" w:rsidR="00C5191E" w:rsidRDefault="00C5191E" w:rsidP="00957C03">
      <w:pPr>
        <w:pStyle w:val="Heading1"/>
      </w:pPr>
      <w:bookmarkStart w:id="21" w:name="_Toc222296408"/>
      <w:r>
        <w:t>3) Are branches under operational pressure?</w:t>
      </w:r>
      <w:bookmarkEnd w:id="21"/>
    </w:p>
    <w:p w14:paraId="10AC8F99" w14:textId="77777777" w:rsidR="00C5191E" w:rsidRDefault="00C5191E" w:rsidP="00C5191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I looked at pressure from </w:t>
      </w:r>
      <w:r>
        <w:rPr>
          <w:rStyle w:val="Strong"/>
          <w:rFonts w:ascii="Segoe UI" w:hAnsi="Segoe UI" w:cs="Segoe UI"/>
          <w:sz w:val="21"/>
          <w:szCs w:val="21"/>
        </w:rPr>
        <w:t>three angles</w:t>
      </w:r>
      <w:r>
        <w:rPr>
          <w:rFonts w:ascii="Segoe UI" w:hAnsi="Segoe UI" w:cs="Segoe UI"/>
          <w:sz w:val="21"/>
          <w:szCs w:val="21"/>
        </w:rPr>
        <w:t>: volume, waiting time, and non</w:t>
      </w:r>
      <w:r>
        <w:rPr>
          <w:rFonts w:ascii="Segoe UI" w:hAnsi="Segoe UI" w:cs="Segoe UI"/>
          <w:sz w:val="21"/>
          <w:szCs w:val="21"/>
        </w:rPr>
        <w:noBreakHyphen/>
        <w:t>served rate.</w:t>
      </w:r>
    </w:p>
    <w:p w14:paraId="470D91CF" w14:textId="77777777" w:rsidR="00C5191E" w:rsidRDefault="00C5191E" w:rsidP="00957C03">
      <w:pPr>
        <w:pStyle w:val="Heading1"/>
        <w:rPr>
          <w:sz w:val="27"/>
          <w:szCs w:val="27"/>
        </w:rPr>
      </w:pPr>
      <w:bookmarkStart w:id="22" w:name="_Toc222296409"/>
      <w:r>
        <w:t>A) Where is the load (volume)?</w:t>
      </w:r>
      <w:bookmarkEnd w:id="22"/>
    </w:p>
    <w:p w14:paraId="6E9F9900" w14:textId="77777777" w:rsidR="00C5191E" w:rsidRDefault="00C5191E" w:rsidP="00C5191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Top 15 branches by served transactions:</w:t>
      </w:r>
    </w:p>
    <w:p w14:paraId="18105FAF" w14:textId="16130C0C" w:rsidR="003B1FE8" w:rsidRDefault="003B1FE8" w:rsidP="003B1FE8">
      <w:pPr>
        <w:pStyle w:val="NormalWeb"/>
      </w:pPr>
      <w:r>
        <w:rPr>
          <w:noProof/>
        </w:rPr>
        <w:lastRenderedPageBreak/>
        <w:drawing>
          <wp:inline distT="0" distB="0" distL="0" distR="0" wp14:anchorId="1F30393B" wp14:editId="1353EF61">
            <wp:extent cx="5943600" cy="41605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D179E" w14:textId="77777777" w:rsidR="003B1FE8" w:rsidRPr="003B1FE8" w:rsidRDefault="003B1FE8" w:rsidP="003B1FE8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3B1FE8">
        <w:rPr>
          <w:rFonts w:ascii="Segoe UI" w:eastAsia="Times New Roman" w:hAnsi="Symbol" w:cs="Segoe UI"/>
          <w:sz w:val="21"/>
          <w:szCs w:val="21"/>
        </w:rPr>
        <w:t></w:t>
      </w:r>
      <w:r w:rsidRPr="003B1FE8">
        <w:rPr>
          <w:rFonts w:ascii="Segoe UI" w:eastAsia="Times New Roman" w:hAnsi="Segoe UI" w:cs="Segoe UI"/>
          <w:sz w:val="21"/>
          <w:szCs w:val="21"/>
        </w:rPr>
        <w:t xml:space="preserve">  </w:t>
      </w:r>
      <w:r w:rsidRPr="003B1FE8">
        <w:rPr>
          <w:rFonts w:ascii="Segoe UI" w:eastAsia="Times New Roman" w:hAnsi="Segoe UI" w:cs="Segoe UI"/>
          <w:b/>
          <w:bCs/>
          <w:sz w:val="21"/>
          <w:szCs w:val="21"/>
        </w:rPr>
        <w:t>Mecca Mall (417k), Irbid City Center (328k), Taj Mall (318k)</w:t>
      </w:r>
      <w:r w:rsidRPr="003B1FE8">
        <w:rPr>
          <w:rFonts w:ascii="Segoe UI" w:eastAsia="Times New Roman" w:hAnsi="Segoe UI" w:cs="Segoe UI"/>
          <w:sz w:val="21"/>
          <w:szCs w:val="21"/>
        </w:rPr>
        <w:t xml:space="preserve"> lead the network by volume. </w:t>
      </w:r>
    </w:p>
    <w:p w14:paraId="5C8FE396" w14:textId="77777777" w:rsidR="003B1FE8" w:rsidRPr="003B1FE8" w:rsidRDefault="003B1FE8" w:rsidP="003B1FE8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3B1FE8">
        <w:rPr>
          <w:rFonts w:ascii="Segoe UI" w:eastAsia="Times New Roman" w:hAnsi="Symbol" w:cs="Segoe UI"/>
          <w:sz w:val="21"/>
          <w:szCs w:val="21"/>
        </w:rPr>
        <w:t></w:t>
      </w:r>
      <w:r w:rsidRPr="003B1FE8">
        <w:rPr>
          <w:rFonts w:ascii="Segoe UI" w:eastAsia="Times New Roman" w:hAnsi="Segoe UI" w:cs="Segoe UI"/>
          <w:sz w:val="21"/>
          <w:szCs w:val="21"/>
        </w:rPr>
        <w:t xml:space="preserve">  These should be priority sites for staffing, counters, and self</w:t>
      </w:r>
      <w:r w:rsidRPr="003B1FE8">
        <w:rPr>
          <w:rFonts w:ascii="Segoe UI" w:eastAsia="Times New Roman" w:hAnsi="Segoe UI" w:cs="Segoe UI"/>
          <w:sz w:val="21"/>
          <w:szCs w:val="21"/>
        </w:rPr>
        <w:noBreakHyphen/>
        <w:t>service footprint.</w:t>
      </w:r>
    </w:p>
    <w:p w14:paraId="79A70B5E" w14:textId="21313327" w:rsidR="00C5191E" w:rsidRDefault="00C5191E" w:rsidP="00C5191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842812" w14:textId="240230A1" w:rsidR="003B1FE8" w:rsidRDefault="003B1FE8" w:rsidP="00C5191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104E29" w14:textId="23931AD1" w:rsidR="003B1FE8" w:rsidRDefault="003B1FE8" w:rsidP="00C5191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7885F0" w14:textId="73B73A00" w:rsidR="003B1FE8" w:rsidRDefault="003B1FE8" w:rsidP="00C5191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390ED4" w14:textId="42FACC88" w:rsidR="003B1FE8" w:rsidRDefault="003B1FE8" w:rsidP="00C5191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855E5D" w14:textId="5981F145" w:rsidR="003B1FE8" w:rsidRDefault="003B1FE8" w:rsidP="00C5191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11DBF3" w14:textId="6D2FEB17" w:rsidR="003B1FE8" w:rsidRDefault="003B1FE8" w:rsidP="00C5191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5ACE2F" w14:textId="37C41264" w:rsidR="003B1FE8" w:rsidRDefault="003B1FE8" w:rsidP="00C5191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025ED1" w14:textId="0DFC65A0" w:rsidR="00F91200" w:rsidRDefault="00F91200" w:rsidP="00C5191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D35B9B" w14:textId="156E10CB" w:rsidR="00F91200" w:rsidRDefault="00F91200" w:rsidP="00C5191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86FA29" w14:textId="6737DC7F" w:rsidR="00F91200" w:rsidRDefault="00F91200" w:rsidP="00C5191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12D9AA" w14:textId="1F352D52" w:rsidR="00F91200" w:rsidRDefault="00F91200" w:rsidP="00C5191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185F1B" w14:textId="0005711E" w:rsidR="00F91200" w:rsidRDefault="00F91200" w:rsidP="00C5191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D14B5C" w14:textId="574502DB" w:rsidR="00F91200" w:rsidRDefault="00F91200" w:rsidP="00C5191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8B6BB2" w14:textId="38AF40DD" w:rsidR="00F91200" w:rsidRDefault="00F91200" w:rsidP="00C5191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5836C7" w14:textId="713A379F" w:rsidR="00F91200" w:rsidRDefault="00F91200" w:rsidP="00C5191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74CBF7" w14:textId="77777777" w:rsidR="00F91200" w:rsidRDefault="00F91200" w:rsidP="00C5191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201379" w14:textId="3690747E" w:rsidR="003B1FE8" w:rsidRDefault="00DD7D27" w:rsidP="00957C03">
      <w:pPr>
        <w:pStyle w:val="Heading1"/>
        <w:rPr>
          <w:sz w:val="27"/>
          <w:szCs w:val="27"/>
        </w:rPr>
      </w:pPr>
      <w:bookmarkStart w:id="23" w:name="_Toc222296411"/>
      <w:r>
        <w:lastRenderedPageBreak/>
        <w:t>B</w:t>
      </w:r>
      <w:r w:rsidR="003B1FE8">
        <w:t>) Where are customers abandoning (non</w:t>
      </w:r>
      <w:r w:rsidR="003B1FE8">
        <w:noBreakHyphen/>
        <w:t>served)?</w:t>
      </w:r>
      <w:bookmarkEnd w:id="23"/>
    </w:p>
    <w:p w14:paraId="6297DD66" w14:textId="77777777" w:rsidR="003B1FE8" w:rsidRDefault="003B1FE8" w:rsidP="003B1FE8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Branches with the </w:t>
      </w:r>
      <w:r>
        <w:rPr>
          <w:rStyle w:val="Strong"/>
          <w:rFonts w:ascii="Segoe UI" w:hAnsi="Segoe UI" w:cs="Segoe UI"/>
          <w:sz w:val="21"/>
          <w:szCs w:val="21"/>
        </w:rPr>
        <w:t>highest non</w:t>
      </w:r>
      <w:r>
        <w:rPr>
          <w:rStyle w:val="Strong"/>
          <w:rFonts w:ascii="Segoe UI" w:hAnsi="Segoe UI" w:cs="Segoe UI"/>
          <w:sz w:val="21"/>
          <w:szCs w:val="21"/>
        </w:rPr>
        <w:noBreakHyphen/>
        <w:t>served rate</w:t>
      </w:r>
      <w:r>
        <w:rPr>
          <w:rFonts w:ascii="Segoe UI" w:hAnsi="Segoe UI" w:cs="Segoe UI"/>
          <w:sz w:val="21"/>
          <w:szCs w:val="21"/>
        </w:rPr>
        <w:t xml:space="preserve"> (only where </w:t>
      </w:r>
      <w:r>
        <w:rPr>
          <w:rStyle w:val="Strong"/>
          <w:rFonts w:ascii="Segoe UI" w:hAnsi="Segoe UI" w:cs="Segoe UI"/>
          <w:sz w:val="21"/>
          <w:szCs w:val="21"/>
        </w:rPr>
        <w:t>total ≥ 20k</w:t>
      </w:r>
      <w:r>
        <w:rPr>
          <w:rFonts w:ascii="Segoe UI" w:hAnsi="Segoe UI" w:cs="Segoe UI"/>
          <w:sz w:val="21"/>
          <w:szCs w:val="21"/>
        </w:rPr>
        <w:t xml:space="preserve"> interactions):</w:t>
      </w:r>
    </w:p>
    <w:p w14:paraId="2ABD2F52" w14:textId="7C101F9A" w:rsidR="003B1FE8" w:rsidRDefault="003B1FE8" w:rsidP="003B1FE8">
      <w:pPr>
        <w:pStyle w:val="NormalWeb"/>
      </w:pPr>
      <w:r>
        <w:rPr>
          <w:noProof/>
        </w:rPr>
        <w:drawing>
          <wp:inline distT="0" distB="0" distL="0" distR="0" wp14:anchorId="61BD0030" wp14:editId="3CC8BD3A">
            <wp:extent cx="5943600" cy="41605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EA032" w14:textId="77777777" w:rsidR="003B1FE8" w:rsidRPr="003B1FE8" w:rsidRDefault="003B1FE8" w:rsidP="005E6C23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3B1FE8">
        <w:rPr>
          <w:rFonts w:ascii="Segoe UI" w:eastAsia="Times New Roman" w:hAnsi="Segoe UI" w:cs="Segoe UI"/>
          <w:b/>
          <w:bCs/>
          <w:sz w:val="21"/>
          <w:szCs w:val="21"/>
        </w:rPr>
        <w:t>Swaifieh</w:t>
      </w:r>
      <w:proofErr w:type="spellEnd"/>
      <w:r w:rsidRPr="003B1FE8">
        <w:rPr>
          <w:rFonts w:ascii="Segoe UI" w:eastAsia="Times New Roman" w:hAnsi="Segoe UI" w:cs="Segoe UI"/>
          <w:b/>
          <w:bCs/>
          <w:sz w:val="21"/>
          <w:szCs w:val="21"/>
        </w:rPr>
        <w:t xml:space="preserve"> Branch ~47.3%</w:t>
      </w:r>
      <w:r w:rsidRPr="003B1FE8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3B1FE8">
        <w:rPr>
          <w:rFonts w:ascii="Segoe UI" w:eastAsia="Times New Roman" w:hAnsi="Segoe UI" w:cs="Segoe UI"/>
          <w:b/>
          <w:bCs/>
          <w:sz w:val="21"/>
          <w:szCs w:val="21"/>
        </w:rPr>
        <w:t>Marj Al</w:t>
      </w:r>
      <w:r w:rsidRPr="003B1FE8">
        <w:rPr>
          <w:rFonts w:ascii="Segoe UI" w:eastAsia="Times New Roman" w:hAnsi="Segoe UI" w:cs="Segoe UI"/>
          <w:b/>
          <w:bCs/>
          <w:sz w:val="21"/>
          <w:szCs w:val="21"/>
        </w:rPr>
        <w:noBreakHyphen/>
      </w:r>
      <w:proofErr w:type="spellStart"/>
      <w:r w:rsidRPr="003B1FE8">
        <w:rPr>
          <w:rFonts w:ascii="Segoe UI" w:eastAsia="Times New Roman" w:hAnsi="Segoe UI" w:cs="Segoe UI"/>
          <w:b/>
          <w:bCs/>
          <w:sz w:val="21"/>
          <w:szCs w:val="21"/>
        </w:rPr>
        <w:t>Hamam</w:t>
      </w:r>
      <w:proofErr w:type="spellEnd"/>
      <w:r w:rsidRPr="003B1FE8">
        <w:rPr>
          <w:rFonts w:ascii="Segoe UI" w:eastAsia="Times New Roman" w:hAnsi="Segoe UI" w:cs="Segoe UI"/>
          <w:b/>
          <w:bCs/>
          <w:sz w:val="21"/>
          <w:szCs w:val="21"/>
        </w:rPr>
        <w:t xml:space="preserve"> ~46.3%</w:t>
      </w:r>
      <w:r w:rsidRPr="003B1FE8"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spellStart"/>
      <w:r w:rsidRPr="003B1FE8">
        <w:rPr>
          <w:rFonts w:ascii="Segoe UI" w:eastAsia="Times New Roman" w:hAnsi="Segoe UI" w:cs="Segoe UI"/>
          <w:b/>
          <w:bCs/>
          <w:sz w:val="21"/>
          <w:szCs w:val="21"/>
        </w:rPr>
        <w:t>Marka</w:t>
      </w:r>
      <w:proofErr w:type="spellEnd"/>
      <w:r w:rsidRPr="003B1FE8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proofErr w:type="spellStart"/>
      <w:r w:rsidRPr="003B1FE8">
        <w:rPr>
          <w:rFonts w:ascii="Segoe UI" w:eastAsia="Times New Roman" w:hAnsi="Segoe UI" w:cs="Segoe UI"/>
          <w:b/>
          <w:bCs/>
          <w:sz w:val="21"/>
          <w:szCs w:val="21"/>
        </w:rPr>
        <w:t>Autostrad</w:t>
      </w:r>
      <w:proofErr w:type="spellEnd"/>
      <w:r w:rsidRPr="003B1FE8">
        <w:rPr>
          <w:rFonts w:ascii="Segoe UI" w:eastAsia="Times New Roman" w:hAnsi="Segoe UI" w:cs="Segoe UI"/>
          <w:b/>
          <w:bCs/>
          <w:sz w:val="21"/>
          <w:szCs w:val="21"/>
        </w:rPr>
        <w:t xml:space="preserve"> ~39.3%</w:t>
      </w:r>
      <w:r w:rsidRPr="003B1FE8">
        <w:rPr>
          <w:rFonts w:ascii="Segoe UI" w:eastAsia="Times New Roman" w:hAnsi="Segoe UI" w:cs="Segoe UI"/>
          <w:sz w:val="21"/>
          <w:szCs w:val="21"/>
        </w:rPr>
        <w:t>,</w:t>
      </w:r>
      <w:r w:rsidRPr="003B1FE8">
        <w:rPr>
          <w:rFonts w:ascii="Segoe UI" w:eastAsia="Times New Roman" w:hAnsi="Segoe UI" w:cs="Segoe UI"/>
          <w:sz w:val="21"/>
          <w:szCs w:val="21"/>
        </w:rPr>
        <w:br/>
      </w:r>
      <w:r w:rsidRPr="003B1FE8">
        <w:rPr>
          <w:rFonts w:ascii="Segoe UI" w:eastAsia="Times New Roman" w:hAnsi="Segoe UI" w:cs="Segoe UI"/>
          <w:b/>
          <w:bCs/>
          <w:sz w:val="21"/>
          <w:szCs w:val="21"/>
        </w:rPr>
        <w:t>Queen Rania St ~38.0%</w:t>
      </w:r>
      <w:r w:rsidRPr="003B1FE8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3B1FE8">
        <w:rPr>
          <w:rFonts w:ascii="Segoe UI" w:eastAsia="Times New Roman" w:hAnsi="Segoe UI" w:cs="Segoe UI"/>
          <w:b/>
          <w:bCs/>
          <w:sz w:val="21"/>
          <w:szCs w:val="21"/>
        </w:rPr>
        <w:t xml:space="preserve">Irbid </w:t>
      </w:r>
      <w:proofErr w:type="spellStart"/>
      <w:r w:rsidRPr="003B1FE8">
        <w:rPr>
          <w:rFonts w:ascii="Segoe UI" w:eastAsia="Times New Roman" w:hAnsi="Segoe UI" w:cs="Segoe UI"/>
          <w:b/>
          <w:bCs/>
          <w:sz w:val="21"/>
          <w:szCs w:val="21"/>
        </w:rPr>
        <w:t>Qubah</w:t>
      </w:r>
      <w:proofErr w:type="spellEnd"/>
      <w:r w:rsidRPr="003B1FE8">
        <w:rPr>
          <w:rFonts w:ascii="Segoe UI" w:eastAsia="Times New Roman" w:hAnsi="Segoe UI" w:cs="Segoe UI"/>
          <w:b/>
          <w:bCs/>
          <w:sz w:val="21"/>
          <w:szCs w:val="21"/>
        </w:rPr>
        <w:t xml:space="preserve"> Circle ~37.7%</w:t>
      </w:r>
      <w:r w:rsidRPr="003B1FE8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3B1FE8">
        <w:rPr>
          <w:rFonts w:ascii="Segoe UI" w:eastAsia="Times New Roman" w:hAnsi="Segoe UI" w:cs="Segoe UI"/>
          <w:b/>
          <w:bCs/>
          <w:sz w:val="21"/>
          <w:szCs w:val="21"/>
        </w:rPr>
        <w:t>Hashmi ~36.1%</w:t>
      </w:r>
      <w:r w:rsidRPr="003B1FE8"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spellStart"/>
      <w:r w:rsidRPr="003B1FE8">
        <w:rPr>
          <w:rFonts w:ascii="Segoe UI" w:eastAsia="Times New Roman" w:hAnsi="Segoe UI" w:cs="Segoe UI"/>
          <w:b/>
          <w:bCs/>
          <w:sz w:val="21"/>
          <w:szCs w:val="21"/>
        </w:rPr>
        <w:t>Daboq</w:t>
      </w:r>
      <w:proofErr w:type="spellEnd"/>
      <w:r w:rsidRPr="003B1FE8">
        <w:rPr>
          <w:rFonts w:ascii="Segoe UI" w:eastAsia="Times New Roman" w:hAnsi="Segoe UI" w:cs="Segoe UI"/>
          <w:b/>
          <w:bCs/>
          <w:sz w:val="21"/>
          <w:szCs w:val="21"/>
        </w:rPr>
        <w:t xml:space="preserve"> ~35.3%</w:t>
      </w:r>
      <w:r w:rsidRPr="003B1FE8">
        <w:rPr>
          <w:rFonts w:ascii="Segoe UI" w:eastAsia="Times New Roman" w:hAnsi="Segoe UI" w:cs="Segoe UI"/>
          <w:sz w:val="21"/>
          <w:szCs w:val="21"/>
        </w:rPr>
        <w:t>…</w:t>
      </w:r>
    </w:p>
    <w:p w14:paraId="25147DDA" w14:textId="77777777" w:rsidR="003B1FE8" w:rsidRPr="003B1FE8" w:rsidRDefault="003B1FE8" w:rsidP="003B1F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3B1FE8">
        <w:rPr>
          <w:rFonts w:ascii="Segoe UI" w:eastAsia="Times New Roman" w:hAnsi="Segoe UI" w:cs="Segoe UI"/>
          <w:b/>
          <w:bCs/>
          <w:sz w:val="21"/>
          <w:szCs w:val="21"/>
        </w:rPr>
        <w:t>Interpretation</w:t>
      </w:r>
    </w:p>
    <w:p w14:paraId="1E2CDCF4" w14:textId="77777777" w:rsidR="003B1FE8" w:rsidRPr="003B1FE8" w:rsidRDefault="003B1FE8" w:rsidP="005E6C23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3B1FE8">
        <w:rPr>
          <w:rFonts w:ascii="Segoe UI" w:eastAsia="Times New Roman" w:hAnsi="Segoe UI" w:cs="Segoe UI"/>
          <w:b/>
          <w:bCs/>
          <w:sz w:val="21"/>
          <w:szCs w:val="21"/>
        </w:rPr>
        <w:t>Long waits correlate with higher non</w:t>
      </w:r>
      <w:r w:rsidRPr="003B1FE8">
        <w:rPr>
          <w:rFonts w:ascii="Segoe UI" w:eastAsia="Times New Roman" w:hAnsi="Segoe UI" w:cs="Segoe UI"/>
          <w:b/>
          <w:bCs/>
          <w:sz w:val="21"/>
          <w:szCs w:val="21"/>
        </w:rPr>
        <w:noBreakHyphen/>
        <w:t>served</w:t>
      </w:r>
      <w:r w:rsidRPr="003B1FE8">
        <w:rPr>
          <w:rFonts w:ascii="Segoe UI" w:eastAsia="Times New Roman" w:hAnsi="Segoe UI" w:cs="Segoe UI"/>
          <w:sz w:val="21"/>
          <w:szCs w:val="21"/>
        </w:rPr>
        <w:t xml:space="preserve"> (expected).</w:t>
      </w:r>
    </w:p>
    <w:p w14:paraId="3A253E6E" w14:textId="77777777" w:rsidR="003B1FE8" w:rsidRPr="003B1FE8" w:rsidRDefault="003B1FE8" w:rsidP="005E6C23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3B1FE8">
        <w:rPr>
          <w:rFonts w:ascii="Segoe UI" w:eastAsia="Times New Roman" w:hAnsi="Segoe UI" w:cs="Segoe UI"/>
          <w:sz w:val="21"/>
          <w:szCs w:val="21"/>
        </w:rPr>
        <w:t xml:space="preserve">Some sites (e.g., </w:t>
      </w:r>
      <w:r w:rsidRPr="003B1FE8">
        <w:rPr>
          <w:rFonts w:ascii="Segoe UI" w:eastAsia="Times New Roman" w:hAnsi="Segoe UI" w:cs="Segoe UI"/>
          <w:b/>
          <w:bCs/>
          <w:sz w:val="21"/>
          <w:szCs w:val="21"/>
        </w:rPr>
        <w:t>Marj Al</w:t>
      </w:r>
      <w:r w:rsidRPr="003B1FE8">
        <w:rPr>
          <w:rFonts w:ascii="Segoe UI" w:eastAsia="Times New Roman" w:hAnsi="Segoe UI" w:cs="Segoe UI"/>
          <w:b/>
          <w:bCs/>
          <w:sz w:val="21"/>
          <w:szCs w:val="21"/>
        </w:rPr>
        <w:noBreakHyphen/>
      </w:r>
      <w:proofErr w:type="spellStart"/>
      <w:r w:rsidRPr="003B1FE8">
        <w:rPr>
          <w:rFonts w:ascii="Segoe UI" w:eastAsia="Times New Roman" w:hAnsi="Segoe UI" w:cs="Segoe UI"/>
          <w:b/>
          <w:bCs/>
          <w:sz w:val="21"/>
          <w:szCs w:val="21"/>
        </w:rPr>
        <w:t>Hamam</w:t>
      </w:r>
      <w:proofErr w:type="spellEnd"/>
      <w:r w:rsidRPr="003B1FE8">
        <w:rPr>
          <w:rFonts w:ascii="Segoe UI" w:eastAsia="Times New Roman" w:hAnsi="Segoe UI" w:cs="Segoe UI"/>
          <w:b/>
          <w:bCs/>
          <w:sz w:val="21"/>
          <w:szCs w:val="21"/>
        </w:rPr>
        <w:t xml:space="preserve">, Irbid </w:t>
      </w:r>
      <w:proofErr w:type="spellStart"/>
      <w:r w:rsidRPr="003B1FE8">
        <w:rPr>
          <w:rFonts w:ascii="Segoe UI" w:eastAsia="Times New Roman" w:hAnsi="Segoe UI" w:cs="Segoe UI"/>
          <w:b/>
          <w:bCs/>
          <w:sz w:val="21"/>
          <w:szCs w:val="21"/>
        </w:rPr>
        <w:t>Qubah</w:t>
      </w:r>
      <w:proofErr w:type="spellEnd"/>
      <w:r w:rsidRPr="003B1FE8">
        <w:rPr>
          <w:rFonts w:ascii="Segoe UI" w:eastAsia="Times New Roman" w:hAnsi="Segoe UI" w:cs="Segoe UI"/>
          <w:b/>
          <w:bCs/>
          <w:sz w:val="21"/>
          <w:szCs w:val="21"/>
        </w:rPr>
        <w:t xml:space="preserve"> Circle</w:t>
      </w:r>
      <w:r w:rsidRPr="003B1FE8">
        <w:rPr>
          <w:rFonts w:ascii="Segoe UI" w:eastAsia="Times New Roman" w:hAnsi="Segoe UI" w:cs="Segoe UI"/>
          <w:sz w:val="21"/>
          <w:szCs w:val="21"/>
        </w:rPr>
        <w:t xml:space="preserve">) appear in </w:t>
      </w:r>
      <w:r w:rsidRPr="003B1FE8">
        <w:rPr>
          <w:rFonts w:ascii="Segoe UI" w:eastAsia="Times New Roman" w:hAnsi="Segoe UI" w:cs="Segoe UI"/>
          <w:b/>
          <w:bCs/>
          <w:sz w:val="21"/>
          <w:szCs w:val="21"/>
        </w:rPr>
        <w:t>both</w:t>
      </w:r>
      <w:r w:rsidRPr="003B1FE8">
        <w:rPr>
          <w:rFonts w:ascii="Segoe UI" w:eastAsia="Times New Roman" w:hAnsi="Segoe UI" w:cs="Segoe UI"/>
          <w:sz w:val="21"/>
          <w:szCs w:val="21"/>
        </w:rPr>
        <w:t xml:space="preserve"> the long</w:t>
      </w:r>
      <w:r w:rsidRPr="003B1FE8">
        <w:rPr>
          <w:rFonts w:ascii="Segoe UI" w:eastAsia="Times New Roman" w:hAnsi="Segoe UI" w:cs="Segoe UI"/>
          <w:sz w:val="21"/>
          <w:szCs w:val="21"/>
        </w:rPr>
        <w:noBreakHyphen/>
        <w:t>wait and high non</w:t>
      </w:r>
      <w:r w:rsidRPr="003B1FE8">
        <w:rPr>
          <w:rFonts w:ascii="Segoe UI" w:eastAsia="Times New Roman" w:hAnsi="Segoe UI" w:cs="Segoe UI"/>
          <w:sz w:val="21"/>
          <w:szCs w:val="21"/>
        </w:rPr>
        <w:noBreakHyphen/>
        <w:t>served lists → strong candidates for intervention (queue design, capacity, appointment models, or digital migration for specific services).</w:t>
      </w:r>
    </w:p>
    <w:p w14:paraId="5E2FCBD0" w14:textId="58C1B0A6" w:rsidR="003B1FE8" w:rsidRDefault="003B1FE8" w:rsidP="00C5191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A2BC0E" w14:textId="13152035" w:rsidR="00F91200" w:rsidRDefault="00F91200" w:rsidP="00C5191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8150CB" w14:textId="780556C8" w:rsidR="00F91200" w:rsidRDefault="00F91200" w:rsidP="00C5191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DF2B17" w14:textId="2F851C0D" w:rsidR="00F91200" w:rsidRDefault="00F91200" w:rsidP="00C5191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91DA98" w14:textId="167BB1B8" w:rsidR="00F91200" w:rsidRDefault="00F91200" w:rsidP="00C5191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31A8A9" w14:textId="77777777" w:rsidR="00F91200" w:rsidRDefault="00F91200" w:rsidP="00C5191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784A00" w14:textId="75BBC13B" w:rsidR="003B1FE8" w:rsidRDefault="003B1FE8" w:rsidP="00C5191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F0EF77" w14:textId="297E2401" w:rsidR="003B1FE8" w:rsidRDefault="003B1FE8" w:rsidP="00C5191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66B6E7" w14:textId="04F75268" w:rsidR="001B6537" w:rsidRPr="00D65245" w:rsidRDefault="001B6537" w:rsidP="001117E3">
      <w:pPr>
        <w:pStyle w:val="Heading1"/>
      </w:pPr>
      <w:bookmarkStart w:id="24" w:name="_Toc222296412"/>
      <w:r w:rsidRPr="00D65245">
        <w:rPr>
          <w:rFonts w:ascii="Segoe UI Emoji" w:hAnsi="Segoe UI Emoji" w:cs="Segoe UI Emoji"/>
        </w:rPr>
        <w:t>📊</w:t>
      </w:r>
      <w:r w:rsidRPr="00D65245">
        <w:t xml:space="preserve"> </w:t>
      </w:r>
      <w:r w:rsidRPr="00D65245">
        <w:rPr>
          <w:rStyle w:val="Strong"/>
          <w:b w:val="0"/>
          <w:bCs w:val="0"/>
        </w:rPr>
        <w:t xml:space="preserve">Workload (Hours) — </w:t>
      </w:r>
      <w:bookmarkEnd w:id="24"/>
    </w:p>
    <w:p w14:paraId="16836D60" w14:textId="77777777" w:rsidR="001B6537" w:rsidRDefault="001B6537" w:rsidP="001B6537">
      <w:pPr>
        <w:pStyle w:val="Heading3"/>
        <w:spacing w:line="300" w:lineRule="atLeast"/>
        <w:rPr>
          <w:rFonts w:ascii="Segoe UI" w:hAnsi="Segoe UI" w:cs="Segoe UI"/>
        </w:rPr>
      </w:pPr>
      <w:bookmarkStart w:id="25" w:name="_Toc222296413"/>
      <w:r>
        <w:rPr>
          <w:rFonts w:ascii="Segoe UI Emoji" w:hAnsi="Segoe UI Emoji" w:cs="Segoe UI Emoji"/>
        </w:rPr>
        <w:t>🔴</w:t>
      </w:r>
      <w:r>
        <w:rPr>
          <w:rFonts w:ascii="Segoe UI" w:hAnsi="Segoe UI" w:cs="Segoe UI"/>
        </w:rPr>
        <w:t xml:space="preserve"> </w:t>
      </w:r>
      <w:r>
        <w:rPr>
          <w:rStyle w:val="Strong"/>
          <w:rFonts w:ascii="Segoe UI" w:hAnsi="Segoe UI" w:cs="Segoe UI"/>
          <w:b/>
          <w:bCs/>
        </w:rPr>
        <w:t>Top 5 Highest Workload (Worst Pressure)</w:t>
      </w:r>
      <w:bookmarkEnd w:id="25"/>
    </w:p>
    <w:p w14:paraId="4B07AADB" w14:textId="77777777" w:rsidR="001B6537" w:rsidRDefault="001B6537" w:rsidP="001B653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These branches consume the most staff hours — heavy operational strain.</w:t>
      </w:r>
    </w:p>
    <w:p w14:paraId="257B1ED0" w14:textId="5BF623D5" w:rsidR="001B6537" w:rsidRDefault="001B6537" w:rsidP="001B6537">
      <w:pPr>
        <w:pStyle w:val="NormalWeb"/>
      </w:pPr>
      <w:r>
        <w:rPr>
          <w:noProof/>
        </w:rPr>
        <w:drawing>
          <wp:inline distT="0" distB="0" distL="0" distR="0" wp14:anchorId="4FF5D863" wp14:editId="5C419B78">
            <wp:extent cx="5943600" cy="29718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39768" w14:textId="0464520B" w:rsidR="001B6537" w:rsidRPr="007C4ED5" w:rsidRDefault="001B6537" w:rsidP="007C4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AD4C8C" w14:textId="77777777" w:rsidR="001B6537" w:rsidRDefault="001B6537" w:rsidP="00D65245">
      <w:pPr>
        <w:pStyle w:val="Heading1"/>
        <w:rPr>
          <w:sz w:val="27"/>
          <w:szCs w:val="27"/>
        </w:rPr>
      </w:pPr>
      <w:bookmarkStart w:id="26" w:name="_Toc222296415"/>
      <w:r>
        <w:rPr>
          <w:rFonts w:ascii="Segoe UI Emoji" w:hAnsi="Segoe UI Emoji" w:cs="Segoe UI Emoji"/>
        </w:rPr>
        <w:lastRenderedPageBreak/>
        <w:t>🔴</w:t>
      </w:r>
      <w:r>
        <w:t xml:space="preserve"> Bottom 5 “Worst” Regions (Lowest % Served)</w:t>
      </w:r>
      <w:bookmarkEnd w:id="26"/>
    </w:p>
    <w:p w14:paraId="53265F7D" w14:textId="0ADDB482" w:rsidR="001B6537" w:rsidRDefault="001B6537" w:rsidP="001B6537">
      <w:pPr>
        <w:pStyle w:val="NormalWeb"/>
      </w:pPr>
      <w:r>
        <w:rPr>
          <w:noProof/>
        </w:rPr>
        <w:drawing>
          <wp:inline distT="0" distB="0" distL="0" distR="0" wp14:anchorId="3299D8FE" wp14:editId="1646B877">
            <wp:extent cx="5943600" cy="29718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830B7" w14:textId="2768D7FF" w:rsidR="003B1FE8" w:rsidRPr="001B6537" w:rsidRDefault="001B6537" w:rsidP="001B6537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B6537">
        <w:rPr>
          <w:rFonts w:ascii="Segoe UI" w:eastAsia="Times New Roman" w:hAnsi="Segoe UI" w:cs="Segoe UI"/>
          <w:b/>
          <w:bCs/>
          <w:sz w:val="21"/>
          <w:szCs w:val="21"/>
        </w:rPr>
        <w:t>What this means:</w:t>
      </w:r>
      <w:r w:rsidRPr="001B6537">
        <w:rPr>
          <w:rFonts w:ascii="Segoe UI" w:eastAsia="Times New Roman" w:hAnsi="Segoe UI" w:cs="Segoe UI"/>
          <w:sz w:val="21"/>
          <w:szCs w:val="21"/>
        </w:rPr>
        <w:t xml:space="preserve"> These branches see the </w:t>
      </w:r>
      <w:r w:rsidRPr="001B6537">
        <w:rPr>
          <w:rFonts w:ascii="Segoe UI" w:eastAsia="Times New Roman" w:hAnsi="Segoe UI" w:cs="Segoe UI"/>
          <w:b/>
          <w:bCs/>
          <w:sz w:val="21"/>
          <w:szCs w:val="21"/>
        </w:rPr>
        <w:t>highest drop</w:t>
      </w:r>
      <w:r w:rsidRPr="001B6537">
        <w:rPr>
          <w:rFonts w:ascii="Segoe UI" w:eastAsia="Times New Roman" w:hAnsi="Segoe UI" w:cs="Segoe UI"/>
          <w:b/>
          <w:bCs/>
          <w:sz w:val="21"/>
          <w:szCs w:val="21"/>
        </w:rPr>
        <w:noBreakHyphen/>
        <w:t>off / not</w:t>
      </w:r>
      <w:r w:rsidRPr="001B6537">
        <w:rPr>
          <w:rFonts w:ascii="Segoe UI" w:eastAsia="Times New Roman" w:hAnsi="Segoe UI" w:cs="Segoe UI"/>
          <w:b/>
          <w:bCs/>
          <w:sz w:val="21"/>
          <w:szCs w:val="21"/>
        </w:rPr>
        <w:noBreakHyphen/>
        <w:t>served</w:t>
      </w:r>
      <w:r w:rsidRPr="001B6537">
        <w:rPr>
          <w:rFonts w:ascii="Segoe UI" w:eastAsia="Times New Roman" w:hAnsi="Segoe UI" w:cs="Segoe UI"/>
          <w:sz w:val="21"/>
          <w:szCs w:val="21"/>
        </w:rPr>
        <w:t xml:space="preserve"> rates—indicative of </w:t>
      </w:r>
      <w:r w:rsidRPr="001B6537">
        <w:rPr>
          <w:rFonts w:ascii="Segoe UI" w:eastAsia="Times New Roman" w:hAnsi="Segoe UI" w:cs="Segoe UI"/>
          <w:b/>
          <w:bCs/>
          <w:sz w:val="21"/>
          <w:szCs w:val="21"/>
        </w:rPr>
        <w:t>queues that are too long</w:t>
      </w:r>
      <w:r w:rsidRPr="001B6537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1B6537">
        <w:rPr>
          <w:rFonts w:ascii="Segoe UI" w:eastAsia="Times New Roman" w:hAnsi="Segoe UI" w:cs="Segoe UI"/>
          <w:b/>
          <w:bCs/>
          <w:sz w:val="21"/>
          <w:szCs w:val="21"/>
        </w:rPr>
        <w:t>insufficient capacity</w:t>
      </w:r>
      <w:r w:rsidRPr="001B6537">
        <w:rPr>
          <w:rFonts w:ascii="Segoe UI" w:eastAsia="Times New Roman" w:hAnsi="Segoe UI" w:cs="Segoe UI"/>
          <w:sz w:val="21"/>
          <w:szCs w:val="21"/>
        </w:rPr>
        <w:t xml:space="preserve">, or </w:t>
      </w:r>
      <w:r w:rsidRPr="001B6537">
        <w:rPr>
          <w:rFonts w:ascii="Segoe UI" w:eastAsia="Times New Roman" w:hAnsi="Segoe UI" w:cs="Segoe UI"/>
          <w:b/>
          <w:bCs/>
          <w:sz w:val="21"/>
          <w:szCs w:val="21"/>
        </w:rPr>
        <w:t>process friction</w:t>
      </w:r>
      <w:r w:rsidRPr="001B6537">
        <w:rPr>
          <w:rFonts w:ascii="Segoe UI" w:eastAsia="Times New Roman" w:hAnsi="Segoe UI" w:cs="Segoe UI"/>
          <w:sz w:val="21"/>
          <w:szCs w:val="21"/>
        </w:rPr>
        <w:t>.</w:t>
      </w:r>
    </w:p>
    <w:p w14:paraId="41A07DAE" w14:textId="3CA3B0EF" w:rsidR="003B1FE8" w:rsidRDefault="003B1FE8" w:rsidP="00C5191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C785C1" w14:textId="77634182" w:rsidR="001B6537" w:rsidRDefault="001B6537" w:rsidP="00C5191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D516EE" w14:textId="4ADD884B" w:rsidR="001B6537" w:rsidRDefault="001B6537" w:rsidP="00C5191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C28B4D" w14:textId="5566CB95" w:rsidR="001B6537" w:rsidRDefault="001B6537" w:rsidP="00C5191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9CFF53" w14:textId="18FBF815" w:rsidR="001B6537" w:rsidRDefault="001B6537" w:rsidP="00C5191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690ACF" w14:textId="79D05E1E" w:rsidR="001B6537" w:rsidRDefault="001B6537" w:rsidP="00C5191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B7AA92" w14:textId="26177EAE" w:rsidR="001B6537" w:rsidRDefault="001B6537" w:rsidP="00C5191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63924E" w14:textId="7CF0A3E8" w:rsidR="001B6537" w:rsidRDefault="001B6537" w:rsidP="00C5191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CCF8F0" w14:textId="7076DA30" w:rsidR="001B6537" w:rsidRDefault="001B6537" w:rsidP="00C5191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9D5CD3" w14:textId="21FEC805" w:rsidR="001B6537" w:rsidRDefault="001B6537" w:rsidP="00C5191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4C3897" w14:textId="7523CB59" w:rsidR="001B6537" w:rsidRDefault="001B6537" w:rsidP="00C5191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3D1502" w14:textId="375BDB59" w:rsidR="001B6537" w:rsidRDefault="001B6537" w:rsidP="00C5191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FAB547" w14:textId="02095DBB" w:rsidR="001B6537" w:rsidRDefault="001B6537" w:rsidP="00C5191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5D88DB" w14:textId="6B57FCB2" w:rsidR="001B6537" w:rsidRDefault="001B6537" w:rsidP="00C5191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861FEB" w14:textId="1983398A" w:rsidR="001B6537" w:rsidRDefault="001B6537" w:rsidP="00C5191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431B54" w14:textId="0F01094F" w:rsidR="001B6537" w:rsidRDefault="001B6537" w:rsidP="00C5191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CEC97B" w14:textId="59144CD9" w:rsidR="00F91200" w:rsidRDefault="00F91200" w:rsidP="00C5191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D50083" w14:textId="5881A011" w:rsidR="00F91200" w:rsidRDefault="00F91200" w:rsidP="00C5191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E69D64" w14:textId="4D30F0C6" w:rsidR="00F91200" w:rsidRDefault="00F91200" w:rsidP="00C5191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91C80D" w14:textId="18B478AF" w:rsidR="00F91200" w:rsidRDefault="00F91200" w:rsidP="00C5191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86A2DF" w14:textId="6E2321EC" w:rsidR="00F91200" w:rsidRDefault="00F91200" w:rsidP="00C5191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D93D90" w14:textId="2D1BADA2" w:rsidR="00F91200" w:rsidRDefault="00F91200" w:rsidP="00C5191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E0DE0B" w14:textId="77777777" w:rsidR="00F91200" w:rsidRDefault="00F91200" w:rsidP="00C5191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EA8878" w14:textId="4582496C" w:rsidR="001B6537" w:rsidRDefault="001B6537" w:rsidP="00C5191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5E7B59" w14:textId="77777777" w:rsidR="001B6537" w:rsidRDefault="001B6537" w:rsidP="00D65245">
      <w:pPr>
        <w:pStyle w:val="Heading1"/>
      </w:pPr>
      <w:bookmarkStart w:id="27" w:name="_Toc222296416"/>
      <w:r>
        <w:rPr>
          <w:rFonts w:ascii="Segoe UI Emoji" w:hAnsi="Segoe UI Emoji" w:cs="Segoe UI Emoji"/>
        </w:rPr>
        <w:t>🟢</w:t>
      </w:r>
      <w:r>
        <w:t xml:space="preserve"> </w:t>
      </w:r>
      <w:r>
        <w:rPr>
          <w:rStyle w:val="Strong"/>
          <w:rFonts w:ascii="Segoe UI" w:hAnsi="Segoe UI" w:cs="Segoe UI"/>
          <w:b w:val="0"/>
          <w:bCs w:val="0"/>
        </w:rPr>
        <w:t>Bottom 5 Lowest Workload (Best / Lightest Pressure)</w:t>
      </w:r>
      <w:bookmarkEnd w:id="27"/>
    </w:p>
    <w:p w14:paraId="0DAED429" w14:textId="77777777" w:rsidR="001B6537" w:rsidRDefault="001B6537" w:rsidP="001B653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Branches with lighter service-load burden.</w:t>
      </w:r>
    </w:p>
    <w:p w14:paraId="3247884E" w14:textId="77777777" w:rsidR="001B6537" w:rsidRDefault="001B6537" w:rsidP="00C5191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CE29D4" w14:textId="0B274D4F" w:rsidR="003B1FE8" w:rsidRDefault="003B1FE8" w:rsidP="00C5191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1781C6" w14:textId="073EA126" w:rsidR="001B6537" w:rsidRDefault="001B6537" w:rsidP="001B6537">
      <w:pPr>
        <w:pStyle w:val="NormalWeb"/>
      </w:pPr>
      <w:r>
        <w:rPr>
          <w:noProof/>
        </w:rPr>
        <w:drawing>
          <wp:inline distT="0" distB="0" distL="0" distR="0" wp14:anchorId="11384764" wp14:editId="7A115D8B">
            <wp:extent cx="5943600" cy="29718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E7BDD" w14:textId="77777777" w:rsidR="001B6537" w:rsidRPr="00D65245" w:rsidRDefault="001B6537" w:rsidP="00D65245">
      <w:pPr>
        <w:pStyle w:val="Heading1"/>
      </w:pPr>
      <w:bookmarkStart w:id="28" w:name="_Toc222296417"/>
      <w:r w:rsidRPr="00D65245">
        <w:rPr>
          <w:rStyle w:val="Strong"/>
          <w:b w:val="0"/>
          <w:bCs w:val="0"/>
        </w:rPr>
        <w:t>Top 5 (% Served Best — highest completion success)</w:t>
      </w:r>
      <w:bookmarkEnd w:id="28"/>
    </w:p>
    <w:p w14:paraId="1DC2870F" w14:textId="77777777" w:rsidR="001B6537" w:rsidRDefault="001B6537" w:rsidP="001B653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These regions complete most of their service interactions successfully.</w:t>
      </w:r>
    </w:p>
    <w:p w14:paraId="7D511D9B" w14:textId="116B50FE" w:rsidR="001B6537" w:rsidRDefault="001B6537" w:rsidP="001B6537">
      <w:pPr>
        <w:pStyle w:val="NormalWeb"/>
      </w:pPr>
      <w:r>
        <w:rPr>
          <w:noProof/>
        </w:rPr>
        <w:lastRenderedPageBreak/>
        <w:drawing>
          <wp:inline distT="0" distB="0" distL="0" distR="0" wp14:anchorId="00EF7466" wp14:editId="6AC7E364">
            <wp:extent cx="5943600" cy="29718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D9860" w14:textId="77777777" w:rsidR="003B1FE8" w:rsidRDefault="003B1FE8" w:rsidP="00C5191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DCCF67" w14:textId="77777777" w:rsidR="001117E3" w:rsidRDefault="001117E3" w:rsidP="001117E3">
      <w:pPr>
        <w:pStyle w:val="Heading1"/>
      </w:pPr>
      <w:bookmarkStart w:id="29" w:name="_Toc222296414"/>
      <w:r>
        <w:t xml:space="preserve">Metric </w:t>
      </w:r>
      <w:r>
        <w:rPr>
          <w:rFonts w:ascii="Cambria Math" w:hAnsi="Cambria Math" w:cs="Cambria Math"/>
        </w:rPr>
        <w:t>④</w:t>
      </w:r>
      <w:r>
        <w:t xml:space="preserve"> — </w:t>
      </w:r>
      <w:r>
        <w:rPr>
          <w:rStyle w:val="Strong"/>
          <w:rFonts w:ascii="Segoe UI" w:hAnsi="Segoe UI" w:cs="Segoe UI"/>
          <w:b w:val="0"/>
          <w:bCs w:val="0"/>
        </w:rPr>
        <w:t>% Served</w:t>
      </w:r>
      <w:r>
        <w:t xml:space="preserve"> (Throughput Effectiveness)</w:t>
      </w:r>
      <w:bookmarkEnd w:id="29"/>
    </w:p>
    <w:p w14:paraId="210D74D7" w14:textId="77777777" w:rsidR="001117E3" w:rsidRDefault="001117E3" w:rsidP="001117E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How I computed it: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Strong"/>
          <w:rFonts w:ascii="Segoe UI" w:hAnsi="Segoe UI" w:cs="Segoe UI"/>
          <w:sz w:val="21"/>
          <w:szCs w:val="21"/>
        </w:rPr>
        <w:t>% Served</w:t>
      </w:r>
      <w:r>
        <w:rPr>
          <w:rFonts w:ascii="Segoe UI" w:hAnsi="Segoe UI" w:cs="Segoe UI"/>
          <w:sz w:val="21"/>
          <w:szCs w:val="21"/>
        </w:rPr>
        <w:t xml:space="preserve"> = </w:t>
      </w:r>
      <w:r>
        <w:rPr>
          <w:rStyle w:val="Strong"/>
          <w:rFonts w:ascii="Segoe UI" w:hAnsi="Segoe UI" w:cs="Segoe UI"/>
          <w:sz w:val="21"/>
          <w:szCs w:val="21"/>
        </w:rPr>
        <w:t>Served / (Served + Non</w:t>
      </w:r>
      <w:r>
        <w:rPr>
          <w:rStyle w:val="Strong"/>
          <w:rFonts w:ascii="Segoe UI" w:hAnsi="Segoe UI" w:cs="Segoe UI"/>
          <w:sz w:val="21"/>
          <w:szCs w:val="21"/>
        </w:rPr>
        <w:noBreakHyphen/>
        <w:t>served)</w:t>
      </w:r>
      <w:r>
        <w:rPr>
          <w:rFonts w:ascii="Segoe UI" w:hAnsi="Segoe UI" w:cs="Segoe UI"/>
          <w:sz w:val="21"/>
          <w:szCs w:val="21"/>
        </w:rPr>
        <w:t xml:space="preserve"> at the branch.</w:t>
      </w:r>
    </w:p>
    <w:p w14:paraId="79031751" w14:textId="06A27065" w:rsidR="003B1FE8" w:rsidRDefault="003B1FE8" w:rsidP="00C5191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B7223C" w14:textId="77777777" w:rsidR="003B1FE8" w:rsidRDefault="003B1FE8" w:rsidP="00D65245">
      <w:pPr>
        <w:pStyle w:val="Heading1"/>
      </w:pPr>
      <w:bookmarkStart w:id="30" w:name="_Toc222296418"/>
      <w:r>
        <w:t>Early, data</w:t>
      </w:r>
      <w:r>
        <w:noBreakHyphen/>
        <w:t>backed insights (smooth narrative for management)</w:t>
      </w:r>
      <w:bookmarkEnd w:id="30"/>
    </w:p>
    <w:p w14:paraId="6DA9299E" w14:textId="77777777" w:rsidR="003B1FE8" w:rsidRDefault="003B1FE8" w:rsidP="005E6C23">
      <w:pPr>
        <w:pStyle w:val="NormalWeb"/>
        <w:numPr>
          <w:ilvl w:val="0"/>
          <w:numId w:val="5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What branches do (at scale):</w:t>
      </w:r>
      <w:r>
        <w:rPr>
          <w:rFonts w:ascii="Segoe UI" w:hAnsi="Segoe UI" w:cs="Segoe UI"/>
          <w:sz w:val="21"/>
          <w:szCs w:val="21"/>
        </w:rPr>
        <w:t xml:space="preserve"> Nearly </w:t>
      </w:r>
      <w:r>
        <w:rPr>
          <w:rStyle w:val="Strong"/>
          <w:rFonts w:ascii="Segoe UI" w:hAnsi="Segoe UI" w:cs="Segoe UI"/>
          <w:sz w:val="21"/>
          <w:szCs w:val="21"/>
        </w:rPr>
        <w:t>7 in 10</w:t>
      </w:r>
      <w:r>
        <w:rPr>
          <w:rFonts w:ascii="Segoe UI" w:hAnsi="Segoe UI" w:cs="Segoe UI"/>
          <w:sz w:val="21"/>
          <w:szCs w:val="21"/>
        </w:rPr>
        <w:t xml:space="preserve"> visits are </w:t>
      </w:r>
      <w:r>
        <w:rPr>
          <w:rStyle w:val="Strong"/>
          <w:rFonts w:ascii="Segoe UI" w:hAnsi="Segoe UI" w:cs="Segoe UI"/>
          <w:sz w:val="21"/>
          <w:szCs w:val="21"/>
        </w:rPr>
        <w:t>cash (Withdrawal/Deposit)</w:t>
      </w:r>
      <w:r>
        <w:rPr>
          <w:rFonts w:ascii="Segoe UI" w:hAnsi="Segoe UI" w:cs="Segoe UI"/>
          <w:sz w:val="21"/>
          <w:szCs w:val="21"/>
        </w:rPr>
        <w:t xml:space="preserve">. The rest is split among </w:t>
      </w:r>
      <w:r>
        <w:rPr>
          <w:rStyle w:val="Strong"/>
          <w:rFonts w:ascii="Segoe UI" w:hAnsi="Segoe UI" w:cs="Segoe UI"/>
          <w:sz w:val="21"/>
          <w:szCs w:val="21"/>
        </w:rPr>
        <w:t>Other Services, Cheques</w:t>
      </w:r>
      <w:r>
        <w:rPr>
          <w:rFonts w:ascii="Segoe UI" w:hAnsi="Segoe UI" w:cs="Segoe UI"/>
          <w:sz w:val="21"/>
          <w:szCs w:val="21"/>
        </w:rPr>
        <w:t xml:space="preserve">, and </w:t>
      </w:r>
      <w:r>
        <w:rPr>
          <w:rStyle w:val="Strong"/>
          <w:rFonts w:ascii="Segoe UI" w:hAnsi="Segoe UI" w:cs="Segoe UI"/>
          <w:sz w:val="21"/>
          <w:szCs w:val="21"/>
        </w:rPr>
        <w:t>Sales/Advisory</w:t>
      </w:r>
      <w:r>
        <w:rPr>
          <w:rFonts w:ascii="Segoe UI" w:hAnsi="Segoe UI" w:cs="Segoe UI"/>
          <w:sz w:val="21"/>
          <w:szCs w:val="21"/>
        </w:rPr>
        <w:t xml:space="preserve"> activities (new accounts, lending/cards).</w:t>
      </w:r>
    </w:p>
    <w:p w14:paraId="0DAE79BA" w14:textId="77777777" w:rsidR="003B1FE8" w:rsidRDefault="003B1FE8" w:rsidP="005E6C23">
      <w:pPr>
        <w:pStyle w:val="NormalWeb"/>
        <w:numPr>
          <w:ilvl w:val="0"/>
          <w:numId w:val="5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it matters:</w:t>
      </w:r>
    </w:p>
    <w:p w14:paraId="79809AA0" w14:textId="77777777" w:rsidR="003B1FE8" w:rsidRDefault="003B1FE8" w:rsidP="005E6C23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If we </w:t>
      </w:r>
      <w:r>
        <w:rPr>
          <w:rStyle w:val="Strong"/>
          <w:rFonts w:ascii="Segoe UI" w:hAnsi="Segoe UI" w:cs="Segoe UI"/>
          <w:sz w:val="21"/>
          <w:szCs w:val="21"/>
        </w:rPr>
        <w:t>lift cash efficiency</w:t>
      </w:r>
      <w:r>
        <w:rPr>
          <w:rFonts w:ascii="Segoe UI" w:hAnsi="Segoe UI" w:cs="Segoe UI"/>
          <w:sz w:val="21"/>
          <w:szCs w:val="21"/>
        </w:rPr>
        <w:t xml:space="preserve"> (teller allocation, cash devices, self</w:t>
      </w:r>
      <w:r>
        <w:rPr>
          <w:rFonts w:ascii="Segoe UI" w:hAnsi="Segoe UI" w:cs="Segoe UI"/>
          <w:sz w:val="21"/>
          <w:szCs w:val="21"/>
        </w:rPr>
        <w:noBreakHyphen/>
        <w:t xml:space="preserve">service, queue logic), we improve customer experience for the </w:t>
      </w:r>
      <w:r>
        <w:rPr>
          <w:rStyle w:val="Strong"/>
          <w:rFonts w:ascii="Segoe UI" w:hAnsi="Segoe UI" w:cs="Segoe UI"/>
          <w:sz w:val="21"/>
          <w:szCs w:val="21"/>
        </w:rPr>
        <w:t>majority</w:t>
      </w:r>
      <w:r>
        <w:rPr>
          <w:rFonts w:ascii="Segoe UI" w:hAnsi="Segoe UI" w:cs="Segoe UI"/>
          <w:sz w:val="21"/>
          <w:szCs w:val="21"/>
        </w:rPr>
        <w:t xml:space="preserve"> of visits.</w:t>
      </w:r>
    </w:p>
    <w:p w14:paraId="55B8E5F5" w14:textId="77777777" w:rsidR="003B1FE8" w:rsidRDefault="003B1FE8" w:rsidP="005E6C23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If we </w:t>
      </w:r>
      <w:r>
        <w:rPr>
          <w:rStyle w:val="Strong"/>
          <w:rFonts w:ascii="Segoe UI" w:hAnsi="Segoe UI" w:cs="Segoe UI"/>
          <w:sz w:val="21"/>
          <w:szCs w:val="21"/>
        </w:rPr>
        <w:t>digitize routine requests</w:t>
      </w:r>
      <w:r>
        <w:rPr>
          <w:rFonts w:ascii="Segoe UI" w:hAnsi="Segoe UI" w:cs="Segoe UI"/>
          <w:sz w:val="21"/>
          <w:szCs w:val="21"/>
        </w:rPr>
        <w:t xml:space="preserve"> inside “Other Services” (e.g., statement/KYC certs where policy allows), we shift meaningful traffic out of queues.</w:t>
      </w:r>
    </w:p>
    <w:p w14:paraId="315ACF55" w14:textId="77777777" w:rsidR="003B1FE8" w:rsidRDefault="003B1FE8" w:rsidP="005E6C23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If we </w:t>
      </w:r>
      <w:r>
        <w:rPr>
          <w:rStyle w:val="Strong"/>
          <w:rFonts w:ascii="Segoe UI" w:hAnsi="Segoe UI" w:cs="Segoe UI"/>
          <w:sz w:val="21"/>
          <w:szCs w:val="21"/>
        </w:rPr>
        <w:t>protect advisory time</w:t>
      </w:r>
      <w:r>
        <w:rPr>
          <w:rFonts w:ascii="Segoe UI" w:hAnsi="Segoe UI" w:cs="Segoe UI"/>
          <w:sz w:val="21"/>
          <w:szCs w:val="21"/>
        </w:rPr>
        <w:t xml:space="preserve"> (account opening, lending/cards) with appointments or specialist desks, we raise conversion and NPS.</w:t>
      </w:r>
    </w:p>
    <w:p w14:paraId="03D0B5DE" w14:textId="77777777" w:rsidR="003B1FE8" w:rsidRDefault="003B1FE8" w:rsidP="005E6C23">
      <w:pPr>
        <w:pStyle w:val="NormalWeb"/>
        <w:numPr>
          <w:ilvl w:val="0"/>
          <w:numId w:val="5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Where pressure exists:</w:t>
      </w:r>
      <w:r>
        <w:rPr>
          <w:rFonts w:ascii="Segoe UI" w:hAnsi="Segoe UI" w:cs="Segoe UI"/>
          <w:sz w:val="21"/>
          <w:szCs w:val="21"/>
        </w:rPr>
        <w:t xml:space="preserve"> A cluster of branches (e.g., </w:t>
      </w:r>
      <w:r>
        <w:rPr>
          <w:rStyle w:val="Strong"/>
          <w:rFonts w:ascii="Segoe UI" w:hAnsi="Segoe UI" w:cs="Segoe UI"/>
          <w:sz w:val="21"/>
          <w:szCs w:val="21"/>
        </w:rPr>
        <w:t xml:space="preserve">Zarqa Mall, Irbid </w:t>
      </w:r>
      <w:proofErr w:type="spellStart"/>
      <w:r>
        <w:rPr>
          <w:rStyle w:val="Strong"/>
          <w:rFonts w:ascii="Segoe UI" w:hAnsi="Segoe UI" w:cs="Segoe UI"/>
          <w:sz w:val="21"/>
          <w:szCs w:val="21"/>
        </w:rPr>
        <w:t>Qubah</w:t>
      </w:r>
      <w:proofErr w:type="spellEnd"/>
      <w:r>
        <w:rPr>
          <w:rStyle w:val="Strong"/>
          <w:rFonts w:ascii="Segoe UI" w:hAnsi="Segoe UI" w:cs="Segoe UI"/>
          <w:sz w:val="21"/>
          <w:szCs w:val="21"/>
        </w:rPr>
        <w:t xml:space="preserve"> Circle, </w:t>
      </w:r>
      <w:proofErr w:type="spellStart"/>
      <w:r>
        <w:rPr>
          <w:rStyle w:val="Strong"/>
          <w:rFonts w:ascii="Segoe UI" w:hAnsi="Segoe UI" w:cs="Segoe UI"/>
          <w:sz w:val="21"/>
          <w:szCs w:val="21"/>
        </w:rPr>
        <w:t>Jarash</w:t>
      </w:r>
      <w:proofErr w:type="spellEnd"/>
      <w:r>
        <w:rPr>
          <w:rStyle w:val="Strong"/>
          <w:rFonts w:ascii="Segoe UI" w:hAnsi="Segoe UI" w:cs="Segoe UI"/>
          <w:sz w:val="21"/>
          <w:szCs w:val="21"/>
        </w:rPr>
        <w:t xml:space="preserve">, Queen Rania, Abu </w:t>
      </w:r>
      <w:proofErr w:type="spellStart"/>
      <w:r>
        <w:rPr>
          <w:rStyle w:val="Strong"/>
          <w:rFonts w:ascii="Segoe UI" w:hAnsi="Segoe UI" w:cs="Segoe UI"/>
          <w:sz w:val="21"/>
          <w:szCs w:val="21"/>
        </w:rPr>
        <w:t>Nsair</w:t>
      </w:r>
      <w:proofErr w:type="spellEnd"/>
      <w:r>
        <w:rPr>
          <w:rStyle w:val="Strong"/>
          <w:rFonts w:ascii="Segoe UI" w:hAnsi="Segoe UI" w:cs="Segoe UI"/>
          <w:sz w:val="21"/>
          <w:szCs w:val="21"/>
        </w:rPr>
        <w:t xml:space="preserve">, </w:t>
      </w:r>
      <w:proofErr w:type="spellStart"/>
      <w:r>
        <w:rPr>
          <w:rStyle w:val="Strong"/>
          <w:rFonts w:ascii="Segoe UI" w:hAnsi="Segoe UI" w:cs="Segoe UI"/>
          <w:sz w:val="21"/>
          <w:szCs w:val="21"/>
        </w:rPr>
        <w:t>Istiklal</w:t>
      </w:r>
      <w:proofErr w:type="spellEnd"/>
      <w:r>
        <w:rPr>
          <w:rStyle w:val="Strong"/>
          <w:rFonts w:ascii="Segoe UI" w:hAnsi="Segoe UI" w:cs="Segoe UI"/>
          <w:sz w:val="21"/>
          <w:szCs w:val="21"/>
        </w:rPr>
        <w:t xml:space="preserve"> Mall</w:t>
      </w:r>
      <w:r>
        <w:rPr>
          <w:rFonts w:ascii="Segoe UI" w:hAnsi="Segoe UI" w:cs="Segoe UI"/>
          <w:sz w:val="21"/>
          <w:szCs w:val="21"/>
        </w:rPr>
        <w:t xml:space="preserve">) carry </w:t>
      </w:r>
      <w:r>
        <w:rPr>
          <w:rStyle w:val="Strong"/>
          <w:rFonts w:ascii="Segoe UI" w:hAnsi="Segoe UI" w:cs="Segoe UI"/>
          <w:sz w:val="21"/>
          <w:szCs w:val="21"/>
        </w:rPr>
        <w:t>both volume and delay</w:t>
      </w:r>
      <w:r>
        <w:rPr>
          <w:rFonts w:ascii="Segoe UI" w:hAnsi="Segoe UI" w:cs="Segoe UI"/>
          <w:sz w:val="21"/>
          <w:szCs w:val="21"/>
        </w:rPr>
        <w:t>.</w:t>
      </w:r>
    </w:p>
    <w:p w14:paraId="78DDABC9" w14:textId="77777777" w:rsidR="003B1FE8" w:rsidRDefault="003B1FE8" w:rsidP="005E6C23">
      <w:pPr>
        <w:pStyle w:val="NormalWeb"/>
        <w:numPr>
          <w:ilvl w:val="0"/>
          <w:numId w:val="5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Non</w:t>
      </w:r>
      <w:r>
        <w:rPr>
          <w:rStyle w:val="Strong"/>
          <w:rFonts w:ascii="Segoe UI" w:hAnsi="Segoe UI" w:cs="Segoe UI"/>
          <w:sz w:val="21"/>
          <w:szCs w:val="21"/>
        </w:rPr>
        <w:noBreakHyphen/>
        <w:t>served hotspots:</w:t>
      </w:r>
      <w:r>
        <w:rPr>
          <w:rFonts w:ascii="Segoe UI" w:hAnsi="Segoe UI" w:cs="Segoe UI"/>
          <w:sz w:val="21"/>
          <w:szCs w:val="21"/>
        </w:rPr>
        <w:t xml:space="preserve"> A few branches exceed </w:t>
      </w:r>
      <w:r>
        <w:rPr>
          <w:rStyle w:val="Strong"/>
          <w:rFonts w:ascii="Segoe UI" w:hAnsi="Segoe UI" w:cs="Segoe UI"/>
          <w:sz w:val="21"/>
          <w:szCs w:val="21"/>
        </w:rPr>
        <w:t>35–47% non</w:t>
      </w:r>
      <w:r>
        <w:rPr>
          <w:rStyle w:val="Strong"/>
          <w:rFonts w:ascii="Segoe UI" w:hAnsi="Segoe UI" w:cs="Segoe UI"/>
          <w:sz w:val="21"/>
          <w:szCs w:val="21"/>
        </w:rPr>
        <w:noBreakHyphen/>
        <w:t>served</w:t>
      </w:r>
      <w:r>
        <w:rPr>
          <w:rFonts w:ascii="Segoe UI" w:hAnsi="Segoe UI" w:cs="Segoe UI"/>
          <w:sz w:val="21"/>
          <w:szCs w:val="21"/>
        </w:rPr>
        <w:t>—that’s a red flag for queue design and/or mismatch between demand and capacity (days/hours/staffing or number of open counters).</w:t>
      </w:r>
    </w:p>
    <w:p w14:paraId="20BE90CF" w14:textId="77777777" w:rsidR="003B1FE8" w:rsidRPr="00C5191E" w:rsidRDefault="003B1FE8" w:rsidP="00C5191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C7A0A1" w14:textId="2100DC24" w:rsidR="00C5191E" w:rsidRDefault="00C5191E" w:rsidP="00B66C69"/>
    <w:p w14:paraId="390A1D95" w14:textId="541DA210" w:rsidR="009D38B8" w:rsidRDefault="009D38B8" w:rsidP="00B66C69"/>
    <w:p w14:paraId="0FDF1DDA" w14:textId="7D88E618" w:rsidR="009D38B8" w:rsidRDefault="009D38B8" w:rsidP="00B66C69"/>
    <w:p w14:paraId="07F025E0" w14:textId="22E9BF4B" w:rsidR="009D38B8" w:rsidRDefault="009D38B8" w:rsidP="00B66C69"/>
    <w:p w14:paraId="7C5C6D92" w14:textId="00E46544" w:rsidR="009D38B8" w:rsidRDefault="009D38B8" w:rsidP="00B66C69"/>
    <w:p w14:paraId="550D927B" w14:textId="04B95C0B" w:rsidR="009D38B8" w:rsidRDefault="009D38B8" w:rsidP="00B66C69"/>
    <w:p w14:paraId="560CCB64" w14:textId="43E39A6A" w:rsidR="009D38B8" w:rsidRDefault="009D38B8" w:rsidP="00B66C69"/>
    <w:p w14:paraId="0DA79B3E" w14:textId="71FB5EFB" w:rsidR="009D38B8" w:rsidRDefault="009D38B8" w:rsidP="00B66C69"/>
    <w:p w14:paraId="5377ABA2" w14:textId="310047C9" w:rsidR="009D38B8" w:rsidRDefault="009D38B8" w:rsidP="00B66C69"/>
    <w:p w14:paraId="72CEAD01" w14:textId="7DCFE809" w:rsidR="009D38B8" w:rsidRDefault="009D38B8" w:rsidP="00B66C69"/>
    <w:p w14:paraId="2C059808" w14:textId="6DA640FF" w:rsidR="009D38B8" w:rsidRDefault="009D38B8" w:rsidP="00B66C69"/>
    <w:p w14:paraId="1E186B87" w14:textId="29E1DB4F" w:rsidR="009D38B8" w:rsidRDefault="009D38B8" w:rsidP="00B66C69"/>
    <w:p w14:paraId="58A72131" w14:textId="1EB1372F" w:rsidR="009D38B8" w:rsidRDefault="009D38B8" w:rsidP="00B66C69"/>
    <w:p w14:paraId="0F9ECC83" w14:textId="57262548" w:rsidR="009D38B8" w:rsidRDefault="009D38B8" w:rsidP="00B66C69"/>
    <w:p w14:paraId="6D710DA6" w14:textId="252598FC" w:rsidR="009D38B8" w:rsidRDefault="009D38B8" w:rsidP="00B66C69"/>
    <w:p w14:paraId="02929BB0" w14:textId="28476FCC" w:rsidR="00340963" w:rsidRPr="00D65245" w:rsidRDefault="009D38B8" w:rsidP="00D65245">
      <w:r>
        <w:rPr>
          <w:noProof/>
        </w:rPr>
        <w:lastRenderedPageBreak/>
        <w:drawing>
          <wp:inline distT="0" distB="0" distL="0" distR="0" wp14:anchorId="5B7A47D0" wp14:editId="4E741A6A">
            <wp:extent cx="5943600" cy="50260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805D4" w14:textId="68118119" w:rsidR="009D38B8" w:rsidRDefault="009D38B8" w:rsidP="00D65245">
      <w:pPr>
        <w:pStyle w:val="Heading1"/>
      </w:pPr>
      <w:bookmarkStart w:id="31" w:name="_Toc222296419"/>
      <w:r>
        <w:t>Section 3 — Why Customers Visit Branches</w:t>
      </w:r>
      <w:bookmarkEnd w:id="31"/>
    </w:p>
    <w:p w14:paraId="66345BC6" w14:textId="406734D1" w:rsidR="009D38B8" w:rsidRDefault="009D38B8" w:rsidP="009D38B8">
      <w:pPr>
        <w:pStyle w:val="Heading3"/>
        <w:spacing w:line="300" w:lineRule="atLeast"/>
        <w:rPr>
          <w:rFonts w:ascii="Segoe UI" w:hAnsi="Segoe UI" w:cs="Segoe UI"/>
        </w:rPr>
      </w:pPr>
      <w:bookmarkStart w:id="32" w:name="_Toc222296420"/>
      <w:r>
        <w:rPr>
          <w:rFonts w:ascii="Segoe UI" w:hAnsi="Segoe UI" w:cs="Segoe UI"/>
        </w:rPr>
        <w:t xml:space="preserve">Core role of branches </w:t>
      </w:r>
      <w:bookmarkEnd w:id="32"/>
    </w:p>
    <w:p w14:paraId="01B198E5" w14:textId="77777777" w:rsidR="009D38B8" w:rsidRDefault="009D38B8" w:rsidP="009D38B8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Branches are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predominantly teller-driven</w:t>
      </w:r>
      <w:r>
        <w:rPr>
          <w:rFonts w:ascii="Segoe UI" w:hAnsi="Segoe UI" w:cs="Segoe UI"/>
          <w:sz w:val="21"/>
          <w:szCs w:val="21"/>
        </w:rPr>
        <w:t xml:space="preserve"> with a growing role in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problem resolution &amp; guided support</w:t>
      </w:r>
      <w:r>
        <w:rPr>
          <w:rFonts w:ascii="Segoe UI" w:hAnsi="Segoe UI" w:cs="Segoe UI"/>
          <w:sz w:val="21"/>
          <w:szCs w:val="21"/>
        </w:rPr>
        <w:t xml:space="preserve">, plus steady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sales &amp; servicing</w:t>
      </w:r>
      <w:r>
        <w:rPr>
          <w:rFonts w:ascii="Segoe UI" w:hAnsi="Segoe UI" w:cs="Segoe UI"/>
          <w:sz w:val="21"/>
          <w:szCs w:val="21"/>
        </w:rPr>
        <w:t xml:space="preserve"> of products:</w:t>
      </w:r>
    </w:p>
    <w:p w14:paraId="15433421" w14:textId="77777777" w:rsidR="009D38B8" w:rsidRDefault="009D38B8" w:rsidP="005E6C23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Cash handling dominates</w:t>
      </w:r>
      <w:r>
        <w:rPr>
          <w:rFonts w:ascii="Segoe UI" w:hAnsi="Segoe UI" w:cs="Segoe UI"/>
          <w:sz w:val="21"/>
          <w:szCs w:val="21"/>
        </w:rPr>
        <w:t>: withdrawals, deposits, cheques, CDs, and Hajj fund.</w:t>
      </w:r>
    </w:p>
    <w:p w14:paraId="4E338C8A" w14:textId="77777777" w:rsidR="009D38B8" w:rsidRDefault="009D38B8" w:rsidP="005E6C23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Problem resolution &amp; general servicing</w:t>
      </w:r>
      <w:r>
        <w:rPr>
          <w:rFonts w:ascii="Segoe UI" w:hAnsi="Segoe UI" w:cs="Segoe UI"/>
          <w:sz w:val="21"/>
          <w:szCs w:val="21"/>
        </w:rPr>
        <w:t xml:space="preserve"> is becoming more prominent (Customer Support &amp; Complaints cluster).</w:t>
      </w:r>
    </w:p>
    <w:p w14:paraId="2AA35D9B" w14:textId="77777777" w:rsidR="009D38B8" w:rsidRDefault="009D38B8" w:rsidP="005E6C23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Sales/onboarding</w:t>
      </w:r>
      <w:r>
        <w:rPr>
          <w:rFonts w:ascii="Segoe UI" w:hAnsi="Segoe UI" w:cs="Segoe UI"/>
          <w:sz w:val="21"/>
          <w:szCs w:val="21"/>
        </w:rPr>
        <w:t xml:space="preserve"> (Accounts + Lending) remains material and slightly growing.</w:t>
      </w:r>
    </w:p>
    <w:p w14:paraId="584AC41F" w14:textId="77777777" w:rsidR="009D38B8" w:rsidRDefault="009D38B8" w:rsidP="005E6C23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Digital hand-holding</w:t>
      </w:r>
      <w:r>
        <w:rPr>
          <w:rFonts w:ascii="Segoe UI" w:hAnsi="Segoe UI" w:cs="Segoe UI"/>
          <w:sz w:val="21"/>
          <w:szCs w:val="21"/>
        </w:rPr>
        <w:t xml:space="preserve"> (E-Services) is rising, showing customers still need in-person help to adopt digital.</w:t>
      </w:r>
    </w:p>
    <w:p w14:paraId="5258C97A" w14:textId="2F342A05" w:rsidR="009D38B8" w:rsidRDefault="009D38B8" w:rsidP="005E6C23">
      <w:pPr>
        <w:pStyle w:val="ListParagraph"/>
        <w:numPr>
          <w:ilvl w:val="0"/>
          <w:numId w:val="6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9D38B8">
        <w:rPr>
          <w:rFonts w:ascii="Segoe UI" w:eastAsia="Times New Roman" w:hAnsi="Segoe UI" w:cs="Segoe UI"/>
          <w:sz w:val="21"/>
          <w:szCs w:val="21"/>
        </w:rPr>
        <w:t>1) Share of reasons (stacked by year)</w:t>
      </w:r>
    </w:p>
    <w:p w14:paraId="7F3CC7B9" w14:textId="77777777" w:rsidR="009D38B8" w:rsidRPr="009D38B8" w:rsidRDefault="009D38B8" w:rsidP="009D38B8">
      <w:pPr>
        <w:pStyle w:val="ListParagraph"/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324E4DB1" w14:textId="59C6F01A" w:rsidR="009D38B8" w:rsidRDefault="009D38B8" w:rsidP="005E6C23">
      <w:pPr>
        <w:pStyle w:val="NormalWeb"/>
        <w:numPr>
          <w:ilvl w:val="0"/>
          <w:numId w:val="6"/>
        </w:numPr>
      </w:pPr>
      <w:r>
        <w:rPr>
          <w:rFonts w:asciiTheme="minorHAnsi" w:eastAsiaTheme="minorHAnsi" w:hAnsiTheme="minorHAnsi" w:cstheme="minorBidi"/>
          <w:noProof/>
          <w:sz w:val="22"/>
          <w:szCs w:val="22"/>
        </w:rPr>
        <w:lastRenderedPageBreak/>
        <w:drawing>
          <wp:inline distT="0" distB="0" distL="0" distR="0" wp14:anchorId="1AB74D1B" wp14:editId="39DA3D77">
            <wp:extent cx="5943600" cy="334835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55291" w14:textId="77777777" w:rsidR="009D38B8" w:rsidRDefault="009D38B8" w:rsidP="009D38B8">
      <w:pPr>
        <w:pStyle w:val="ListParagraph"/>
      </w:pPr>
    </w:p>
    <w:p w14:paraId="2A28E6AB" w14:textId="77777777" w:rsidR="009D38B8" w:rsidRPr="009D38B8" w:rsidRDefault="009D38B8" w:rsidP="009D38B8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9D38B8">
        <w:rPr>
          <w:rFonts w:ascii="Segoe UI" w:eastAsia="Times New Roman" w:hAnsi="Segoe UI" w:cs="Segoe UI"/>
          <w:b/>
          <w:bCs/>
          <w:sz w:val="21"/>
          <w:szCs w:val="21"/>
        </w:rPr>
        <w:t>How to read:</w:t>
      </w:r>
      <w:r w:rsidRPr="009D38B8">
        <w:rPr>
          <w:rFonts w:ascii="Segoe UI" w:eastAsia="Times New Roman" w:hAnsi="Segoe UI" w:cs="Segoe UI"/>
          <w:sz w:val="21"/>
          <w:szCs w:val="21"/>
        </w:rPr>
        <w:t xml:space="preserve"> Each bar totals 100% of </w:t>
      </w:r>
      <w:r w:rsidRPr="009D38B8">
        <w:rPr>
          <w:rFonts w:ascii="Segoe UI" w:eastAsia="Times New Roman" w:hAnsi="Segoe UI" w:cs="Segoe UI"/>
          <w:b/>
          <w:bCs/>
          <w:sz w:val="21"/>
          <w:szCs w:val="21"/>
        </w:rPr>
        <w:t>served</w:t>
      </w:r>
      <w:r w:rsidRPr="009D38B8">
        <w:rPr>
          <w:rFonts w:ascii="Segoe UI" w:eastAsia="Times New Roman" w:hAnsi="Segoe UI" w:cs="Segoe UI"/>
          <w:sz w:val="21"/>
          <w:szCs w:val="21"/>
        </w:rPr>
        <w:t xml:space="preserve"> interactions for that year. Colors show the share of each reason category.</w:t>
      </w:r>
    </w:p>
    <w:p w14:paraId="3FF604DD" w14:textId="50C10737" w:rsidR="009D38B8" w:rsidRDefault="009D38B8" w:rsidP="009D38B8">
      <w:pPr>
        <w:pStyle w:val="NormalWeb"/>
        <w:ind w:left="720"/>
      </w:pPr>
    </w:p>
    <w:p w14:paraId="6DC542CA" w14:textId="5798AC37" w:rsidR="009D38B8" w:rsidRDefault="009D38B8" w:rsidP="009D38B8">
      <w:pPr>
        <w:pStyle w:val="NormalWeb"/>
        <w:ind w:left="720"/>
      </w:pPr>
    </w:p>
    <w:p w14:paraId="1713A249" w14:textId="3FA9A5D6" w:rsidR="00D65245" w:rsidRDefault="00D65245" w:rsidP="009D38B8">
      <w:pPr>
        <w:pStyle w:val="NormalWeb"/>
        <w:ind w:left="720"/>
      </w:pPr>
    </w:p>
    <w:p w14:paraId="6A4BD96F" w14:textId="7AE1573B" w:rsidR="00D65245" w:rsidRDefault="00D65245" w:rsidP="009D38B8">
      <w:pPr>
        <w:pStyle w:val="NormalWeb"/>
        <w:ind w:left="720"/>
      </w:pPr>
    </w:p>
    <w:p w14:paraId="31DC5F75" w14:textId="6E46CA11" w:rsidR="00D65245" w:rsidRDefault="00D65245" w:rsidP="009D38B8">
      <w:pPr>
        <w:pStyle w:val="NormalWeb"/>
        <w:ind w:left="720"/>
      </w:pPr>
    </w:p>
    <w:p w14:paraId="2CC2E1B7" w14:textId="4B5A06EA" w:rsidR="00D65245" w:rsidRDefault="00D65245" w:rsidP="009D38B8">
      <w:pPr>
        <w:pStyle w:val="NormalWeb"/>
        <w:ind w:left="720"/>
      </w:pPr>
    </w:p>
    <w:p w14:paraId="57C82C41" w14:textId="35568D02" w:rsidR="00D65245" w:rsidRDefault="00D65245" w:rsidP="009D38B8">
      <w:pPr>
        <w:pStyle w:val="NormalWeb"/>
        <w:ind w:left="720"/>
      </w:pPr>
    </w:p>
    <w:p w14:paraId="546C65EF" w14:textId="5D8F645A" w:rsidR="00D65245" w:rsidRDefault="00D65245" w:rsidP="009D38B8">
      <w:pPr>
        <w:pStyle w:val="NormalWeb"/>
        <w:ind w:left="720"/>
      </w:pPr>
    </w:p>
    <w:p w14:paraId="6109CB6D" w14:textId="4FCE02AB" w:rsidR="00D65245" w:rsidRDefault="00D65245" w:rsidP="009D38B8">
      <w:pPr>
        <w:pStyle w:val="NormalWeb"/>
        <w:ind w:left="720"/>
      </w:pPr>
    </w:p>
    <w:p w14:paraId="2D492D71" w14:textId="77777777" w:rsidR="00D65245" w:rsidRDefault="00D65245" w:rsidP="009D38B8">
      <w:pPr>
        <w:pStyle w:val="NormalWeb"/>
        <w:ind w:left="720"/>
      </w:pPr>
    </w:p>
    <w:p w14:paraId="753E549D" w14:textId="77777777" w:rsidR="009D38B8" w:rsidRDefault="009D38B8" w:rsidP="009D38B8">
      <w:pPr>
        <w:pStyle w:val="NormalWeb"/>
        <w:ind w:left="720"/>
      </w:pPr>
    </w:p>
    <w:p w14:paraId="62D910CB" w14:textId="724B64B9" w:rsidR="009D38B8" w:rsidRDefault="004C3870" w:rsidP="009D38B8">
      <w:pPr>
        <w:pStyle w:val="Heading3"/>
        <w:spacing w:line="300" w:lineRule="atLeast"/>
        <w:rPr>
          <w:rFonts w:ascii="Segoe UI" w:hAnsi="Segoe UI" w:cs="Segoe UI"/>
        </w:rPr>
      </w:pPr>
      <w:bookmarkStart w:id="33" w:name="_Toc222296421"/>
      <w:r>
        <w:rPr>
          <w:rFonts w:ascii="Segoe UI" w:hAnsi="Segoe UI" w:cs="Segoe UI"/>
        </w:rPr>
        <w:lastRenderedPageBreak/>
        <w:t xml:space="preserve"> </w:t>
      </w:r>
      <w:r w:rsidR="009D38B8">
        <w:rPr>
          <w:rFonts w:ascii="Segoe UI" w:hAnsi="Segoe UI" w:cs="Segoe UI"/>
        </w:rPr>
        <w:t>2) Trend of each reason (served volumes, 2020–2025)</w:t>
      </w:r>
      <w:bookmarkEnd w:id="33"/>
    </w:p>
    <w:p w14:paraId="442DBF73" w14:textId="29C11029" w:rsidR="009D38B8" w:rsidRDefault="009D38B8" w:rsidP="009D38B8">
      <w:pPr>
        <w:pStyle w:val="NormalWeb"/>
      </w:pPr>
      <w:r>
        <w:rPr>
          <w:noProof/>
        </w:rPr>
        <w:drawing>
          <wp:inline distT="0" distB="0" distL="0" distR="0" wp14:anchorId="0472D3A3" wp14:editId="4290029D">
            <wp:extent cx="5943600" cy="3348355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6403C" w14:textId="77777777" w:rsidR="009D38B8" w:rsidRPr="009D38B8" w:rsidRDefault="009D38B8" w:rsidP="009D38B8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9D38B8">
        <w:rPr>
          <w:rFonts w:ascii="Segoe UI" w:eastAsia="Times New Roman" w:hAnsi="Segoe UI" w:cs="Segoe UI"/>
          <w:b/>
          <w:bCs/>
          <w:sz w:val="21"/>
          <w:szCs w:val="21"/>
        </w:rPr>
        <w:t>How to read:</w:t>
      </w:r>
      <w:r w:rsidRPr="009D38B8">
        <w:rPr>
          <w:rFonts w:ascii="Segoe UI" w:eastAsia="Times New Roman" w:hAnsi="Segoe UI" w:cs="Segoe UI"/>
          <w:sz w:val="21"/>
          <w:szCs w:val="21"/>
        </w:rPr>
        <w:t xml:space="preserve"> Lines show </w:t>
      </w:r>
      <w:r w:rsidRPr="009D38B8">
        <w:rPr>
          <w:rFonts w:ascii="Segoe UI" w:eastAsia="Times New Roman" w:hAnsi="Segoe UI" w:cs="Segoe UI"/>
          <w:b/>
          <w:bCs/>
          <w:sz w:val="21"/>
          <w:szCs w:val="21"/>
        </w:rPr>
        <w:t>served</w:t>
      </w:r>
      <w:r w:rsidRPr="009D38B8">
        <w:rPr>
          <w:rFonts w:ascii="Segoe UI" w:eastAsia="Times New Roman" w:hAnsi="Segoe UI" w:cs="Segoe UI"/>
          <w:sz w:val="21"/>
          <w:szCs w:val="21"/>
        </w:rPr>
        <w:t xml:space="preserve"> volumes by category over time—useful for spotting growth/decline beyond proportional share.</w:t>
      </w:r>
    </w:p>
    <w:p w14:paraId="29222CA4" w14:textId="27B925C5" w:rsidR="009D38B8" w:rsidRDefault="009D38B8" w:rsidP="009D38B8">
      <w:pPr>
        <w:pStyle w:val="NormalWeb"/>
        <w:ind w:left="720"/>
      </w:pPr>
    </w:p>
    <w:p w14:paraId="7C38B43A" w14:textId="266707F0" w:rsidR="00EB0AF2" w:rsidRDefault="00EB0AF2" w:rsidP="009D38B8">
      <w:pPr>
        <w:pStyle w:val="NormalWeb"/>
        <w:ind w:left="720"/>
      </w:pPr>
    </w:p>
    <w:p w14:paraId="59A84732" w14:textId="27C02E2B" w:rsidR="00EB0AF2" w:rsidRDefault="00EB0AF2" w:rsidP="009D38B8">
      <w:pPr>
        <w:pStyle w:val="NormalWeb"/>
        <w:ind w:left="720"/>
      </w:pPr>
    </w:p>
    <w:p w14:paraId="12B7FBC5" w14:textId="3742675E" w:rsidR="00EB0AF2" w:rsidRDefault="00EB0AF2" w:rsidP="009D38B8">
      <w:pPr>
        <w:pStyle w:val="NormalWeb"/>
        <w:ind w:left="720"/>
      </w:pPr>
    </w:p>
    <w:p w14:paraId="098460D6" w14:textId="3683A37F" w:rsidR="00EB0AF2" w:rsidRDefault="00EB0AF2" w:rsidP="009D38B8">
      <w:pPr>
        <w:pStyle w:val="NormalWeb"/>
        <w:ind w:left="720"/>
      </w:pPr>
    </w:p>
    <w:p w14:paraId="732409FD" w14:textId="48A01A5B" w:rsidR="00EB0AF2" w:rsidRDefault="00EB0AF2" w:rsidP="009D38B8">
      <w:pPr>
        <w:pStyle w:val="NormalWeb"/>
        <w:ind w:left="720"/>
      </w:pPr>
    </w:p>
    <w:p w14:paraId="4120012E" w14:textId="03DA1FAD" w:rsidR="00EB0AF2" w:rsidRDefault="00EB0AF2" w:rsidP="009D38B8">
      <w:pPr>
        <w:pStyle w:val="NormalWeb"/>
        <w:ind w:left="720"/>
      </w:pPr>
    </w:p>
    <w:p w14:paraId="61FDDAC8" w14:textId="62BF0791" w:rsidR="00EB0AF2" w:rsidRDefault="00EB0AF2" w:rsidP="009D38B8">
      <w:pPr>
        <w:pStyle w:val="NormalWeb"/>
        <w:ind w:left="720"/>
      </w:pPr>
    </w:p>
    <w:p w14:paraId="55922881" w14:textId="6328CD1B" w:rsidR="00EB0AF2" w:rsidRDefault="00EB0AF2" w:rsidP="009D38B8">
      <w:pPr>
        <w:pStyle w:val="NormalWeb"/>
        <w:ind w:left="720"/>
      </w:pPr>
    </w:p>
    <w:p w14:paraId="2F516265" w14:textId="6B61214A" w:rsidR="00EB0AF2" w:rsidRDefault="00EB0AF2" w:rsidP="009D38B8">
      <w:pPr>
        <w:pStyle w:val="NormalWeb"/>
        <w:ind w:left="720"/>
      </w:pPr>
    </w:p>
    <w:p w14:paraId="0846FA8A" w14:textId="77777777" w:rsidR="00D65245" w:rsidRDefault="00D65245" w:rsidP="009D38B8">
      <w:pPr>
        <w:pStyle w:val="NormalWeb"/>
        <w:ind w:left="720"/>
      </w:pPr>
    </w:p>
    <w:p w14:paraId="2845FDED" w14:textId="77777777" w:rsidR="009D38B8" w:rsidRPr="009D38B8" w:rsidRDefault="009D38B8" w:rsidP="009D38B8">
      <w:pPr>
        <w:pStyle w:val="Heading3"/>
      </w:pPr>
      <w:bookmarkStart w:id="34" w:name="_Toc222296422"/>
      <w:r w:rsidRPr="009D38B8">
        <w:lastRenderedPageBreak/>
        <w:t>3) Heatmap — share by category × year</w:t>
      </w:r>
      <w:bookmarkEnd w:id="34"/>
    </w:p>
    <w:p w14:paraId="4519EC38" w14:textId="33973EFD" w:rsidR="009D38B8" w:rsidRDefault="009D38B8" w:rsidP="009D38B8">
      <w:pPr>
        <w:pStyle w:val="NormalWeb"/>
      </w:pPr>
      <w:r>
        <w:rPr>
          <w:noProof/>
        </w:rPr>
        <w:drawing>
          <wp:inline distT="0" distB="0" distL="0" distR="0" wp14:anchorId="5F75CBD7" wp14:editId="216B7C96">
            <wp:extent cx="5943600" cy="38671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901E2" w14:textId="5AEE6840" w:rsidR="009D38B8" w:rsidRDefault="009D38B8" w:rsidP="009D38B8">
      <w:pPr>
        <w:pStyle w:val="NormalWeb"/>
        <w:ind w:left="720"/>
      </w:pPr>
    </w:p>
    <w:p w14:paraId="25AB0981" w14:textId="77777777" w:rsidR="009D38B8" w:rsidRPr="009D38B8" w:rsidRDefault="009D38B8" w:rsidP="009D38B8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9D38B8">
        <w:rPr>
          <w:rFonts w:ascii="Segoe UI" w:eastAsia="Times New Roman" w:hAnsi="Segoe UI" w:cs="Segoe UI"/>
          <w:b/>
          <w:bCs/>
          <w:sz w:val="21"/>
          <w:szCs w:val="21"/>
        </w:rPr>
        <w:t>How to read:</w:t>
      </w:r>
      <w:r w:rsidRPr="009D38B8">
        <w:rPr>
          <w:rFonts w:ascii="Segoe UI" w:eastAsia="Times New Roman" w:hAnsi="Segoe UI" w:cs="Segoe UI"/>
          <w:sz w:val="21"/>
          <w:szCs w:val="21"/>
        </w:rPr>
        <w:t xml:space="preserve"> Darker cells indicate larger share of total served in that year.</w:t>
      </w:r>
    </w:p>
    <w:p w14:paraId="505A57D4" w14:textId="77777777" w:rsidR="009D38B8" w:rsidRDefault="009D38B8" w:rsidP="009D38B8">
      <w:pPr>
        <w:pStyle w:val="Heading2"/>
        <w:spacing w:line="300" w:lineRule="atLeast"/>
        <w:rPr>
          <w:rFonts w:ascii="Segoe UI" w:hAnsi="Segoe UI" w:cs="Segoe UI"/>
        </w:rPr>
      </w:pPr>
      <w:bookmarkStart w:id="35" w:name="_Toc222296423"/>
      <w:r>
        <w:rPr>
          <w:rStyle w:val="Strong"/>
          <w:rFonts w:ascii="Segoe UI" w:hAnsi="Segoe UI" w:cs="Segoe UI"/>
          <w:b/>
          <w:bCs/>
        </w:rPr>
        <w:t>A) Top 3 Reasons Customers Still Visit Branches (Overall 2020–2025)</w:t>
      </w:r>
      <w:bookmarkEnd w:id="35"/>
    </w:p>
    <w:p w14:paraId="34E83788" w14:textId="77777777" w:rsidR="009D38B8" w:rsidRDefault="009D38B8" w:rsidP="009D38B8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This chart visualizes the overall breakdown of branch</w:t>
      </w:r>
      <w:r>
        <w:rPr>
          <w:rFonts w:ascii="Segoe UI" w:hAnsi="Segoe UI" w:cs="Segoe UI"/>
          <w:sz w:val="21"/>
          <w:szCs w:val="21"/>
        </w:rPr>
        <w:noBreakHyphen/>
        <w:t>visit drivers.</w:t>
      </w:r>
    </w:p>
    <w:p w14:paraId="4BA73C3D" w14:textId="77777777" w:rsidR="009D38B8" w:rsidRDefault="009D38B8" w:rsidP="009D38B8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Cash remains the dominant reason (~76.4%)</w:t>
      </w:r>
      <w:r>
        <w:rPr>
          <w:rFonts w:ascii="Segoe UI" w:hAnsi="Segoe UI" w:cs="Segoe UI"/>
          <w:sz w:val="21"/>
          <w:szCs w:val="21"/>
        </w:rPr>
        <w:t>, followed by:</w:t>
      </w:r>
    </w:p>
    <w:p w14:paraId="69BED636" w14:textId="77777777" w:rsidR="009D38B8" w:rsidRDefault="009D38B8" w:rsidP="005E6C23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Customer Support &amp; Complaints (~10.1%)</w:t>
      </w:r>
    </w:p>
    <w:p w14:paraId="592CBE97" w14:textId="77777777" w:rsidR="009D38B8" w:rsidRDefault="009D38B8" w:rsidP="005E6C23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Accounts (~5.1%)</w:t>
      </w:r>
    </w:p>
    <w:p w14:paraId="2E228141" w14:textId="7977CC25" w:rsidR="00C867D5" w:rsidRDefault="00C867D5" w:rsidP="007C4ED5">
      <w:pPr>
        <w:pStyle w:val="NormalWeb"/>
      </w:pPr>
      <w:r>
        <w:rPr>
          <w:noProof/>
        </w:rPr>
        <w:lastRenderedPageBreak/>
        <w:drawing>
          <wp:inline distT="0" distB="0" distL="0" distR="0" wp14:anchorId="196761E0" wp14:editId="0FFB2C99">
            <wp:extent cx="5943600" cy="37147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EE624" w14:textId="6492002B" w:rsidR="00C867D5" w:rsidRDefault="00C867D5" w:rsidP="00C867D5">
      <w:pPr>
        <w:pStyle w:val="NormalWeb"/>
      </w:pPr>
    </w:p>
    <w:p w14:paraId="55D18FDC" w14:textId="067C30E8" w:rsidR="00C867D5" w:rsidRDefault="00C867D5" w:rsidP="00C867D5">
      <w:pPr>
        <w:pStyle w:val="Heading2"/>
        <w:spacing w:line="300" w:lineRule="atLeast"/>
        <w:rPr>
          <w:rFonts w:ascii="Segoe UI" w:hAnsi="Segoe UI" w:cs="Segoe UI"/>
        </w:rPr>
      </w:pPr>
      <w:bookmarkStart w:id="36" w:name="_Toc222296425"/>
      <w:r>
        <w:rPr>
          <w:rStyle w:val="Strong"/>
          <w:rFonts w:ascii="Segoe UI" w:hAnsi="Segoe UI" w:cs="Segoe UI"/>
          <w:b/>
          <w:bCs/>
        </w:rPr>
        <w:t>B</w:t>
      </w:r>
      <w:r w:rsidR="004C3870">
        <w:rPr>
          <w:rStyle w:val="Strong"/>
          <w:rFonts w:ascii="Segoe UI" w:hAnsi="Segoe UI" w:cs="Segoe UI"/>
          <w:b/>
          <w:bCs/>
        </w:rPr>
        <w:t>1</w:t>
      </w:r>
      <w:r>
        <w:rPr>
          <w:rStyle w:val="Strong"/>
          <w:rFonts w:ascii="Segoe UI" w:hAnsi="Segoe UI" w:cs="Segoe UI"/>
          <w:b/>
          <w:bCs/>
        </w:rPr>
        <w:t>) Growth in Non</w:t>
      </w:r>
      <w:r>
        <w:rPr>
          <w:rStyle w:val="Strong"/>
          <w:rFonts w:ascii="Segoe UI" w:hAnsi="Segoe UI" w:cs="Segoe UI"/>
          <w:b/>
          <w:bCs/>
        </w:rPr>
        <w:noBreakHyphen/>
        <w:t>Cash Categories (Digital Support, Customer Support, Lending)</w:t>
      </w:r>
      <w:bookmarkEnd w:id="36"/>
    </w:p>
    <w:p w14:paraId="6388D95D" w14:textId="77777777" w:rsidR="00C867D5" w:rsidRDefault="00C867D5" w:rsidP="00C867D5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These categories are strongly increasing, indicating a shift toward advisory/support and digital</w:t>
      </w:r>
      <w:r>
        <w:rPr>
          <w:rFonts w:ascii="Segoe UI" w:hAnsi="Segoe UI" w:cs="Segoe UI"/>
          <w:sz w:val="21"/>
          <w:szCs w:val="21"/>
        </w:rPr>
        <w:noBreakHyphen/>
        <w:t>related needs.</w:t>
      </w:r>
    </w:p>
    <w:p w14:paraId="1407BAF3" w14:textId="77777777" w:rsidR="00C867D5" w:rsidRDefault="00C867D5" w:rsidP="00C867D5">
      <w:pPr>
        <w:pStyle w:val="Heading3"/>
        <w:spacing w:line="300" w:lineRule="atLeast"/>
        <w:rPr>
          <w:rFonts w:ascii="Segoe UI" w:hAnsi="Segoe UI" w:cs="Segoe UI"/>
        </w:rPr>
      </w:pPr>
      <w:bookmarkStart w:id="37" w:name="_Toc222296426"/>
      <w:r>
        <w:rPr>
          <w:rFonts w:ascii="Segoe UI" w:hAnsi="Segoe UI" w:cs="Segoe UI"/>
        </w:rPr>
        <w:t>Growth (2020 → 2025):</w:t>
      </w:r>
      <w:bookmarkEnd w:id="37"/>
    </w:p>
    <w:p w14:paraId="079BC0EA" w14:textId="77777777" w:rsidR="00C867D5" w:rsidRDefault="00C867D5" w:rsidP="005E6C23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Digital Support: </w:t>
      </w:r>
      <w:r>
        <w:rPr>
          <w:rStyle w:val="Strong"/>
          <w:rFonts w:ascii="Segoe UI" w:hAnsi="Segoe UI" w:cs="Segoe UI"/>
          <w:sz w:val="21"/>
          <w:szCs w:val="21"/>
        </w:rPr>
        <w:t>0.56% → 2.81%</w:t>
      </w:r>
    </w:p>
    <w:p w14:paraId="7D44932B" w14:textId="77777777" w:rsidR="00C867D5" w:rsidRDefault="00C867D5" w:rsidP="005E6C23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Customer Support &amp; Complaints: </w:t>
      </w:r>
      <w:r>
        <w:rPr>
          <w:rStyle w:val="Strong"/>
          <w:rFonts w:ascii="Segoe UI" w:hAnsi="Segoe UI" w:cs="Segoe UI"/>
          <w:sz w:val="21"/>
          <w:szCs w:val="21"/>
        </w:rPr>
        <w:t>8.54% → 13.85%</w:t>
      </w:r>
    </w:p>
    <w:p w14:paraId="4ACEC15F" w14:textId="77777777" w:rsidR="00C867D5" w:rsidRDefault="00C867D5" w:rsidP="005E6C23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Lending: </w:t>
      </w:r>
      <w:r>
        <w:rPr>
          <w:rStyle w:val="Strong"/>
          <w:rFonts w:ascii="Segoe UI" w:hAnsi="Segoe UI" w:cs="Segoe UI"/>
          <w:sz w:val="21"/>
          <w:szCs w:val="21"/>
        </w:rPr>
        <w:t>3.82% → 5.55%</w:t>
      </w:r>
    </w:p>
    <w:p w14:paraId="63E3CF8A" w14:textId="67E25763" w:rsidR="00C867D5" w:rsidRDefault="00C867D5" w:rsidP="005E6C23">
      <w:pPr>
        <w:pStyle w:val="NormalWeb"/>
        <w:numPr>
          <w:ilvl w:val="0"/>
          <w:numId w:val="8"/>
        </w:numPr>
      </w:pPr>
      <w:r>
        <w:rPr>
          <w:noProof/>
        </w:rPr>
        <w:lastRenderedPageBreak/>
        <w:drawing>
          <wp:inline distT="0" distB="0" distL="0" distR="0" wp14:anchorId="6326D5C5" wp14:editId="0B982C26">
            <wp:extent cx="5943600" cy="35661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D6948" w14:textId="77777777" w:rsidR="00C867D5" w:rsidRDefault="00C867D5" w:rsidP="00C867D5">
      <w:pPr>
        <w:pStyle w:val="NormalWeb"/>
      </w:pPr>
    </w:p>
    <w:p w14:paraId="07223366" w14:textId="0AC3743C" w:rsidR="009D38B8" w:rsidRDefault="009D38B8" w:rsidP="009D38B8">
      <w:pPr>
        <w:pStyle w:val="NormalWeb"/>
        <w:ind w:left="720"/>
      </w:pPr>
    </w:p>
    <w:p w14:paraId="733C7ACB" w14:textId="723FBF85" w:rsidR="00B217DE" w:rsidRDefault="00B217DE" w:rsidP="009D38B8">
      <w:pPr>
        <w:pStyle w:val="NormalWeb"/>
        <w:ind w:left="720"/>
      </w:pPr>
    </w:p>
    <w:p w14:paraId="12A3423D" w14:textId="1C30C773" w:rsidR="00B217DE" w:rsidRDefault="00B217DE" w:rsidP="009D38B8">
      <w:pPr>
        <w:pStyle w:val="NormalWeb"/>
        <w:ind w:left="720"/>
      </w:pPr>
    </w:p>
    <w:p w14:paraId="16603D7A" w14:textId="05233BBA" w:rsidR="00B217DE" w:rsidRDefault="00B217DE" w:rsidP="009D38B8">
      <w:pPr>
        <w:pStyle w:val="NormalWeb"/>
        <w:ind w:left="720"/>
      </w:pPr>
    </w:p>
    <w:p w14:paraId="33B71035" w14:textId="10F59F98" w:rsidR="00B217DE" w:rsidRDefault="00B217DE" w:rsidP="009D38B8">
      <w:pPr>
        <w:pStyle w:val="NormalWeb"/>
        <w:ind w:left="720"/>
      </w:pPr>
    </w:p>
    <w:p w14:paraId="39F831A2" w14:textId="0194DC29" w:rsidR="00B217DE" w:rsidRDefault="00B217DE" w:rsidP="009D38B8">
      <w:pPr>
        <w:pStyle w:val="NormalWeb"/>
        <w:ind w:left="720"/>
      </w:pPr>
    </w:p>
    <w:p w14:paraId="46CECF3C" w14:textId="06F10F70" w:rsidR="00B217DE" w:rsidRDefault="00B217DE" w:rsidP="009D38B8">
      <w:pPr>
        <w:pStyle w:val="NormalWeb"/>
        <w:ind w:left="720"/>
      </w:pPr>
    </w:p>
    <w:p w14:paraId="68E9E412" w14:textId="0060B6AE" w:rsidR="00B217DE" w:rsidRDefault="00B217DE" w:rsidP="009D38B8">
      <w:pPr>
        <w:pStyle w:val="NormalWeb"/>
        <w:ind w:left="720"/>
      </w:pPr>
    </w:p>
    <w:p w14:paraId="194CE451" w14:textId="1D7E2512" w:rsidR="007C4ED5" w:rsidRDefault="007C4ED5" w:rsidP="009D38B8">
      <w:pPr>
        <w:pStyle w:val="NormalWeb"/>
        <w:ind w:left="720"/>
      </w:pPr>
    </w:p>
    <w:p w14:paraId="0B60F092" w14:textId="20F9BA07" w:rsidR="004C3870" w:rsidRDefault="004C3870" w:rsidP="009D38B8">
      <w:pPr>
        <w:pStyle w:val="NormalWeb"/>
        <w:ind w:left="720"/>
      </w:pPr>
    </w:p>
    <w:p w14:paraId="27625FBB" w14:textId="77777777" w:rsidR="004C3870" w:rsidRDefault="004C3870" w:rsidP="009D38B8">
      <w:pPr>
        <w:pStyle w:val="NormalWeb"/>
        <w:ind w:left="720"/>
      </w:pPr>
    </w:p>
    <w:p w14:paraId="5FFA07F9" w14:textId="77777777" w:rsidR="007C4ED5" w:rsidRDefault="007C4ED5" w:rsidP="009D38B8">
      <w:pPr>
        <w:pStyle w:val="NormalWeb"/>
        <w:ind w:left="720"/>
      </w:pPr>
    </w:p>
    <w:p w14:paraId="6CB41F08" w14:textId="6B8ED697" w:rsidR="00B217DE" w:rsidRDefault="00B217DE" w:rsidP="000911B2">
      <w:pPr>
        <w:pStyle w:val="NormalWeb"/>
        <w:ind w:left="720"/>
      </w:pPr>
    </w:p>
    <w:p w14:paraId="6A918F87" w14:textId="77777777" w:rsidR="00B217DE" w:rsidRDefault="00B217DE" w:rsidP="00B217DE">
      <w:pPr>
        <w:pStyle w:val="Heading3"/>
        <w:spacing w:line="300" w:lineRule="atLeast"/>
        <w:rPr>
          <w:rFonts w:ascii="Segoe UI" w:hAnsi="Segoe UI" w:cs="Segoe UI"/>
        </w:rPr>
      </w:pPr>
      <w:bookmarkStart w:id="38" w:name="_Toc222296428"/>
      <w:r>
        <w:rPr>
          <w:rFonts w:ascii="Segoe UI" w:hAnsi="Segoe UI" w:cs="Segoe UI"/>
        </w:rPr>
        <w:t>A) Arrivals per service per year (Top 10)</w:t>
      </w:r>
      <w:bookmarkEnd w:id="38"/>
    </w:p>
    <w:p w14:paraId="6D3C14D8" w14:textId="225D1CDB" w:rsidR="00B217DE" w:rsidRDefault="00B217DE" w:rsidP="00B217D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This shows the demand evolution for the largest services.</w:t>
      </w:r>
    </w:p>
    <w:p w14:paraId="216190F4" w14:textId="2D4ED789" w:rsidR="00B217DE" w:rsidRDefault="00B217DE" w:rsidP="00B217DE">
      <w:pPr>
        <w:pStyle w:val="NormalWeb"/>
      </w:pPr>
      <w:r>
        <w:rPr>
          <w:rFonts w:ascii="Segoe UI" w:hAnsi="Segoe UI" w:cs="Segoe UI"/>
          <w:noProof/>
          <w:sz w:val="21"/>
          <w:szCs w:val="21"/>
        </w:rPr>
        <w:drawing>
          <wp:inline distT="0" distB="0" distL="0" distR="0" wp14:anchorId="22513B6D" wp14:editId="04AE49B8">
            <wp:extent cx="5943600" cy="34671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8BF45" w14:textId="77777777" w:rsidR="00B217DE" w:rsidRDefault="00B217DE" w:rsidP="00B217D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</w:p>
    <w:p w14:paraId="61CB43EF" w14:textId="4DFA0303" w:rsidR="00B217DE" w:rsidRDefault="00B217DE" w:rsidP="009D38B8">
      <w:pPr>
        <w:pStyle w:val="NormalWeb"/>
        <w:ind w:left="720"/>
      </w:pPr>
    </w:p>
    <w:p w14:paraId="0B52661B" w14:textId="7323CF61" w:rsidR="00B217DE" w:rsidRDefault="00B217DE" w:rsidP="009D38B8">
      <w:pPr>
        <w:pStyle w:val="NormalWeb"/>
        <w:ind w:left="720"/>
      </w:pPr>
    </w:p>
    <w:p w14:paraId="3FD7B792" w14:textId="1610D13F" w:rsidR="00B217DE" w:rsidRDefault="00B217DE" w:rsidP="009D38B8">
      <w:pPr>
        <w:pStyle w:val="NormalWeb"/>
        <w:ind w:left="720"/>
      </w:pPr>
    </w:p>
    <w:p w14:paraId="1E38260C" w14:textId="6B184AC3" w:rsidR="007C4ED5" w:rsidRDefault="007C4ED5" w:rsidP="009D38B8">
      <w:pPr>
        <w:pStyle w:val="NormalWeb"/>
        <w:ind w:left="720"/>
      </w:pPr>
    </w:p>
    <w:p w14:paraId="1DF901B8" w14:textId="74C3B274" w:rsidR="007C4ED5" w:rsidRDefault="007C4ED5" w:rsidP="009D38B8">
      <w:pPr>
        <w:pStyle w:val="NormalWeb"/>
        <w:ind w:left="720"/>
      </w:pPr>
    </w:p>
    <w:p w14:paraId="12A1F857" w14:textId="6AC0E02B" w:rsidR="007C4ED5" w:rsidRDefault="007C4ED5" w:rsidP="009D38B8">
      <w:pPr>
        <w:pStyle w:val="NormalWeb"/>
        <w:ind w:left="720"/>
      </w:pPr>
    </w:p>
    <w:p w14:paraId="0464C52A" w14:textId="28EC932F" w:rsidR="007C4ED5" w:rsidRDefault="007C4ED5" w:rsidP="009D38B8">
      <w:pPr>
        <w:pStyle w:val="NormalWeb"/>
        <w:ind w:left="720"/>
      </w:pPr>
    </w:p>
    <w:p w14:paraId="16D72B06" w14:textId="579A3A74" w:rsidR="007C4ED5" w:rsidRDefault="007C4ED5" w:rsidP="009D38B8">
      <w:pPr>
        <w:pStyle w:val="NormalWeb"/>
        <w:ind w:left="720"/>
      </w:pPr>
    </w:p>
    <w:p w14:paraId="52C15399" w14:textId="77777777" w:rsidR="007C4ED5" w:rsidRDefault="007C4ED5" w:rsidP="009D38B8">
      <w:pPr>
        <w:pStyle w:val="NormalWeb"/>
        <w:ind w:left="720"/>
      </w:pPr>
    </w:p>
    <w:p w14:paraId="09CACB73" w14:textId="43EBA869" w:rsidR="00B217DE" w:rsidRDefault="00B217DE" w:rsidP="009D38B8">
      <w:pPr>
        <w:pStyle w:val="NormalWeb"/>
        <w:ind w:left="720"/>
      </w:pPr>
    </w:p>
    <w:p w14:paraId="330E9AED" w14:textId="77777777" w:rsidR="00B217DE" w:rsidRDefault="00B217DE" w:rsidP="00B217DE">
      <w:pPr>
        <w:pStyle w:val="Heading3"/>
        <w:spacing w:line="300" w:lineRule="atLeast"/>
        <w:rPr>
          <w:rFonts w:ascii="Segoe UI" w:hAnsi="Segoe UI" w:cs="Segoe UI"/>
        </w:rPr>
      </w:pPr>
      <w:bookmarkStart w:id="39" w:name="_Toc222296429"/>
      <w:r>
        <w:rPr>
          <w:rFonts w:ascii="Segoe UI" w:hAnsi="Segoe UI" w:cs="Segoe UI"/>
        </w:rPr>
        <w:t>C) Momentum heatmap – YoY % change in arrivals (Top 10)</w:t>
      </w:r>
      <w:bookmarkEnd w:id="39"/>
    </w:p>
    <w:p w14:paraId="525A3F27" w14:textId="77777777" w:rsidR="00B217DE" w:rsidRDefault="00B217DE" w:rsidP="00B217D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Where growth hits (greens) and slowdowns (reds).</w:t>
      </w:r>
    </w:p>
    <w:p w14:paraId="235DECD9" w14:textId="736478BD" w:rsidR="00B217DE" w:rsidRDefault="00B217DE" w:rsidP="00B217DE">
      <w:pPr>
        <w:pStyle w:val="NormalWeb"/>
      </w:pPr>
      <w:r>
        <w:rPr>
          <w:noProof/>
        </w:rPr>
        <w:drawing>
          <wp:inline distT="0" distB="0" distL="0" distR="0" wp14:anchorId="4DF0A104" wp14:editId="51ACF5F4">
            <wp:extent cx="5943600" cy="34671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88F5F" w14:textId="77777777" w:rsidR="00B217DE" w:rsidRDefault="00B217DE" w:rsidP="009D38B8">
      <w:pPr>
        <w:pStyle w:val="NormalWeb"/>
        <w:ind w:left="720"/>
      </w:pPr>
    </w:p>
    <w:p w14:paraId="7BD0D351" w14:textId="1547D280" w:rsidR="00B217DE" w:rsidRDefault="00B217DE" w:rsidP="009D38B8">
      <w:pPr>
        <w:pStyle w:val="NormalWeb"/>
        <w:ind w:left="720"/>
      </w:pPr>
    </w:p>
    <w:p w14:paraId="7F632694" w14:textId="19CBF0CE" w:rsidR="00B217DE" w:rsidRDefault="00B217DE" w:rsidP="009D38B8">
      <w:pPr>
        <w:pStyle w:val="NormalWeb"/>
        <w:ind w:left="720"/>
      </w:pPr>
    </w:p>
    <w:p w14:paraId="3FE1DE2F" w14:textId="59F7394E" w:rsidR="00B217DE" w:rsidRDefault="00B217DE" w:rsidP="009D38B8">
      <w:pPr>
        <w:pStyle w:val="NormalWeb"/>
        <w:ind w:left="720"/>
      </w:pPr>
    </w:p>
    <w:p w14:paraId="7C5E507B" w14:textId="49427525" w:rsidR="009F3B01" w:rsidRDefault="009F3B01" w:rsidP="009D38B8">
      <w:pPr>
        <w:pStyle w:val="NormalWeb"/>
        <w:ind w:left="720"/>
      </w:pPr>
    </w:p>
    <w:p w14:paraId="1594ED07" w14:textId="0D55DE31" w:rsidR="009F3B01" w:rsidRDefault="009F3B01" w:rsidP="009D38B8">
      <w:pPr>
        <w:pStyle w:val="NormalWeb"/>
        <w:ind w:left="720"/>
      </w:pPr>
    </w:p>
    <w:p w14:paraId="3239BD91" w14:textId="6C2A2D41" w:rsidR="009F3B01" w:rsidRDefault="009F3B01" w:rsidP="009D38B8">
      <w:pPr>
        <w:pStyle w:val="NormalWeb"/>
        <w:ind w:left="720"/>
      </w:pPr>
    </w:p>
    <w:p w14:paraId="2916FEB1" w14:textId="72358B50" w:rsidR="009F3B01" w:rsidRDefault="009F3B01" w:rsidP="009D38B8">
      <w:pPr>
        <w:pStyle w:val="NormalWeb"/>
        <w:ind w:left="720"/>
      </w:pPr>
    </w:p>
    <w:p w14:paraId="0B2E730D" w14:textId="10007E49" w:rsidR="009F3B01" w:rsidRDefault="009F3B01" w:rsidP="009D38B8">
      <w:pPr>
        <w:pStyle w:val="NormalWeb"/>
        <w:ind w:left="720"/>
      </w:pPr>
    </w:p>
    <w:p w14:paraId="7DF971B6" w14:textId="658C3FFC" w:rsidR="009F3B01" w:rsidRDefault="009F3B01" w:rsidP="009D38B8">
      <w:pPr>
        <w:pStyle w:val="NormalWeb"/>
        <w:ind w:left="720"/>
      </w:pPr>
    </w:p>
    <w:p w14:paraId="507FA3E7" w14:textId="4BBFAA56" w:rsidR="009F3B01" w:rsidRDefault="009F3B01" w:rsidP="009D38B8">
      <w:pPr>
        <w:pStyle w:val="NormalWeb"/>
        <w:ind w:left="720"/>
      </w:pPr>
    </w:p>
    <w:p w14:paraId="12F681C8" w14:textId="15DD95A6" w:rsidR="009F3B01" w:rsidRDefault="009F3B01" w:rsidP="009D38B8">
      <w:pPr>
        <w:pStyle w:val="NormalWeb"/>
        <w:ind w:left="720"/>
      </w:pPr>
    </w:p>
    <w:p w14:paraId="70C2B96C" w14:textId="7950664F" w:rsidR="009F3B01" w:rsidRDefault="009F3B01" w:rsidP="009D38B8">
      <w:pPr>
        <w:pStyle w:val="NormalWeb"/>
        <w:ind w:left="720"/>
      </w:pPr>
    </w:p>
    <w:p w14:paraId="749EEE0F" w14:textId="77777777" w:rsidR="009F3B01" w:rsidRPr="009F3B01" w:rsidRDefault="009F3B01" w:rsidP="009F3B01">
      <w:pPr>
        <w:pStyle w:val="Heading3"/>
      </w:pPr>
      <w:bookmarkStart w:id="40" w:name="_Toc222296430"/>
      <w:r w:rsidRPr="009F3B01">
        <w:t>E) Directional trends (↑ ↓ →) — arrivals 2020 → 2025</w:t>
      </w:r>
      <w:bookmarkEnd w:id="40"/>
    </w:p>
    <w:p w14:paraId="1C71CB21" w14:textId="77777777" w:rsidR="009F3B01" w:rsidRDefault="009F3B01" w:rsidP="009D38B8">
      <w:pPr>
        <w:pStyle w:val="NormalWeb"/>
        <w:ind w:left="720"/>
      </w:pPr>
    </w:p>
    <w:p w14:paraId="728D0D03" w14:textId="774466C7" w:rsidR="00B217DE" w:rsidRDefault="00B217DE" w:rsidP="009D38B8">
      <w:pPr>
        <w:pStyle w:val="NormalWeb"/>
        <w:ind w:left="720"/>
      </w:pPr>
      <w:r>
        <w:rPr>
          <w:noProof/>
        </w:rPr>
        <w:drawing>
          <wp:inline distT="0" distB="0" distL="0" distR="0" wp14:anchorId="6308D243" wp14:editId="3BC76588">
            <wp:extent cx="5943600" cy="515683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7CEC7" w14:textId="1EF130EC" w:rsidR="00B217DE" w:rsidRDefault="00B217DE" w:rsidP="009D38B8">
      <w:pPr>
        <w:pStyle w:val="NormalWeb"/>
        <w:ind w:left="720"/>
      </w:pPr>
    </w:p>
    <w:p w14:paraId="25EE8243" w14:textId="4A08047A" w:rsidR="00B217DE" w:rsidRDefault="00B217DE" w:rsidP="009D38B8">
      <w:pPr>
        <w:pStyle w:val="NormalWeb"/>
        <w:ind w:left="720"/>
      </w:pPr>
    </w:p>
    <w:p w14:paraId="30A0A8BE" w14:textId="1E76547F" w:rsidR="00B217DE" w:rsidRDefault="00B217DE" w:rsidP="009D38B8">
      <w:pPr>
        <w:pStyle w:val="NormalWeb"/>
        <w:ind w:left="720"/>
      </w:pPr>
    </w:p>
    <w:p w14:paraId="3C944CF3" w14:textId="2058E4B0" w:rsidR="00B217DE" w:rsidRDefault="00B217DE" w:rsidP="009D38B8">
      <w:pPr>
        <w:pStyle w:val="NormalWeb"/>
        <w:ind w:left="720"/>
      </w:pPr>
    </w:p>
    <w:p w14:paraId="0D4A08AF" w14:textId="6C3BE5C2" w:rsidR="00B217DE" w:rsidRDefault="00B217DE" w:rsidP="009D38B8">
      <w:pPr>
        <w:pStyle w:val="NormalWeb"/>
        <w:ind w:left="720"/>
      </w:pPr>
    </w:p>
    <w:p w14:paraId="50EA288E" w14:textId="4222AAC6" w:rsidR="00B217DE" w:rsidRDefault="00B217DE" w:rsidP="009D38B8">
      <w:pPr>
        <w:pStyle w:val="NormalWeb"/>
        <w:ind w:left="720"/>
      </w:pPr>
    </w:p>
    <w:p w14:paraId="46FE49F1" w14:textId="24677E7D" w:rsidR="00B217DE" w:rsidRDefault="00B217DE" w:rsidP="009D38B8">
      <w:pPr>
        <w:pStyle w:val="NormalWeb"/>
        <w:ind w:left="720"/>
      </w:pPr>
    </w:p>
    <w:p w14:paraId="316C5661" w14:textId="243AA054" w:rsidR="00B217DE" w:rsidRDefault="00B217DE" w:rsidP="009D38B8">
      <w:pPr>
        <w:pStyle w:val="NormalWeb"/>
        <w:ind w:left="720"/>
      </w:pPr>
    </w:p>
    <w:p w14:paraId="78258F3A" w14:textId="53F4A6AB" w:rsidR="00B217DE" w:rsidRDefault="00B217DE" w:rsidP="009D38B8">
      <w:pPr>
        <w:pStyle w:val="NormalWeb"/>
        <w:ind w:left="720"/>
      </w:pPr>
    </w:p>
    <w:p w14:paraId="55C2EFFD" w14:textId="2D800B33" w:rsidR="00B217DE" w:rsidRDefault="009F3B01" w:rsidP="00B217DE">
      <w:pPr>
        <w:pStyle w:val="Heading2"/>
        <w:spacing w:line="300" w:lineRule="atLeast"/>
        <w:rPr>
          <w:rFonts w:ascii="Segoe UI" w:hAnsi="Segoe UI" w:cs="Segoe UI"/>
        </w:rPr>
      </w:pPr>
      <w:bookmarkStart w:id="41" w:name="_Toc222296431"/>
      <w:r>
        <w:rPr>
          <w:rFonts w:ascii="Segoe UI" w:hAnsi="Segoe UI" w:cs="Segoe UI"/>
        </w:rPr>
        <w:t>**</w:t>
      </w:r>
      <w:r w:rsidR="00B217DE">
        <w:rPr>
          <w:rFonts w:ascii="Segoe UI" w:hAnsi="Segoe UI" w:cs="Segoe UI"/>
        </w:rPr>
        <w:t>F) What changed (behavioral storyline)</w:t>
      </w:r>
      <w:bookmarkEnd w:id="41"/>
    </w:p>
    <w:p w14:paraId="327DA343" w14:textId="77777777" w:rsidR="00B217DE" w:rsidRDefault="00B217DE" w:rsidP="00B217D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1) Cash remains dominant—but evolving</w:t>
      </w:r>
    </w:p>
    <w:p w14:paraId="18ED1FD4" w14:textId="77777777" w:rsidR="00B217DE" w:rsidRDefault="00B217DE" w:rsidP="005E6C23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Withdrawal/Deposit</w:t>
      </w:r>
      <w:r>
        <w:rPr>
          <w:rFonts w:ascii="Segoe UI" w:hAnsi="Segoe UI" w:cs="Segoe UI"/>
          <w:sz w:val="21"/>
          <w:szCs w:val="21"/>
        </w:rPr>
        <w:t xml:space="preserve"> volumes rose modestly (+16%).</w:t>
      </w:r>
    </w:p>
    <w:p w14:paraId="5BEABD5D" w14:textId="77777777" w:rsidR="00B217DE" w:rsidRDefault="00B217DE" w:rsidP="005E6C23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Cheques</w:t>
      </w:r>
      <w:r>
        <w:rPr>
          <w:rFonts w:ascii="Segoe UI" w:hAnsi="Segoe UI" w:cs="Segoe UI"/>
          <w:sz w:val="21"/>
          <w:szCs w:val="21"/>
        </w:rPr>
        <w:t xml:space="preserve"> grew strongly (+164%)—suggests heavier reliance by certain customer segments (e.g., SMEs/corporate deposits), or programs that drive cheque usage.</w:t>
      </w:r>
    </w:p>
    <w:p w14:paraId="576F7F36" w14:textId="77777777" w:rsidR="00B217DE" w:rsidRDefault="00B217DE" w:rsidP="00B217D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2) Service desk/advisory grew</w:t>
      </w:r>
    </w:p>
    <w:p w14:paraId="6B702011" w14:textId="77777777" w:rsidR="00B217DE" w:rsidRDefault="00B217DE" w:rsidP="005E6C23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“Other Services”</w:t>
      </w:r>
      <w:r>
        <w:rPr>
          <w:rFonts w:ascii="Segoe UI" w:hAnsi="Segoe UI" w:cs="Segoe UI"/>
          <w:sz w:val="21"/>
          <w:szCs w:val="21"/>
        </w:rPr>
        <w:t xml:space="preserve"> nearly doubled (+97%). This bucket often captures teller/desk requests that are </w:t>
      </w:r>
      <w:r>
        <w:rPr>
          <w:rStyle w:val="Emphasis"/>
          <w:rFonts w:ascii="Segoe UI" w:hAnsi="Segoe UI" w:cs="Segoe UI"/>
          <w:sz w:val="21"/>
          <w:szCs w:val="21"/>
        </w:rPr>
        <w:t>partially</w:t>
      </w:r>
      <w:r>
        <w:rPr>
          <w:rFonts w:ascii="Segoe UI" w:hAnsi="Segoe UI" w:cs="Segoe UI"/>
          <w:sz w:val="21"/>
          <w:szCs w:val="21"/>
        </w:rPr>
        <w:t xml:space="preserve"> digitizable (profile updates, fee disputes, information requests).</w:t>
      </w:r>
    </w:p>
    <w:p w14:paraId="478B2A21" w14:textId="77777777" w:rsidR="00B217DE" w:rsidRDefault="00B217DE" w:rsidP="005E6C23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</w:t>
      </w:r>
      <w:r>
        <w:rPr>
          <w:rStyle w:val="Strong"/>
          <w:rFonts w:ascii="Segoe UI" w:hAnsi="Segoe UI" w:cs="Segoe UI"/>
          <w:sz w:val="21"/>
          <w:szCs w:val="21"/>
        </w:rPr>
        <w:noBreakHyphen/>
        <w:t>Services support</w:t>
      </w:r>
      <w:r>
        <w:rPr>
          <w:rFonts w:ascii="Segoe UI" w:hAnsi="Segoe UI" w:cs="Segoe UI"/>
          <w:sz w:val="21"/>
          <w:szCs w:val="21"/>
        </w:rPr>
        <w:t xml:space="preserve"> at branches is up nearly </w:t>
      </w:r>
      <w:r>
        <w:rPr>
          <w:rStyle w:val="Strong"/>
          <w:rFonts w:ascii="Segoe UI" w:hAnsi="Segoe UI" w:cs="Segoe UI"/>
          <w:sz w:val="21"/>
          <w:szCs w:val="21"/>
        </w:rPr>
        <w:t>5×</w:t>
      </w:r>
      <w:r>
        <w:rPr>
          <w:rFonts w:ascii="Segoe UI" w:hAnsi="Segoe UI" w:cs="Segoe UI"/>
          <w:sz w:val="21"/>
          <w:szCs w:val="21"/>
        </w:rPr>
        <w:t xml:space="preserve">. Customers are coming for </w:t>
      </w:r>
      <w:r>
        <w:rPr>
          <w:rStyle w:val="Strong"/>
          <w:rFonts w:ascii="Segoe UI" w:hAnsi="Segoe UI" w:cs="Segoe UI"/>
          <w:sz w:val="21"/>
          <w:szCs w:val="21"/>
        </w:rPr>
        <w:t>“how</w:t>
      </w:r>
      <w:r>
        <w:rPr>
          <w:rStyle w:val="Strong"/>
          <w:rFonts w:ascii="Segoe UI" w:hAnsi="Segoe UI" w:cs="Segoe UI"/>
          <w:sz w:val="21"/>
          <w:szCs w:val="21"/>
        </w:rPr>
        <w:noBreakHyphen/>
        <w:t>to digital”</w:t>
      </w:r>
      <w:r>
        <w:rPr>
          <w:rFonts w:ascii="Segoe UI" w:hAnsi="Segoe UI" w:cs="Segoe UI"/>
          <w:sz w:val="21"/>
          <w:szCs w:val="21"/>
        </w:rPr>
        <w:t xml:space="preserve"> help—prime for </w:t>
      </w:r>
      <w:r>
        <w:rPr>
          <w:rStyle w:val="Strong"/>
          <w:rFonts w:ascii="Segoe UI" w:hAnsi="Segoe UI" w:cs="Segoe UI"/>
          <w:sz w:val="21"/>
          <w:szCs w:val="21"/>
        </w:rPr>
        <w:t>guided self</w:t>
      </w:r>
      <w:r>
        <w:rPr>
          <w:rStyle w:val="Strong"/>
          <w:rFonts w:ascii="Segoe UI" w:hAnsi="Segoe UI" w:cs="Segoe UI"/>
          <w:sz w:val="21"/>
          <w:szCs w:val="21"/>
        </w:rPr>
        <w:noBreakHyphen/>
        <w:t>service</w:t>
      </w:r>
      <w:r>
        <w:rPr>
          <w:rFonts w:ascii="Segoe UI" w:hAnsi="Segoe UI" w:cs="Segoe UI"/>
          <w:sz w:val="21"/>
          <w:szCs w:val="21"/>
        </w:rPr>
        <w:t xml:space="preserve"> and </w:t>
      </w:r>
      <w:r>
        <w:rPr>
          <w:rStyle w:val="Strong"/>
          <w:rFonts w:ascii="Segoe UI" w:hAnsi="Segoe UI" w:cs="Segoe UI"/>
          <w:sz w:val="21"/>
          <w:szCs w:val="21"/>
        </w:rPr>
        <w:t>digital ambassadors</w:t>
      </w:r>
      <w:r>
        <w:rPr>
          <w:rFonts w:ascii="Segoe UI" w:hAnsi="Segoe UI" w:cs="Segoe UI"/>
          <w:sz w:val="21"/>
          <w:szCs w:val="21"/>
        </w:rPr>
        <w:t>.</w:t>
      </w:r>
    </w:p>
    <w:p w14:paraId="40DC1ADD" w14:textId="77777777" w:rsidR="00B217DE" w:rsidRDefault="00B217DE" w:rsidP="00B217D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3) Sales/servicing is gaining share</w:t>
      </w:r>
    </w:p>
    <w:p w14:paraId="56FF792F" w14:textId="77777777" w:rsidR="00B217DE" w:rsidRDefault="00B217DE" w:rsidP="005E6C23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Financing / Credit Cards Request</w:t>
      </w:r>
      <w:r>
        <w:rPr>
          <w:rFonts w:ascii="Segoe UI" w:hAnsi="Segoe UI" w:cs="Segoe UI"/>
          <w:sz w:val="21"/>
          <w:szCs w:val="21"/>
        </w:rPr>
        <w:t xml:space="preserve"> (+82%) and </w:t>
      </w:r>
      <w:r>
        <w:rPr>
          <w:rStyle w:val="Strong"/>
          <w:rFonts w:ascii="Segoe UI" w:hAnsi="Segoe UI" w:cs="Segoe UI"/>
          <w:sz w:val="21"/>
          <w:szCs w:val="21"/>
        </w:rPr>
        <w:t>Account Opening</w:t>
      </w:r>
      <w:r>
        <w:rPr>
          <w:rFonts w:ascii="Segoe UI" w:hAnsi="Segoe UI" w:cs="Segoe UI"/>
          <w:sz w:val="21"/>
          <w:szCs w:val="21"/>
        </w:rPr>
        <w:t xml:space="preserve"> (+26%) point to more sales</w:t>
      </w:r>
      <w:r>
        <w:rPr>
          <w:rFonts w:ascii="Segoe UI" w:hAnsi="Segoe UI" w:cs="Segoe UI"/>
          <w:sz w:val="21"/>
          <w:szCs w:val="21"/>
        </w:rPr>
        <w:noBreakHyphen/>
        <w:t>like or higher</w:t>
      </w:r>
      <w:r>
        <w:rPr>
          <w:rFonts w:ascii="Segoe UI" w:hAnsi="Segoe UI" w:cs="Segoe UI"/>
          <w:sz w:val="21"/>
          <w:szCs w:val="21"/>
        </w:rPr>
        <w:noBreakHyphen/>
        <w:t>touch interactions at branches—good for hybrid journeys (pre</w:t>
      </w:r>
      <w:r>
        <w:rPr>
          <w:rFonts w:ascii="Segoe UI" w:hAnsi="Segoe UI" w:cs="Segoe UI"/>
          <w:sz w:val="21"/>
          <w:szCs w:val="21"/>
        </w:rPr>
        <w:noBreakHyphen/>
        <w:t>fill digital → branch finalize).</w:t>
      </w:r>
    </w:p>
    <w:p w14:paraId="21D8E54E" w14:textId="77777777" w:rsidR="00B217DE" w:rsidRDefault="00B217DE" w:rsidP="00B217D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4) Legacy requests are flattening or falling</w:t>
      </w:r>
    </w:p>
    <w:p w14:paraId="18E1A406" w14:textId="77777777" w:rsidR="00B217DE" w:rsidRDefault="00B217DE" w:rsidP="005E6C23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Account Statement Request</w:t>
      </w:r>
      <w:r>
        <w:rPr>
          <w:rFonts w:ascii="Segoe UI" w:hAnsi="Segoe UI" w:cs="Segoe UI"/>
          <w:sz w:val="21"/>
          <w:szCs w:val="21"/>
        </w:rPr>
        <w:t xml:space="preserve"> is flat (≈–1%): this should be </w:t>
      </w:r>
      <w:r>
        <w:rPr>
          <w:rStyle w:val="Strong"/>
          <w:rFonts w:ascii="Segoe UI" w:hAnsi="Segoe UI" w:cs="Segoe UI"/>
          <w:sz w:val="21"/>
          <w:szCs w:val="21"/>
        </w:rPr>
        <w:t>near</w:t>
      </w:r>
      <w:r>
        <w:rPr>
          <w:rStyle w:val="Strong"/>
          <w:rFonts w:ascii="Segoe UI" w:hAnsi="Segoe UI" w:cs="Segoe UI"/>
          <w:sz w:val="21"/>
          <w:szCs w:val="21"/>
        </w:rPr>
        <w:noBreakHyphen/>
        <w:t>100% digital</w:t>
      </w:r>
      <w:r>
        <w:rPr>
          <w:rFonts w:ascii="Segoe UI" w:hAnsi="Segoe UI" w:cs="Segoe UI"/>
          <w:sz w:val="21"/>
          <w:szCs w:val="21"/>
        </w:rPr>
        <w:t>.</w:t>
      </w:r>
    </w:p>
    <w:p w14:paraId="235E46FC" w14:textId="77777777" w:rsidR="00B217DE" w:rsidRDefault="00B217DE" w:rsidP="005E6C23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Renewal Cards</w:t>
      </w:r>
      <w:r>
        <w:rPr>
          <w:rFonts w:ascii="Segoe UI" w:hAnsi="Segoe UI" w:cs="Segoe UI"/>
          <w:sz w:val="21"/>
          <w:szCs w:val="21"/>
        </w:rPr>
        <w:t xml:space="preserve"> (–66%) and </w:t>
      </w:r>
      <w:proofErr w:type="spellStart"/>
      <w:r>
        <w:rPr>
          <w:rStyle w:val="Strong"/>
          <w:rFonts w:ascii="Segoe UI" w:hAnsi="Segoe UI" w:cs="Segoe UI"/>
          <w:sz w:val="21"/>
          <w:szCs w:val="21"/>
        </w:rPr>
        <w:t>Recieve</w:t>
      </w:r>
      <w:proofErr w:type="spellEnd"/>
      <w:r>
        <w:rPr>
          <w:rStyle w:val="Strong"/>
          <w:rFonts w:ascii="Segoe UI" w:hAnsi="Segoe UI" w:cs="Segoe UI"/>
          <w:sz w:val="21"/>
          <w:szCs w:val="21"/>
        </w:rPr>
        <w:t xml:space="preserve"> Service</w:t>
      </w:r>
      <w:r>
        <w:rPr>
          <w:rFonts w:ascii="Segoe UI" w:hAnsi="Segoe UI" w:cs="Segoe UI"/>
          <w:sz w:val="21"/>
          <w:szCs w:val="21"/>
        </w:rPr>
        <w:t xml:space="preserve"> (–88%) are already migrating out of the branch—momentum to finish the job digitally (auto</w:t>
      </w:r>
      <w:r>
        <w:rPr>
          <w:rFonts w:ascii="Segoe UI" w:hAnsi="Segoe UI" w:cs="Segoe UI"/>
          <w:sz w:val="21"/>
          <w:szCs w:val="21"/>
        </w:rPr>
        <w:noBreakHyphen/>
        <w:t>issuance/courier, appointment pickup, digital document intake).</w:t>
      </w:r>
    </w:p>
    <w:p w14:paraId="72D5EBFD" w14:textId="77777777" w:rsidR="00B217DE" w:rsidRDefault="00B217DE" w:rsidP="00B217D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⚠️</w:t>
      </w:r>
      <w:r>
        <w:rPr>
          <w:rFonts w:ascii="Segoe UI" w:hAnsi="Segoe UI" w:cs="Segoe UI"/>
          <w:sz w:val="21"/>
          <w:szCs w:val="21"/>
        </w:rPr>
        <w:t xml:space="preserve"> Some services (e.g., </w:t>
      </w:r>
      <w:r>
        <w:rPr>
          <w:rStyle w:val="Strong"/>
          <w:rFonts w:ascii="Segoe UI" w:hAnsi="Segoe UI" w:cs="Segoe UI"/>
          <w:sz w:val="21"/>
          <w:szCs w:val="21"/>
        </w:rPr>
        <w:t>ATM Cards Issuing</w:t>
      </w:r>
      <w:r>
        <w:rPr>
          <w:rFonts w:ascii="Segoe UI" w:hAnsi="Segoe UI" w:cs="Segoe UI"/>
          <w:sz w:val="21"/>
          <w:szCs w:val="21"/>
        </w:rPr>
        <w:t xml:space="preserve">) were not reported in 2020 and appear as </w:t>
      </w:r>
      <w:r>
        <w:rPr>
          <w:rStyle w:val="Strong"/>
          <w:rFonts w:ascii="Segoe UI" w:hAnsi="Segoe UI" w:cs="Segoe UI"/>
          <w:sz w:val="21"/>
          <w:szCs w:val="21"/>
        </w:rPr>
        <w:t>↑</w:t>
      </w:r>
      <w:r>
        <w:rPr>
          <w:rFonts w:ascii="Segoe UI" w:hAnsi="Segoe UI" w:cs="Segoe UI"/>
          <w:sz w:val="21"/>
          <w:szCs w:val="21"/>
        </w:rPr>
        <w:t xml:space="preserve"> by definition; treat those as </w:t>
      </w:r>
      <w:r>
        <w:rPr>
          <w:rStyle w:val="Strong"/>
          <w:rFonts w:ascii="Segoe UI" w:hAnsi="Segoe UI" w:cs="Segoe UI"/>
          <w:sz w:val="21"/>
          <w:szCs w:val="21"/>
        </w:rPr>
        <w:t>newly tracked</w:t>
      </w:r>
      <w:r>
        <w:rPr>
          <w:rFonts w:ascii="Segoe UI" w:hAnsi="Segoe UI" w:cs="Segoe UI"/>
          <w:sz w:val="21"/>
          <w:szCs w:val="21"/>
        </w:rPr>
        <w:t xml:space="preserve"> rather than true growth from zero.</w:t>
      </w:r>
    </w:p>
    <w:p w14:paraId="13CB3CD4" w14:textId="77777777" w:rsidR="00B217DE" w:rsidRDefault="00B217DE" w:rsidP="00B217DE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13FFC205">
          <v:rect id="_x0000_i1053" style="width:0;height:1.5pt" o:hralign="center" o:hrstd="t" o:hr="t" fillcolor="#a0a0a0" stroked="f"/>
        </w:pict>
      </w:r>
    </w:p>
    <w:p w14:paraId="76E9447D" w14:textId="77777777" w:rsidR="00B217DE" w:rsidRDefault="00B217DE" w:rsidP="00B217DE">
      <w:pPr>
        <w:pStyle w:val="Heading2"/>
        <w:spacing w:line="300" w:lineRule="atLeast"/>
        <w:rPr>
          <w:rFonts w:ascii="Segoe UI" w:hAnsi="Segoe UI" w:cs="Segoe UI"/>
        </w:rPr>
      </w:pPr>
      <w:bookmarkStart w:id="42" w:name="_Toc222296432"/>
      <w:r>
        <w:rPr>
          <w:rFonts w:ascii="Segoe UI" w:hAnsi="Segoe UI" w:cs="Segoe UI"/>
        </w:rPr>
        <w:lastRenderedPageBreak/>
        <w:t>G) Manual vs Digital — where to move next</w:t>
      </w:r>
      <w:bookmarkEnd w:id="42"/>
    </w:p>
    <w:p w14:paraId="6DF56771" w14:textId="77777777" w:rsidR="00B217DE" w:rsidRDefault="00B217DE" w:rsidP="00B217DE">
      <w:pPr>
        <w:pStyle w:val="Heading3"/>
        <w:spacing w:line="300" w:lineRule="atLeast"/>
        <w:rPr>
          <w:rFonts w:ascii="Segoe UI" w:hAnsi="Segoe UI" w:cs="Segoe UI"/>
        </w:rPr>
      </w:pPr>
      <w:bookmarkStart w:id="43" w:name="_Toc222296433"/>
      <w:r>
        <w:rPr>
          <w:rStyle w:val="Strong"/>
          <w:rFonts w:ascii="Segoe UI" w:hAnsi="Segoe UI" w:cs="Segoe UI"/>
          <w:b/>
          <w:bCs/>
        </w:rPr>
        <w:t>Immediate Digital (end</w:t>
      </w:r>
      <w:r>
        <w:rPr>
          <w:rStyle w:val="Strong"/>
          <w:rFonts w:ascii="Segoe UI" w:hAnsi="Segoe UI" w:cs="Segoe UI"/>
          <w:b/>
          <w:bCs/>
        </w:rPr>
        <w:noBreakHyphen/>
        <w:t>to</w:t>
      </w:r>
      <w:r>
        <w:rPr>
          <w:rStyle w:val="Strong"/>
          <w:rFonts w:ascii="Segoe UI" w:hAnsi="Segoe UI" w:cs="Segoe UI"/>
          <w:b/>
          <w:bCs/>
        </w:rPr>
        <w:noBreakHyphen/>
        <w:t>end potential)</w:t>
      </w:r>
      <w:bookmarkEnd w:id="43"/>
    </w:p>
    <w:p w14:paraId="7A8E59F3" w14:textId="77777777" w:rsidR="00B217DE" w:rsidRDefault="00B217DE" w:rsidP="005E6C23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Account Statement Request</w:t>
      </w:r>
      <w:r>
        <w:rPr>
          <w:rFonts w:ascii="Segoe UI" w:hAnsi="Segoe UI" w:cs="Segoe UI"/>
          <w:sz w:val="21"/>
          <w:szCs w:val="21"/>
        </w:rPr>
        <w:t xml:space="preserve"> → online statements, historical downloads, certified PDFs.</w:t>
      </w:r>
    </w:p>
    <w:p w14:paraId="421DC1E1" w14:textId="77777777" w:rsidR="00B217DE" w:rsidRDefault="00B217DE" w:rsidP="005E6C23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Cheque Book Request</w:t>
      </w:r>
      <w:r>
        <w:rPr>
          <w:rFonts w:ascii="Segoe UI" w:hAnsi="Segoe UI" w:cs="Segoe UI"/>
          <w:sz w:val="21"/>
          <w:szCs w:val="21"/>
        </w:rPr>
        <w:t xml:space="preserve"> → digital request + courier or secure pickup by appointment.</w:t>
      </w:r>
    </w:p>
    <w:p w14:paraId="0AA39F4C" w14:textId="77777777" w:rsidR="00B217DE" w:rsidRDefault="00B217DE" w:rsidP="005E6C23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Transfers</w:t>
      </w:r>
      <w:r>
        <w:rPr>
          <w:rFonts w:ascii="Segoe UI" w:hAnsi="Segoe UI" w:cs="Segoe UI"/>
          <w:sz w:val="21"/>
          <w:szCs w:val="21"/>
        </w:rPr>
        <w:t xml:space="preserve"> → already standard digital; keep nudging (promotions, in</w:t>
      </w:r>
      <w:r>
        <w:rPr>
          <w:rFonts w:ascii="Segoe UI" w:hAnsi="Segoe UI" w:cs="Segoe UI"/>
          <w:sz w:val="21"/>
          <w:szCs w:val="21"/>
        </w:rPr>
        <w:noBreakHyphen/>
        <w:t>app banners, fee incentives).</w:t>
      </w:r>
    </w:p>
    <w:p w14:paraId="4222CFD2" w14:textId="77777777" w:rsidR="00B217DE" w:rsidRDefault="00B217DE" w:rsidP="005E6C23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Renewal Cards</w:t>
      </w:r>
      <w:r>
        <w:rPr>
          <w:rFonts w:ascii="Segoe UI" w:hAnsi="Segoe UI" w:cs="Segoe UI"/>
          <w:sz w:val="21"/>
          <w:szCs w:val="21"/>
        </w:rPr>
        <w:t xml:space="preserve"> → auto</w:t>
      </w:r>
      <w:r>
        <w:rPr>
          <w:rFonts w:ascii="Segoe UI" w:hAnsi="Segoe UI" w:cs="Segoe UI"/>
          <w:sz w:val="21"/>
          <w:szCs w:val="21"/>
        </w:rPr>
        <w:noBreakHyphen/>
        <w:t>issuance, in</w:t>
      </w:r>
      <w:r>
        <w:rPr>
          <w:rFonts w:ascii="Segoe UI" w:hAnsi="Segoe UI" w:cs="Segoe UI"/>
          <w:sz w:val="21"/>
          <w:szCs w:val="21"/>
        </w:rPr>
        <w:noBreakHyphen/>
        <w:t>app tracking, courier/pickup lockers.</w:t>
      </w:r>
    </w:p>
    <w:p w14:paraId="4C8B8162" w14:textId="77777777" w:rsidR="00B217DE" w:rsidRDefault="00B217DE" w:rsidP="005E6C23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</w:t>
      </w:r>
      <w:r>
        <w:rPr>
          <w:rStyle w:val="Strong"/>
          <w:rFonts w:ascii="Segoe UI" w:hAnsi="Segoe UI" w:cs="Segoe UI"/>
          <w:sz w:val="21"/>
          <w:szCs w:val="21"/>
        </w:rPr>
        <w:noBreakHyphen/>
        <w:t>Services support</w:t>
      </w:r>
      <w:r>
        <w:rPr>
          <w:rFonts w:ascii="Segoe UI" w:hAnsi="Segoe UI" w:cs="Segoe UI"/>
          <w:sz w:val="21"/>
          <w:szCs w:val="21"/>
        </w:rPr>
        <w:t xml:space="preserve"> → funnel to </w:t>
      </w:r>
      <w:r>
        <w:rPr>
          <w:rStyle w:val="Strong"/>
          <w:rFonts w:ascii="Segoe UI" w:hAnsi="Segoe UI" w:cs="Segoe UI"/>
          <w:sz w:val="21"/>
          <w:szCs w:val="21"/>
        </w:rPr>
        <w:t>chat/IVR/WhatsApp</w:t>
      </w:r>
      <w:r>
        <w:rPr>
          <w:rFonts w:ascii="Segoe UI" w:hAnsi="Segoe UI" w:cs="Segoe UI"/>
          <w:sz w:val="21"/>
          <w:szCs w:val="21"/>
        </w:rPr>
        <w:t xml:space="preserve"> plus in</w:t>
      </w:r>
      <w:r>
        <w:rPr>
          <w:rFonts w:ascii="Segoe UI" w:hAnsi="Segoe UI" w:cs="Segoe UI"/>
          <w:sz w:val="21"/>
          <w:szCs w:val="21"/>
        </w:rPr>
        <w:noBreakHyphen/>
        <w:t>app “how</w:t>
      </w:r>
      <w:r>
        <w:rPr>
          <w:rFonts w:ascii="Segoe UI" w:hAnsi="Segoe UI" w:cs="Segoe UI"/>
          <w:sz w:val="21"/>
          <w:szCs w:val="21"/>
        </w:rPr>
        <w:noBreakHyphen/>
        <w:t>to” videos; only complex cases escalate.</w:t>
      </w:r>
    </w:p>
    <w:p w14:paraId="1EEF5B21" w14:textId="77777777" w:rsidR="00B217DE" w:rsidRDefault="00B217DE" w:rsidP="00B217DE">
      <w:pPr>
        <w:pStyle w:val="Heading3"/>
        <w:spacing w:line="300" w:lineRule="atLeast"/>
        <w:rPr>
          <w:rFonts w:ascii="Segoe UI" w:hAnsi="Segoe UI" w:cs="Segoe UI"/>
        </w:rPr>
      </w:pPr>
      <w:bookmarkStart w:id="44" w:name="_Toc222296434"/>
      <w:r>
        <w:rPr>
          <w:rStyle w:val="Strong"/>
          <w:rFonts w:ascii="Segoe UI" w:hAnsi="Segoe UI" w:cs="Segoe UI"/>
          <w:b/>
          <w:bCs/>
        </w:rPr>
        <w:t>Hybrid (digital intake + branch finalize)</w:t>
      </w:r>
      <w:bookmarkEnd w:id="44"/>
    </w:p>
    <w:p w14:paraId="5F87C240" w14:textId="77777777" w:rsidR="00B217DE" w:rsidRDefault="00B217DE" w:rsidP="005E6C23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Account Opening</w:t>
      </w:r>
      <w:r>
        <w:rPr>
          <w:rFonts w:ascii="Segoe UI" w:hAnsi="Segoe UI" w:cs="Segoe UI"/>
          <w:sz w:val="21"/>
          <w:szCs w:val="21"/>
        </w:rPr>
        <w:t xml:space="preserve"> → </w:t>
      </w:r>
      <w:proofErr w:type="spellStart"/>
      <w:r>
        <w:rPr>
          <w:rFonts w:ascii="Segoe UI" w:hAnsi="Segoe UI" w:cs="Segoe UI"/>
          <w:sz w:val="21"/>
          <w:szCs w:val="21"/>
        </w:rPr>
        <w:t>eKYC</w:t>
      </w:r>
      <w:proofErr w:type="spellEnd"/>
      <w:r>
        <w:rPr>
          <w:rFonts w:ascii="Segoe UI" w:hAnsi="Segoe UI" w:cs="Segoe UI"/>
          <w:sz w:val="21"/>
          <w:szCs w:val="21"/>
        </w:rPr>
        <w:t>, OCR of IDs, selfie</w:t>
      </w:r>
      <w:r>
        <w:rPr>
          <w:rFonts w:ascii="Segoe UI" w:hAnsi="Segoe UI" w:cs="Segoe UI"/>
          <w:sz w:val="21"/>
          <w:szCs w:val="21"/>
        </w:rPr>
        <w:noBreakHyphen/>
        <w:t>match, digital form pre</w:t>
      </w:r>
      <w:r>
        <w:rPr>
          <w:rFonts w:ascii="Segoe UI" w:hAnsi="Segoe UI" w:cs="Segoe UI"/>
          <w:sz w:val="21"/>
          <w:szCs w:val="21"/>
        </w:rPr>
        <w:noBreakHyphen/>
        <w:t>fill; book branch slot for wet</w:t>
      </w:r>
      <w:r>
        <w:rPr>
          <w:rFonts w:ascii="Segoe UI" w:hAnsi="Segoe UI" w:cs="Segoe UI"/>
          <w:sz w:val="21"/>
          <w:szCs w:val="21"/>
        </w:rPr>
        <w:noBreakHyphen/>
        <w:t>signature or card/pin pickup if regulation requires.</w:t>
      </w:r>
    </w:p>
    <w:p w14:paraId="7633F31A" w14:textId="77777777" w:rsidR="00B217DE" w:rsidRDefault="00B217DE" w:rsidP="005E6C23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Financing / Credit Cards Request</w:t>
      </w:r>
      <w:r>
        <w:rPr>
          <w:rFonts w:ascii="Segoe UI" w:hAnsi="Segoe UI" w:cs="Segoe UI"/>
          <w:sz w:val="21"/>
          <w:szCs w:val="21"/>
        </w:rPr>
        <w:t xml:space="preserve"> → digital pre</w:t>
      </w:r>
      <w:r>
        <w:rPr>
          <w:rFonts w:ascii="Segoe UI" w:hAnsi="Segoe UI" w:cs="Segoe UI"/>
          <w:sz w:val="21"/>
          <w:szCs w:val="21"/>
        </w:rPr>
        <w:noBreakHyphen/>
        <w:t>assessment, doc upload, e</w:t>
      </w:r>
      <w:r>
        <w:rPr>
          <w:rFonts w:ascii="Segoe UI" w:hAnsi="Segoe UI" w:cs="Segoe UI"/>
          <w:sz w:val="21"/>
          <w:szCs w:val="21"/>
        </w:rPr>
        <w:noBreakHyphen/>
        <w:t>signature where allowed; branch for advisory and closing.</w:t>
      </w:r>
    </w:p>
    <w:p w14:paraId="42023531" w14:textId="77777777" w:rsidR="00B217DE" w:rsidRDefault="00B217DE" w:rsidP="00B217DE">
      <w:pPr>
        <w:pStyle w:val="Heading3"/>
        <w:spacing w:line="300" w:lineRule="atLeast"/>
        <w:rPr>
          <w:rFonts w:ascii="Segoe UI" w:hAnsi="Segoe UI" w:cs="Segoe UI"/>
        </w:rPr>
      </w:pPr>
      <w:bookmarkStart w:id="45" w:name="_Toc222296435"/>
      <w:r>
        <w:rPr>
          <w:rStyle w:val="Strong"/>
          <w:rFonts w:ascii="Segoe UI" w:hAnsi="Segoe UI" w:cs="Segoe UI"/>
          <w:b/>
          <w:bCs/>
        </w:rPr>
        <w:t>Cash migration (reduce teller load)</w:t>
      </w:r>
      <w:bookmarkEnd w:id="45"/>
    </w:p>
    <w:p w14:paraId="69BF5F4E" w14:textId="77777777" w:rsidR="00B217DE" w:rsidRDefault="00B217DE" w:rsidP="005E6C23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Withdrawal/Deposit, Hajj fund, Cheques</w:t>
      </w:r>
      <w:r>
        <w:rPr>
          <w:rFonts w:ascii="Segoe UI" w:hAnsi="Segoe UI" w:cs="Segoe UI"/>
          <w:sz w:val="21"/>
          <w:szCs w:val="21"/>
        </w:rPr>
        <w:t xml:space="preserve"> </w:t>
      </w:r>
    </w:p>
    <w:p w14:paraId="6DB8309D" w14:textId="77777777" w:rsidR="00B217DE" w:rsidRDefault="00B217DE" w:rsidP="005E6C23">
      <w:pPr>
        <w:numPr>
          <w:ilvl w:val="1"/>
          <w:numId w:val="1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Expand </w:t>
      </w:r>
      <w:r>
        <w:rPr>
          <w:rStyle w:val="Strong"/>
          <w:rFonts w:ascii="Segoe UI" w:hAnsi="Segoe UI" w:cs="Segoe UI"/>
          <w:sz w:val="21"/>
          <w:szCs w:val="21"/>
        </w:rPr>
        <w:t>CDMs/ITMs</w:t>
      </w:r>
      <w:r>
        <w:rPr>
          <w:rFonts w:ascii="Segoe UI" w:hAnsi="Segoe UI" w:cs="Segoe UI"/>
          <w:sz w:val="21"/>
          <w:szCs w:val="21"/>
        </w:rPr>
        <w:t xml:space="preserve"> (cash recyclers), evening hours in high</w:t>
      </w:r>
      <w:r>
        <w:rPr>
          <w:rFonts w:ascii="Segoe UI" w:hAnsi="Segoe UI" w:cs="Segoe UI"/>
          <w:sz w:val="21"/>
          <w:szCs w:val="21"/>
        </w:rPr>
        <w:noBreakHyphen/>
        <w:t xml:space="preserve">traffic sites, </w:t>
      </w:r>
      <w:r>
        <w:rPr>
          <w:rStyle w:val="Strong"/>
          <w:rFonts w:ascii="Segoe UI" w:hAnsi="Segoe UI" w:cs="Segoe UI"/>
          <w:sz w:val="21"/>
          <w:szCs w:val="21"/>
        </w:rPr>
        <w:t>“deposit</w:t>
      </w:r>
      <w:r>
        <w:rPr>
          <w:rStyle w:val="Strong"/>
          <w:rFonts w:ascii="Segoe UI" w:hAnsi="Segoe UI" w:cs="Segoe UI"/>
          <w:sz w:val="21"/>
          <w:szCs w:val="21"/>
        </w:rPr>
        <w:noBreakHyphen/>
        <w:t>only” fast lanes</w:t>
      </w:r>
      <w:r>
        <w:rPr>
          <w:rFonts w:ascii="Segoe UI" w:hAnsi="Segoe UI" w:cs="Segoe UI"/>
          <w:sz w:val="21"/>
          <w:szCs w:val="21"/>
        </w:rPr>
        <w:t xml:space="preserve">, and </w:t>
      </w:r>
      <w:r>
        <w:rPr>
          <w:rStyle w:val="Strong"/>
          <w:rFonts w:ascii="Segoe UI" w:hAnsi="Segoe UI" w:cs="Segoe UI"/>
          <w:sz w:val="21"/>
          <w:szCs w:val="21"/>
        </w:rPr>
        <w:t>smart envelopes</w:t>
      </w:r>
      <w:r>
        <w:rPr>
          <w:rFonts w:ascii="Segoe UI" w:hAnsi="Segoe UI" w:cs="Segoe UI"/>
          <w:sz w:val="21"/>
          <w:szCs w:val="21"/>
        </w:rPr>
        <w:t>.</w:t>
      </w:r>
    </w:p>
    <w:p w14:paraId="4E2DEBD9" w14:textId="77777777" w:rsidR="00B217DE" w:rsidRDefault="00B217DE" w:rsidP="005E6C23">
      <w:pPr>
        <w:numPr>
          <w:ilvl w:val="1"/>
          <w:numId w:val="1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Onboard heavy users at the lobby (digital ambassadors).</w:t>
      </w:r>
    </w:p>
    <w:p w14:paraId="52BDC490" w14:textId="77777777" w:rsidR="00B217DE" w:rsidRDefault="00B217DE" w:rsidP="005E6C23">
      <w:pPr>
        <w:numPr>
          <w:ilvl w:val="1"/>
          <w:numId w:val="1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For Cheques: promote </w:t>
      </w:r>
      <w:r>
        <w:rPr>
          <w:rStyle w:val="Strong"/>
          <w:rFonts w:ascii="Segoe UI" w:hAnsi="Segoe UI" w:cs="Segoe UI"/>
          <w:sz w:val="21"/>
          <w:szCs w:val="21"/>
        </w:rPr>
        <w:t>drop</w:t>
      </w:r>
      <w:r>
        <w:rPr>
          <w:rStyle w:val="Strong"/>
          <w:rFonts w:ascii="Segoe UI" w:hAnsi="Segoe UI" w:cs="Segoe UI"/>
          <w:sz w:val="21"/>
          <w:szCs w:val="21"/>
        </w:rPr>
        <w:noBreakHyphen/>
        <w:t>box / scheduled cutoff</w:t>
      </w:r>
      <w:r>
        <w:rPr>
          <w:rFonts w:ascii="Segoe UI" w:hAnsi="Segoe UI" w:cs="Segoe UI"/>
          <w:sz w:val="21"/>
          <w:szCs w:val="21"/>
        </w:rPr>
        <w:t>, corporate deposit windows, and—if permissible—</w:t>
      </w:r>
      <w:r>
        <w:rPr>
          <w:rStyle w:val="Strong"/>
          <w:rFonts w:ascii="Segoe UI" w:hAnsi="Segoe UI" w:cs="Segoe UI"/>
          <w:sz w:val="21"/>
          <w:szCs w:val="21"/>
        </w:rPr>
        <w:t>remote cheque deposit</w:t>
      </w:r>
      <w:r>
        <w:rPr>
          <w:rFonts w:ascii="Segoe UI" w:hAnsi="Segoe UI" w:cs="Segoe UI"/>
          <w:sz w:val="21"/>
          <w:szCs w:val="21"/>
        </w:rPr>
        <w:t xml:space="preserve"> pilots for SMEs.</w:t>
      </w:r>
    </w:p>
    <w:p w14:paraId="552AB542" w14:textId="77777777" w:rsidR="00B217DE" w:rsidRDefault="00B217DE" w:rsidP="00B217DE">
      <w:pPr>
        <w:pStyle w:val="Heading3"/>
        <w:spacing w:line="300" w:lineRule="atLeast"/>
        <w:rPr>
          <w:rFonts w:ascii="Segoe UI" w:hAnsi="Segoe UI" w:cs="Segoe UI"/>
        </w:rPr>
      </w:pPr>
      <w:bookmarkStart w:id="46" w:name="_Toc222296436"/>
      <w:r>
        <w:rPr>
          <w:rStyle w:val="Strong"/>
          <w:rFonts w:ascii="Segoe UI" w:hAnsi="Segoe UI" w:cs="Segoe UI"/>
          <w:b/>
          <w:bCs/>
        </w:rPr>
        <w:t>Teller triage → digital</w:t>
      </w:r>
      <w:bookmarkEnd w:id="46"/>
    </w:p>
    <w:p w14:paraId="627882DC" w14:textId="77777777" w:rsidR="00B217DE" w:rsidRDefault="00B217DE" w:rsidP="005E6C23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Other Services / Other Services – teller</w:t>
      </w:r>
      <w:r>
        <w:rPr>
          <w:rFonts w:ascii="Segoe UI" w:hAnsi="Segoe UI" w:cs="Segoe UI"/>
          <w:sz w:val="21"/>
          <w:szCs w:val="21"/>
        </w:rPr>
        <w:t xml:space="preserve"> → build a </w:t>
      </w:r>
      <w:r>
        <w:rPr>
          <w:rStyle w:val="Strong"/>
          <w:rFonts w:ascii="Segoe UI" w:hAnsi="Segoe UI" w:cs="Segoe UI"/>
          <w:sz w:val="21"/>
          <w:szCs w:val="21"/>
        </w:rPr>
        <w:t>triage catalog</w:t>
      </w:r>
      <w:r>
        <w:rPr>
          <w:rFonts w:ascii="Segoe UI" w:hAnsi="Segoe UI" w:cs="Segoe UI"/>
          <w:sz w:val="21"/>
          <w:szCs w:val="21"/>
        </w:rPr>
        <w:t xml:space="preserve"> inside mobile/web: disputes, fee reversals, address/phone updates, stop payments, standing orders, balance/limit adjustments. Route to </w:t>
      </w:r>
      <w:r>
        <w:rPr>
          <w:rStyle w:val="Strong"/>
          <w:rFonts w:ascii="Segoe UI" w:hAnsi="Segoe UI" w:cs="Segoe UI"/>
          <w:sz w:val="21"/>
          <w:szCs w:val="21"/>
        </w:rPr>
        <w:t>self</w:t>
      </w:r>
      <w:r>
        <w:rPr>
          <w:rStyle w:val="Strong"/>
          <w:rFonts w:ascii="Segoe UI" w:hAnsi="Segoe UI" w:cs="Segoe UI"/>
          <w:sz w:val="21"/>
          <w:szCs w:val="21"/>
        </w:rPr>
        <w:noBreakHyphen/>
        <w:t>service or assisted chat</w:t>
      </w:r>
      <w:r>
        <w:rPr>
          <w:rFonts w:ascii="Segoe UI" w:hAnsi="Segoe UI" w:cs="Segoe UI"/>
          <w:sz w:val="21"/>
          <w:szCs w:val="21"/>
        </w:rPr>
        <w:t xml:space="preserve"> first.</w:t>
      </w:r>
    </w:p>
    <w:p w14:paraId="6BAADF09" w14:textId="77777777" w:rsidR="00B217DE" w:rsidRPr="00B66C69" w:rsidRDefault="00B217DE" w:rsidP="009D38B8">
      <w:pPr>
        <w:pStyle w:val="NormalWeb"/>
        <w:ind w:left="720"/>
      </w:pPr>
    </w:p>
    <w:sectPr w:rsidR="00B217DE" w:rsidRPr="00B66C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32848"/>
    <w:multiLevelType w:val="multilevel"/>
    <w:tmpl w:val="FDD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C31E6"/>
    <w:multiLevelType w:val="multilevel"/>
    <w:tmpl w:val="F548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D2A1B"/>
    <w:multiLevelType w:val="multilevel"/>
    <w:tmpl w:val="19DC6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75218"/>
    <w:multiLevelType w:val="multilevel"/>
    <w:tmpl w:val="73E4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148C4"/>
    <w:multiLevelType w:val="multilevel"/>
    <w:tmpl w:val="7EC26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B75451"/>
    <w:multiLevelType w:val="multilevel"/>
    <w:tmpl w:val="03CC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EE536C"/>
    <w:multiLevelType w:val="multilevel"/>
    <w:tmpl w:val="1CD6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E93B54"/>
    <w:multiLevelType w:val="multilevel"/>
    <w:tmpl w:val="73A6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6A7E86"/>
    <w:multiLevelType w:val="multilevel"/>
    <w:tmpl w:val="4558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5B3747"/>
    <w:multiLevelType w:val="multilevel"/>
    <w:tmpl w:val="D046A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5F6B7A"/>
    <w:multiLevelType w:val="multilevel"/>
    <w:tmpl w:val="094E4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4F51A0"/>
    <w:multiLevelType w:val="multilevel"/>
    <w:tmpl w:val="4C50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20161A"/>
    <w:multiLevelType w:val="multilevel"/>
    <w:tmpl w:val="2840A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9A5969"/>
    <w:multiLevelType w:val="multilevel"/>
    <w:tmpl w:val="B628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C43021"/>
    <w:multiLevelType w:val="multilevel"/>
    <w:tmpl w:val="2B20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4106F8"/>
    <w:multiLevelType w:val="multilevel"/>
    <w:tmpl w:val="275A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531D05"/>
    <w:multiLevelType w:val="multilevel"/>
    <w:tmpl w:val="EC46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22270C"/>
    <w:multiLevelType w:val="multilevel"/>
    <w:tmpl w:val="55DE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E606E2"/>
    <w:multiLevelType w:val="multilevel"/>
    <w:tmpl w:val="8B00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8A19D8"/>
    <w:multiLevelType w:val="multilevel"/>
    <w:tmpl w:val="4B267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7C13F2"/>
    <w:multiLevelType w:val="multilevel"/>
    <w:tmpl w:val="BA70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6B42C8"/>
    <w:multiLevelType w:val="multilevel"/>
    <w:tmpl w:val="5596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EF0E89"/>
    <w:multiLevelType w:val="multilevel"/>
    <w:tmpl w:val="82C68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385EFD"/>
    <w:multiLevelType w:val="multilevel"/>
    <w:tmpl w:val="A9D49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8C7468"/>
    <w:multiLevelType w:val="multilevel"/>
    <w:tmpl w:val="181A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DD52FA"/>
    <w:multiLevelType w:val="multilevel"/>
    <w:tmpl w:val="092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3540A8"/>
    <w:multiLevelType w:val="multilevel"/>
    <w:tmpl w:val="49FC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B23DAD"/>
    <w:multiLevelType w:val="multilevel"/>
    <w:tmpl w:val="A2B8F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013018"/>
    <w:multiLevelType w:val="multilevel"/>
    <w:tmpl w:val="71485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544A4A"/>
    <w:multiLevelType w:val="multilevel"/>
    <w:tmpl w:val="9EB64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797BEC"/>
    <w:multiLevelType w:val="multilevel"/>
    <w:tmpl w:val="B3FAF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335AED"/>
    <w:multiLevelType w:val="multilevel"/>
    <w:tmpl w:val="E1C6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3053A9"/>
    <w:multiLevelType w:val="multilevel"/>
    <w:tmpl w:val="94C2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5371F1"/>
    <w:multiLevelType w:val="multilevel"/>
    <w:tmpl w:val="E2BA7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2E36AE"/>
    <w:multiLevelType w:val="multilevel"/>
    <w:tmpl w:val="D274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6F1A5D"/>
    <w:multiLevelType w:val="multilevel"/>
    <w:tmpl w:val="23CC9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39138A"/>
    <w:multiLevelType w:val="multilevel"/>
    <w:tmpl w:val="A12E1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34"/>
  </w:num>
  <w:num w:numId="3">
    <w:abstractNumId w:val="36"/>
  </w:num>
  <w:num w:numId="4">
    <w:abstractNumId w:val="4"/>
  </w:num>
  <w:num w:numId="5">
    <w:abstractNumId w:val="20"/>
  </w:num>
  <w:num w:numId="6">
    <w:abstractNumId w:val="9"/>
  </w:num>
  <w:num w:numId="7">
    <w:abstractNumId w:val="21"/>
  </w:num>
  <w:num w:numId="8">
    <w:abstractNumId w:val="13"/>
  </w:num>
  <w:num w:numId="9">
    <w:abstractNumId w:val="16"/>
  </w:num>
  <w:num w:numId="10">
    <w:abstractNumId w:val="11"/>
  </w:num>
  <w:num w:numId="11">
    <w:abstractNumId w:val="14"/>
  </w:num>
  <w:num w:numId="12">
    <w:abstractNumId w:val="8"/>
  </w:num>
  <w:num w:numId="13">
    <w:abstractNumId w:val="28"/>
  </w:num>
  <w:num w:numId="14">
    <w:abstractNumId w:val="22"/>
  </w:num>
  <w:num w:numId="15">
    <w:abstractNumId w:val="15"/>
  </w:num>
  <w:num w:numId="16">
    <w:abstractNumId w:val="23"/>
  </w:num>
  <w:num w:numId="17">
    <w:abstractNumId w:val="26"/>
  </w:num>
  <w:num w:numId="18">
    <w:abstractNumId w:val="2"/>
  </w:num>
  <w:num w:numId="19">
    <w:abstractNumId w:val="29"/>
  </w:num>
  <w:num w:numId="20">
    <w:abstractNumId w:val="31"/>
  </w:num>
  <w:num w:numId="21">
    <w:abstractNumId w:val="1"/>
  </w:num>
  <w:num w:numId="22">
    <w:abstractNumId w:val="25"/>
  </w:num>
  <w:num w:numId="23">
    <w:abstractNumId w:val="17"/>
  </w:num>
  <w:num w:numId="24">
    <w:abstractNumId w:val="24"/>
  </w:num>
  <w:num w:numId="25">
    <w:abstractNumId w:val="32"/>
  </w:num>
  <w:num w:numId="26">
    <w:abstractNumId w:val="18"/>
  </w:num>
  <w:num w:numId="27">
    <w:abstractNumId w:val="5"/>
  </w:num>
  <w:num w:numId="28">
    <w:abstractNumId w:val="12"/>
  </w:num>
  <w:num w:numId="29">
    <w:abstractNumId w:val="6"/>
  </w:num>
  <w:num w:numId="30">
    <w:abstractNumId w:val="0"/>
  </w:num>
  <w:num w:numId="31">
    <w:abstractNumId w:val="19"/>
  </w:num>
  <w:num w:numId="32">
    <w:abstractNumId w:val="7"/>
  </w:num>
  <w:num w:numId="33">
    <w:abstractNumId w:val="10"/>
  </w:num>
  <w:num w:numId="34">
    <w:abstractNumId w:val="3"/>
  </w:num>
  <w:num w:numId="35">
    <w:abstractNumId w:val="30"/>
  </w:num>
  <w:num w:numId="36">
    <w:abstractNumId w:val="35"/>
  </w:num>
  <w:num w:numId="37">
    <w:abstractNumId w:val="27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C69"/>
    <w:rsid w:val="000911B2"/>
    <w:rsid w:val="00096CB7"/>
    <w:rsid w:val="001117E3"/>
    <w:rsid w:val="00133D5E"/>
    <w:rsid w:val="001B6537"/>
    <w:rsid w:val="00276149"/>
    <w:rsid w:val="00340963"/>
    <w:rsid w:val="00380ECC"/>
    <w:rsid w:val="003B1FE8"/>
    <w:rsid w:val="004C3870"/>
    <w:rsid w:val="005C6553"/>
    <w:rsid w:val="005E6C23"/>
    <w:rsid w:val="0061404E"/>
    <w:rsid w:val="00627D38"/>
    <w:rsid w:val="0064043C"/>
    <w:rsid w:val="0064772E"/>
    <w:rsid w:val="00673E00"/>
    <w:rsid w:val="006849AF"/>
    <w:rsid w:val="00725FDA"/>
    <w:rsid w:val="00737184"/>
    <w:rsid w:val="00792CA1"/>
    <w:rsid w:val="007C4ED5"/>
    <w:rsid w:val="00836124"/>
    <w:rsid w:val="00837D44"/>
    <w:rsid w:val="00957C03"/>
    <w:rsid w:val="009D38B8"/>
    <w:rsid w:val="009E4294"/>
    <w:rsid w:val="009F3B01"/>
    <w:rsid w:val="009F5752"/>
    <w:rsid w:val="00B217DE"/>
    <w:rsid w:val="00B272E8"/>
    <w:rsid w:val="00B66C69"/>
    <w:rsid w:val="00B9000B"/>
    <w:rsid w:val="00BD6A3C"/>
    <w:rsid w:val="00C5191E"/>
    <w:rsid w:val="00C867D5"/>
    <w:rsid w:val="00D65245"/>
    <w:rsid w:val="00D826AE"/>
    <w:rsid w:val="00DD1F44"/>
    <w:rsid w:val="00DD7D27"/>
    <w:rsid w:val="00EB0AF2"/>
    <w:rsid w:val="00F7008A"/>
    <w:rsid w:val="00F91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66ED7"/>
  <w15:chartTrackingRefBased/>
  <w15:docId w15:val="{0F491627-A871-4EF8-B2AC-C73C0A3F9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91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404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404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66C6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64043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4043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6404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4043C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519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C5191E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3B1FE8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9D38B8"/>
    <w:rPr>
      <w:rFonts w:ascii="Courier New" w:eastAsia="Times New Roman" w:hAnsi="Courier New" w:cs="Courier New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957C03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957C0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57C03"/>
    <w:pPr>
      <w:spacing w:after="100"/>
      <w:ind w:left="440"/>
    </w:pPr>
  </w:style>
  <w:style w:type="paragraph" w:styleId="TOC1">
    <w:name w:val="toc 1"/>
    <w:basedOn w:val="Normal"/>
    <w:next w:val="Normal"/>
    <w:autoRedefine/>
    <w:uiPriority w:val="39"/>
    <w:unhideWhenUsed/>
    <w:rsid w:val="00957C0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57C0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7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72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5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47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32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0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01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55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11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71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1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4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11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25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59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7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7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0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12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85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58422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77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71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37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4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5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69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15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76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32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0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5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32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5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01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7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00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01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8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93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55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74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0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9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40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6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45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28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9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25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3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86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34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63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38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8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00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58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9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9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04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61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64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74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76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04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4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73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2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7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62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44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6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86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1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16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21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9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84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39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12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8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53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3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24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88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67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80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55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43501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85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45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80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49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64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0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27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24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63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0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27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69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37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7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6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42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8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48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64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97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59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23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7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7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51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75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0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86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81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1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7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7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42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BE71B9-6E76-4130-8C31-1B17467697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3009</TotalTime>
  <Pages>35</Pages>
  <Words>3191</Words>
  <Characters>18190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Bashar Alkresheh | بشار الخريشة</dc:creator>
  <cp:keywords/>
  <dc:description/>
  <cp:lastModifiedBy>Bashar Alkresheh | بشار الخريشة</cp:lastModifiedBy>
  <cp:revision>33</cp:revision>
  <dcterms:created xsi:type="dcterms:W3CDTF">2026-02-16T06:05:00Z</dcterms:created>
  <dcterms:modified xsi:type="dcterms:W3CDTF">2026-02-18T08:20:00Z</dcterms:modified>
</cp:coreProperties>
</file>