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DefaultParagraphFont1"/>
        <w:jc w:val="center"/>
        <w:rPr/>
      </w:pPr>
      <w:r>
        <w:rPr>
          <w:rFonts w:ascii="Times New Roman" w:hAnsi="Times New Roman" w:cs="Times New Roman"/>
          <w:bCs/>
          <w:sz w:val="44"/>
          <w:szCs w:val="44"/>
        </w:rPr>
        <w:t xml:space="preserve">基於 </w:t>
      </w:r>
      <w:r>
        <w:rPr>
          <w:rFonts w:cs="Times New Roman" w:ascii="Times New Roman" w:hAnsi="Times New Roman"/>
          <w:bCs/>
          <w:sz w:val="44"/>
          <w:szCs w:val="44"/>
        </w:rPr>
        <w:t xml:space="preserve">Java </w:t>
      </w:r>
      <w:r>
        <w:rPr>
          <w:rFonts w:ascii="Times New Roman" w:hAnsi="Times New Roman" w:cs="Times New Roman"/>
          <w:bCs/>
          <w:sz w:val="44"/>
          <w:szCs w:val="44"/>
        </w:rPr>
        <w:t xml:space="preserve">與 </w:t>
      </w:r>
      <w:r>
        <w:rPr>
          <w:rFonts w:cs="Times New Roman" w:ascii="Times New Roman" w:hAnsi="Times New Roman"/>
          <w:bCs/>
          <w:sz w:val="44"/>
          <w:szCs w:val="44"/>
        </w:rPr>
        <w:t xml:space="preserve">AI </w:t>
      </w:r>
      <w:r>
        <w:rPr>
          <w:rFonts w:ascii="Times New Roman" w:hAnsi="Times New Roman" w:cs="Times New Roman"/>
          <w:bCs/>
          <w:sz w:val="44"/>
          <w:szCs w:val="44"/>
        </w:rPr>
        <w:t>輝輔助公具之非縶性動力系統開發與實現</w:t>
      </w:r>
    </w:p>
    <w:p>
      <w:pPr>
        <w:pStyle w:val="DefaultParagraphFont1"/>
        <w:jc w:val="center"/>
        <w:rPr>
          <w:rFonts w:ascii="Times New Roman" w:hAnsi="Times New Roman" w:cs="Times New Roman"/>
          <w:bCs/>
          <w:sz w:val="40"/>
          <w:szCs w:val="40"/>
        </w:rPr>
      </w:pPr>
      <w:r>
        <w:rPr>
          <w:rFonts w:cs="Times New Roman" w:ascii="Times New Roman" w:hAnsi="Times New Roman"/>
          <w:bCs/>
          <w:sz w:val="44"/>
          <w:szCs w:val="44"/>
        </w:rPr>
        <w:t>Development and Implementation of a Nonlinear Dynamical System Using Java and AI-Assisted Tools</w:t>
      </w:r>
      <w:r>
        <w:rPr>
          <w:rStyle w:val="FootnoteReference"/>
          <w:rFonts w:cs="Times New Roman" w:ascii="Times New Roman" w:hAnsi="Times New Roman"/>
          <w:bCs/>
          <w:sz w:val="40"/>
          <w:szCs w:val="40"/>
        </w:rPr>
        <w:footnoteReference w:id="2"/>
      </w:r>
    </w:p>
    <w:p>
      <w:pPr>
        <w:pStyle w:val="Normal"/>
        <w:jc w:val="center"/>
        <w:rPr>
          <w:rFonts w:ascii="Times New Roman" w:hAnsi="Times New Roman" w:cs="Times New Roman"/>
          <w:bCs/>
          <w:sz w:val="12"/>
          <w:szCs w:val="12"/>
        </w:rPr>
      </w:pPr>
      <w:r>
        <w:rPr>
          <w:rFonts w:cs="Times New Roman" w:ascii="Times New Roman" w:hAnsi="Times New Roman"/>
          <w:bCs/>
          <w:sz w:val="12"/>
          <w:szCs w:val="12"/>
        </w:rPr>
      </w:r>
    </w:p>
    <w:tbl>
      <w:tblPr>
        <w:tblW w:w="10440" w:type="dxa"/>
        <w:jc w:val="left"/>
        <w:tblInd w:w="108" w:type="dxa"/>
        <w:tblLayout w:type="fixed"/>
        <w:tblCellMar>
          <w:top w:w="0" w:type="dxa"/>
          <w:left w:w="108" w:type="dxa"/>
          <w:bottom w:w="0" w:type="dxa"/>
          <w:right w:w="108" w:type="dxa"/>
        </w:tblCellMar>
      </w:tblPr>
      <w:tblGrid>
        <w:gridCol w:w="5220"/>
        <w:gridCol w:w="5220"/>
      </w:tblGrid>
      <w:tr>
        <w:trPr>
          <w:cantSplit w:val="true"/>
        </w:trPr>
        <w:tc>
          <w:tcPr>
            <w:tcW w:w="5220" w:type="dxa"/>
            <w:tcBorders/>
            <w:vAlign w:val="center"/>
          </w:tcPr>
          <w:p>
            <w:pPr>
              <w:pStyle w:val="DefaultParagraphFont1"/>
              <w:snapToGrid w:val="false"/>
              <w:spacing w:before="0" w:after="60"/>
              <w:jc w:val="center"/>
              <w:rPr>
                <w:rFonts w:ascii="Times New Roman" w:hAnsi="Times New Roman" w:cs="Times New Roman"/>
                <w:color w:val="000000"/>
                <w:sz w:val="22"/>
                <w:szCs w:val="22"/>
              </w:rPr>
            </w:pPr>
            <w:r>
              <w:rPr>
                <w:rFonts w:ascii="Times New Roman" w:hAnsi="Times New Roman" w:cs="Times New Roman"/>
                <w:color w:val="000000"/>
                <w:sz w:val="22"/>
                <w:szCs w:val="22"/>
              </w:rPr>
              <w:t>翁祺展</w:t>
            </w:r>
            <w:r>
              <w:rPr>
                <w:rFonts w:cs="Times New Roman" w:ascii="Times New Roman" w:hAnsi="Times New Roman"/>
                <w:color w:val="000000"/>
                <w:sz w:val="22"/>
                <w:szCs w:val="22"/>
              </w:rPr>
              <w:t>(CHI-ZHAN WENG)</w:t>
            </w:r>
          </w:p>
        </w:tc>
        <w:tc>
          <w:tcPr>
            <w:tcW w:w="5220" w:type="dxa"/>
            <w:tcBorders/>
            <w:vAlign w:val="center"/>
          </w:tcPr>
          <w:p>
            <w:pPr>
              <w:pStyle w:val="DefaultParagraphFont1"/>
              <w:snapToGrid w:val="false"/>
              <w:spacing w:before="0" w:after="60"/>
              <w:jc w:val="center"/>
              <w:rPr>
                <w:rFonts w:ascii="Times New Roman" w:hAnsi="Times New Roman" w:cs="Times New Roman"/>
                <w:color w:val="000000"/>
                <w:sz w:val="22"/>
                <w:szCs w:val="22"/>
              </w:rPr>
            </w:pPr>
            <w:r>
              <w:rPr>
                <w:rFonts w:ascii="Times New Roman" w:hAnsi="Times New Roman" w:cs="Times New Roman"/>
                <w:color w:val="000000"/>
                <w:sz w:val="22"/>
                <w:szCs w:val="22"/>
              </w:rPr>
              <w:t xml:space="preserve">黃祥睿 </w:t>
            </w:r>
            <w:r>
              <w:rPr>
                <w:rFonts w:cs="Times New Roman" w:ascii="Times New Roman" w:hAnsi="Times New Roman"/>
                <w:color w:val="000000"/>
                <w:sz w:val="22"/>
                <w:szCs w:val="22"/>
              </w:rPr>
              <w:t>(Xiang-Rui Huang)</w:t>
            </w:r>
          </w:p>
        </w:tc>
      </w:tr>
      <w:tr>
        <w:trPr>
          <w:cantSplit w:val="true"/>
        </w:trPr>
        <w:tc>
          <w:tcPr>
            <w:tcW w:w="5220" w:type="dxa"/>
            <w:tcBorders/>
            <w:vAlign w:val="center"/>
          </w:tcPr>
          <w:p>
            <w:pPr>
              <w:pStyle w:val="DefaultParagraphFont1"/>
              <w:jc w:val="center"/>
              <w:rPr/>
            </w:pPr>
            <w:r>
              <w:rPr>
                <w:rFonts w:cs="Times New Roman" w:ascii="Times New Roman" w:hAnsi="Times New Roman"/>
                <w:i/>
                <w:color w:val="000000"/>
              </w:rPr>
              <w:t>Department of Computer Science &amp; Information Engineering</w:t>
            </w:r>
          </w:p>
        </w:tc>
        <w:tc>
          <w:tcPr>
            <w:tcW w:w="5220" w:type="dxa"/>
            <w:tcBorders/>
            <w:vAlign w:val="center"/>
          </w:tcPr>
          <w:p>
            <w:pPr>
              <w:pStyle w:val="DefaultParagraphFont1"/>
              <w:jc w:val="center"/>
              <w:rPr>
                <w:rFonts w:ascii="Times New Roman" w:hAnsi="Times New Roman" w:cs="Times New Roman"/>
                <w:i/>
                <w:color w:val="000000"/>
              </w:rPr>
            </w:pPr>
            <w:r>
              <w:rPr>
                <w:rFonts w:cs="Times New Roman" w:ascii="Times New Roman" w:hAnsi="Times New Roman"/>
                <w:i/>
                <w:color w:val="000000"/>
              </w:rPr>
              <w:t>Department of Computer Science &amp; Information Engineering</w:t>
            </w:r>
          </w:p>
        </w:tc>
      </w:tr>
      <w:tr>
        <w:trPr>
          <w:cantSplit w:val="true"/>
        </w:trPr>
        <w:tc>
          <w:tcPr>
            <w:tcW w:w="5220" w:type="dxa"/>
            <w:tcBorders/>
            <w:vAlign w:val="center"/>
          </w:tcPr>
          <w:p>
            <w:pPr>
              <w:pStyle w:val="DefaultParagraphFont1"/>
              <w:jc w:val="center"/>
              <w:rPr>
                <w:rFonts w:ascii="Times New Roman" w:hAnsi="Times New Roman" w:cs="Times New Roman"/>
                <w:i/>
                <w:color w:val="000000"/>
              </w:rPr>
            </w:pPr>
            <w:r>
              <w:rPr>
                <w:rFonts w:cs="Times New Roman" w:ascii="Times New Roman" w:hAnsi="Times New Roman"/>
                <w:i/>
                <w:color w:val="000000"/>
              </w:rPr>
              <w:t>National Penghu University of Science and Technology</w:t>
            </w:r>
          </w:p>
        </w:tc>
        <w:tc>
          <w:tcPr>
            <w:tcW w:w="5220" w:type="dxa"/>
            <w:tcBorders/>
            <w:vAlign w:val="center"/>
          </w:tcPr>
          <w:p>
            <w:pPr>
              <w:pStyle w:val="DefaultParagraphFont1"/>
              <w:jc w:val="center"/>
              <w:rPr>
                <w:rFonts w:ascii="Times New Roman" w:hAnsi="Times New Roman" w:cs="Times New Roman"/>
                <w:i/>
                <w:color w:val="000000"/>
              </w:rPr>
            </w:pPr>
            <w:r>
              <w:rPr>
                <w:rFonts w:cs="Times New Roman" w:ascii="Times New Roman" w:hAnsi="Times New Roman"/>
                <w:i/>
                <w:color w:val="000000"/>
              </w:rPr>
              <w:t>National Penghu University of Science and Technology</w:t>
            </w:r>
          </w:p>
        </w:tc>
      </w:tr>
      <w:tr>
        <w:trPr>
          <w:cantSplit w:val="true"/>
        </w:trPr>
        <w:tc>
          <w:tcPr>
            <w:tcW w:w="5220" w:type="dxa"/>
            <w:tcBorders/>
            <w:vAlign w:val="center"/>
          </w:tcPr>
          <w:p>
            <w:pPr>
              <w:pStyle w:val="DefaultParagraphFont1"/>
              <w:jc w:val="center"/>
              <w:rPr>
                <w:rFonts w:ascii="Times New Roman" w:hAnsi="Times New Roman" w:cs="Times New Roman"/>
                <w:i/>
                <w:color w:val="000000"/>
              </w:rPr>
            </w:pPr>
            <w:r>
              <w:rPr>
                <w:rFonts w:cs="Times New Roman" w:ascii="Times New Roman" w:hAnsi="Times New Roman"/>
                <w:i/>
                <w:color w:val="000000"/>
              </w:rPr>
              <w:t>P</w:t>
            </w:r>
            <w:r>
              <w:rPr>
                <w:rFonts w:cs="Times New Roman" w:ascii="Times New Roman" w:hAnsi="Times New Roman"/>
                <w:i/>
                <w:color w:val="000000"/>
              </w:rPr>
              <w:t>enghu</w:t>
            </w:r>
            <w:r>
              <w:rPr>
                <w:rFonts w:cs="Times New Roman" w:ascii="Times New Roman" w:hAnsi="Times New Roman"/>
                <w:i/>
                <w:color w:val="000000"/>
              </w:rPr>
              <w:t>, Taiwan</w:t>
            </w:r>
          </w:p>
        </w:tc>
        <w:tc>
          <w:tcPr>
            <w:tcW w:w="5220" w:type="dxa"/>
            <w:tcBorders/>
            <w:vAlign w:val="center"/>
          </w:tcPr>
          <w:p>
            <w:pPr>
              <w:pStyle w:val="DefaultParagraphFont1"/>
              <w:jc w:val="center"/>
              <w:rPr>
                <w:rFonts w:ascii="Times New Roman" w:hAnsi="Times New Roman" w:cs="Times New Roman"/>
                <w:i/>
                <w:color w:val="000000"/>
              </w:rPr>
            </w:pPr>
            <w:r>
              <w:rPr>
                <w:rStyle w:val="nsfaddress"/>
                <w:rFonts w:eastAsia="宋体;SimSun" w:cs="Times New Roman" w:ascii="Times New Roman" w:hAnsi="Times New Roman"/>
                <w:i/>
                <w:color w:val="000000"/>
                <w:lang w:eastAsia="zh-CN"/>
              </w:rPr>
              <w:t>P</w:t>
            </w:r>
            <w:r>
              <w:rPr>
                <w:rStyle w:val="nsfaddress"/>
                <w:rFonts w:eastAsia="宋体;SimSun" w:cs="Times New Roman" w:ascii="Times New Roman" w:hAnsi="Times New Roman"/>
                <w:i/>
                <w:color w:val="000000"/>
                <w:lang w:eastAsia="zh-CN"/>
              </w:rPr>
              <w:t>enghu</w:t>
            </w:r>
            <w:r>
              <w:rPr>
                <w:rStyle w:val="nsfaddress"/>
                <w:rFonts w:eastAsia="宋体;SimSun" w:cs="Times New Roman" w:ascii="Times New Roman" w:hAnsi="Times New Roman"/>
                <w:i/>
                <w:color w:val="000000"/>
                <w:lang w:eastAsia="zh-CN"/>
              </w:rPr>
              <w:t>, Taiwan</w:t>
            </w:r>
          </w:p>
        </w:tc>
      </w:tr>
      <w:tr>
        <w:trPr>
          <w:cantSplit w:val="true"/>
        </w:trPr>
        <w:tc>
          <w:tcPr>
            <w:tcW w:w="5220" w:type="dxa"/>
            <w:tcBorders/>
            <w:vAlign w:val="center"/>
          </w:tcPr>
          <w:p>
            <w:pPr>
              <w:pStyle w:val="DefaultParagraphFont1"/>
              <w:spacing w:before="60" w:after="0"/>
              <w:jc w:val="center"/>
              <w:rPr>
                <w:rFonts w:ascii="Times New Roman" w:hAnsi="Times New Roman" w:cs="Times New Roman"/>
                <w:color w:val="000000"/>
              </w:rPr>
            </w:pPr>
            <w:r>
              <w:rPr>
                <w:rFonts w:cs="Times New Roman" w:ascii="Times New Roman" w:hAnsi="Times New Roman"/>
                <w:color w:val="000000"/>
              </w:rPr>
              <w:t>anann1080@gmail.com</w:t>
            </w:r>
          </w:p>
        </w:tc>
        <w:tc>
          <w:tcPr>
            <w:tcW w:w="5220" w:type="dxa"/>
            <w:tcBorders/>
            <w:vAlign w:val="center"/>
          </w:tcPr>
          <w:p>
            <w:pPr>
              <w:pStyle w:val="DefaultParagraphFont1"/>
              <w:snapToGrid w:val="false"/>
              <w:spacing w:before="60" w:after="0"/>
              <w:jc w:val="center"/>
              <w:rPr>
                <w:rFonts w:ascii="Times New Roman" w:hAnsi="Times New Roman" w:cs="Times New Roman"/>
                <w:color w:val="000000"/>
              </w:rPr>
            </w:pPr>
            <w:r>
              <w:rPr>
                <w:rFonts w:cs="Times New Roman" w:ascii="Times New Roman" w:hAnsi="Times New Roman"/>
                <w:color w:val="000000"/>
              </w:rPr>
              <w:t>cren30475@gmail.com</w:t>
            </w:r>
          </w:p>
        </w:tc>
      </w:tr>
    </w:tbl>
    <w:p>
      <w:pPr>
        <w:pStyle w:val="DefaultParagraphFont1"/>
        <w:jc w:val="both"/>
        <w:rPr>
          <w:rFonts w:ascii="Times New Roman" w:hAnsi="Times New Roman" w:cs="Times New Roman"/>
          <w:b/>
          <w:bCs/>
          <w:i/>
          <w:iCs/>
          <w:sz w:val="18"/>
          <w:szCs w:val="22"/>
        </w:rPr>
      </w:pPr>
      <w:r>
        <w:rPr>
          <w:rFonts w:cs="Times New Roman" w:ascii="Times New Roman" w:hAnsi="Times New Roman"/>
          <w:b/>
          <w:bCs/>
          <w:i/>
          <w:iCs/>
          <w:sz w:val="18"/>
          <w:szCs w:val="22"/>
        </w:rPr>
      </w:r>
    </w:p>
    <w:p>
      <w:pPr>
        <w:sectPr>
          <w:footnotePr>
            <w:numFmt w:val="chicago"/>
          </w:footnotePr>
          <w:type w:val="nextPage"/>
          <w:pgSz w:w="12240" w:h="15840"/>
          <w:pgMar w:left="900" w:right="900" w:gutter="0" w:header="0" w:top="1080" w:footer="0" w:bottom="1440"/>
          <w:pgNumType w:fmt="decimal"/>
          <w:formProt w:val="false"/>
          <w:textDirection w:val="lrTb"/>
          <w:docGrid w:type="default" w:linePitch="360" w:charSpace="0"/>
        </w:sectPr>
      </w:pPr>
    </w:p>
    <w:p>
      <w:pPr>
        <w:pStyle w:val="DefaultParagraphFont1"/>
        <w:widowControl w:val="false"/>
        <w:snapToGrid w:val="false"/>
        <w:spacing w:before="0" w:after="80"/>
        <w:jc w:val="both"/>
        <w:rPr>
          <w:rFonts w:ascii="Times New Roman" w:hAnsi="Times New Roman" w:cs="Times New Roman"/>
          <w:b/>
          <w:bCs/>
          <w:i/>
          <w:iCs/>
          <w:sz w:val="18"/>
          <w:szCs w:val="18"/>
        </w:rPr>
      </w:pPr>
      <w:r>
        <w:rPr>
          <w:rFonts w:ascii="Times New Roman" w:hAnsi="Times New Roman" w:cs="Times New Roman"/>
          <w:b/>
          <w:bCs/>
          <w:sz w:val="18"/>
          <w:szCs w:val="18"/>
        </w:rPr>
        <w:t>本研究探討利用</w:t>
      </w:r>
      <w:r>
        <w:rPr>
          <w:rFonts w:cs="Times New Roman" w:ascii="Times New Roman" w:hAnsi="Times New Roman"/>
          <w:b/>
          <w:bCs/>
          <w:sz w:val="18"/>
          <w:szCs w:val="18"/>
        </w:rPr>
        <w:t>Visual Studio Code</w:t>
      </w:r>
      <w:r>
        <w:rPr>
          <w:rFonts w:cs="Times New Roman" w:ascii="Times New Roman" w:hAnsi="Times New Roman"/>
          <w:b/>
          <w:bCs/>
          <w:sz w:val="18"/>
          <w:szCs w:val="18"/>
        </w:rPr>
        <w:t>(</w:t>
      </w:r>
      <w:r>
        <w:rPr>
          <w:rFonts w:cs="Times New Roman" w:ascii="Times New Roman" w:hAnsi="Times New Roman"/>
          <w:b/>
          <w:bCs/>
          <w:sz w:val="18"/>
          <w:szCs w:val="18"/>
        </w:rPr>
        <w:t>VS Code</w:t>
      </w:r>
      <w:r>
        <w:rPr>
          <w:rFonts w:ascii="Times New Roman" w:hAnsi="Times New Roman" w:cs="Times New Roman"/>
          <w:b/>
          <w:bCs/>
          <w:sz w:val="18"/>
          <w:szCs w:val="18"/>
        </w:rPr>
        <w:t>）與人工</w:t>
      </w:r>
      <w:r>
        <w:rPr>
          <w:rFonts w:ascii="Times New Roman" w:hAnsi="Times New Roman" w:cs="Times New Roman"/>
          <w:b/>
          <w:bCs/>
          <w:sz w:val="18"/>
          <w:szCs w:val="18"/>
        </w:rPr>
        <w:t>智慧</w:t>
      </w:r>
      <w:r>
        <w:rPr>
          <w:rFonts w:ascii="Times New Roman" w:hAnsi="Times New Roman" w:cs="Times New Roman"/>
          <w:b/>
          <w:bCs/>
          <w:sz w:val="18"/>
          <w:szCs w:val="18"/>
        </w:rPr>
        <w:t>工具，開發非縶性物理系統之數位模型。本文詰細記錄了開發流程、程式碼以及版本控制之實進。所實作之模型基於單峰映射（</w:t>
      </w:r>
      <w:r>
        <w:rPr>
          <w:rFonts w:cs="Times New Roman" w:ascii="Times New Roman" w:hAnsi="Times New Roman"/>
          <w:b/>
          <w:bCs/>
          <w:sz w:val="18"/>
          <w:szCs w:val="18"/>
        </w:rPr>
        <w:t>Logistic Map</w:t>
      </w:r>
      <w:r>
        <w:rPr>
          <w:rFonts w:ascii="Times New Roman" w:hAnsi="Times New Roman" w:cs="Times New Roman"/>
          <w:b/>
          <w:bCs/>
          <w:sz w:val="18"/>
          <w:szCs w:val="18"/>
        </w:rPr>
        <w:t xml:space="preserve">），且以 </w:t>
      </w:r>
      <w:r>
        <w:rPr>
          <w:rFonts w:cs="Times New Roman" w:ascii="Times New Roman" w:hAnsi="Times New Roman"/>
          <w:b/>
          <w:bCs/>
          <w:sz w:val="18"/>
          <w:szCs w:val="18"/>
        </w:rPr>
        <w:t xml:space="preserve">Java </w:t>
      </w:r>
      <w:r>
        <w:rPr>
          <w:rFonts w:ascii="Times New Roman" w:hAnsi="Times New Roman" w:cs="Times New Roman"/>
          <w:b/>
          <w:bCs/>
          <w:sz w:val="18"/>
          <w:szCs w:val="18"/>
        </w:rPr>
        <w:t xml:space="preserve">語言擬寫，透過 </w:t>
      </w:r>
      <w:r>
        <w:rPr>
          <w:rFonts w:cs="Times New Roman" w:ascii="Times New Roman" w:hAnsi="Times New Roman"/>
          <w:b/>
          <w:bCs/>
          <w:sz w:val="18"/>
          <w:szCs w:val="18"/>
        </w:rPr>
        <w:t xml:space="preserve">GitHub </w:t>
      </w:r>
      <w:r>
        <w:rPr>
          <w:rFonts w:ascii="Times New Roman" w:hAnsi="Times New Roman" w:cs="Times New Roman"/>
          <w:b/>
          <w:bCs/>
          <w:sz w:val="18"/>
          <w:szCs w:val="18"/>
        </w:rPr>
        <w:t>進行版本管理。</w:t>
      </w:r>
    </w:p>
    <w:p>
      <w:pPr>
        <w:pStyle w:val="DefaultParagraphFont1"/>
        <w:widowControl w:val="false"/>
        <w:snapToGrid w:val="false"/>
        <w:spacing w:before="0" w:after="100"/>
        <w:jc w:val="both"/>
        <w:rPr/>
      </w:pPr>
      <w:r>
        <w:rPr>
          <w:rFonts w:cs="Times New Roman" w:ascii="Times New Roman" w:hAnsi="Times New Roman"/>
          <w:b/>
          <w:bCs/>
          <w:i/>
          <w:iCs/>
          <w:sz w:val="18"/>
          <w:szCs w:val="18"/>
        </w:rPr>
        <w:t>Index Terms</w:t>
      </w:r>
      <w:r>
        <w:rPr>
          <w:rFonts w:cs="Times New Roman" w:ascii="Times New Roman" w:hAnsi="Times New Roman"/>
          <w:b/>
          <w:bCs/>
          <w:sz w:val="18"/>
          <w:szCs w:val="18"/>
        </w:rPr>
        <w:t xml:space="preserve"> - Java, </w:t>
      </w:r>
      <w:r>
        <w:rPr>
          <w:rFonts w:ascii="Times New Roman" w:hAnsi="Times New Roman" w:cs="Times New Roman"/>
          <w:b/>
          <w:bCs/>
          <w:sz w:val="18"/>
          <w:szCs w:val="18"/>
        </w:rPr>
        <w:t>非縶性系統</w:t>
      </w:r>
      <w:r>
        <w:rPr>
          <w:rFonts w:cs="Times New Roman" w:ascii="Times New Roman" w:hAnsi="Times New Roman"/>
          <w:b/>
          <w:bCs/>
          <w:sz w:val="18"/>
          <w:szCs w:val="18"/>
        </w:rPr>
        <w:t xml:space="preserve">, IEEE </w:t>
      </w:r>
      <w:r>
        <w:rPr>
          <w:rFonts w:ascii="Times New Roman" w:hAnsi="Times New Roman" w:cs="Times New Roman"/>
          <w:b/>
          <w:bCs/>
          <w:sz w:val="18"/>
          <w:szCs w:val="18"/>
        </w:rPr>
        <w:t>格式</w:t>
      </w:r>
      <w:r>
        <w:rPr>
          <w:rFonts w:cs="Times New Roman" w:ascii="Times New Roman" w:hAnsi="Times New Roman"/>
          <w:b/>
          <w:bCs/>
          <w:sz w:val="18"/>
          <w:szCs w:val="18"/>
        </w:rPr>
        <w:t xml:space="preserve">, AI </w:t>
      </w:r>
      <w:r>
        <w:rPr>
          <w:rFonts w:ascii="Times New Roman" w:hAnsi="Times New Roman" w:cs="Times New Roman"/>
          <w:b/>
          <w:bCs/>
          <w:sz w:val="18"/>
          <w:szCs w:val="18"/>
        </w:rPr>
        <w:t>輔</w:t>
      </w:r>
      <w:r>
        <w:rPr>
          <w:rFonts w:ascii="Times New Roman" w:hAnsi="Times New Roman" w:cs="Times New Roman"/>
          <w:b/>
          <w:bCs/>
          <w:sz w:val="18"/>
          <w:szCs w:val="18"/>
        </w:rPr>
        <w:t>助開發</w:t>
      </w:r>
      <w:r>
        <w:rPr>
          <w:rFonts w:cs="Times New Roman" w:ascii="Times New Roman" w:hAnsi="Times New Roman"/>
          <w:b/>
          <w:bCs/>
          <w:sz w:val="18"/>
          <w:szCs w:val="18"/>
        </w:rPr>
        <w:t>, GitHub</w:t>
      </w:r>
    </w:p>
    <w:p>
      <w:pPr>
        <w:pStyle w:val="Normal"/>
        <w:widowControl w:val="false"/>
        <w:snapToGrid w:val="false"/>
        <w:spacing w:before="120" w:after="60"/>
        <w:jc w:val="left"/>
        <w:rPr/>
      </w:pPr>
      <w:r>
        <w:rPr>
          <w:rFonts w:cs="Times New Roman" w:ascii="Times New Roman" w:hAnsi="Times New Roman"/>
          <w:b/>
          <w:bCs/>
          <w:caps/>
          <w:sz w:val="20"/>
          <w:szCs w:val="20"/>
        </w:rPr>
        <w:t xml:space="preserve">I. </w:t>
      </w:r>
      <w:r>
        <w:rPr>
          <w:rFonts w:ascii="Times New Roman" w:hAnsi="Times New Roman" w:cs="Times New Roman"/>
          <w:b/>
          <w:bCs/>
          <w:caps/>
          <w:sz w:val="20"/>
          <w:szCs w:val="20"/>
        </w:rPr>
        <w:t xml:space="preserve">引言 </w:t>
      </w:r>
      <w:r>
        <w:rPr>
          <w:rFonts w:cs="Times New Roman" w:ascii="Times New Roman" w:hAnsi="Times New Roman"/>
          <w:b/>
          <w:bCs/>
          <w:caps/>
          <w:sz w:val="20"/>
          <w:szCs w:val="20"/>
        </w:rPr>
        <w:t>(Introduction)</w:t>
      </w:r>
    </w:p>
    <w:p>
      <w:pPr>
        <w:pStyle w:val="Normal"/>
        <w:widowControl w:val="false"/>
        <w:snapToGrid w:val="false"/>
        <w:spacing w:lineRule="auto" w:line="240" w:before="0" w:after="80"/>
        <w:jc w:val="both"/>
        <w:rPr/>
      </w:pPr>
      <w:r>
        <w:rPr>
          <w:rFonts w:ascii="Times New Roman" w:hAnsi="Times New Roman" w:cs="Times New Roman"/>
          <w:sz w:val="20"/>
          <w:szCs w:val="20"/>
        </w:rPr>
        <w:t>非線性系統在現代科學、工程及資訊領域中扮演著舉足輕重的角色。從氣候變遷模型、生態族群動態，到電子電路設計，非線性動力方程式廣泛描述了自然界中複雜且難以預測的行為。隨著計算科技與人工智慧工具的快速發展，研究人員得以更有效率地建構、驗證及分析此類複雜系統的數位模型。</w:t>
      </w:r>
    </w:p>
    <w:p>
      <w:pPr>
        <w:pStyle w:val="Normal"/>
        <w:widowControl w:val="false"/>
        <w:snapToGrid w:val="false"/>
        <w:spacing w:lineRule="auto" w:line="240" w:before="0" w:after="80"/>
        <w:jc w:val="both"/>
        <w:rPr/>
      </w:pPr>
      <w:r>
        <w:rPr>
          <w:rFonts w:ascii="Times New Roman" w:hAnsi="Times New Roman" w:cs="Times New Roman"/>
          <w:sz w:val="20"/>
          <w:szCs w:val="20"/>
        </w:rPr>
        <w:t xml:space="preserve">本作業之核心目的在於結合軟體工程規範（以 </w:t>
      </w:r>
      <w:r>
        <w:rPr>
          <w:rFonts w:cs="Times New Roman" w:ascii="Times New Roman" w:hAnsi="Times New Roman"/>
          <w:sz w:val="20"/>
          <w:szCs w:val="20"/>
        </w:rPr>
        <w:t xml:space="preserve">Git </w:t>
      </w:r>
      <w:r>
        <w:rPr>
          <w:rFonts w:ascii="Times New Roman" w:hAnsi="Times New Roman" w:cs="Times New Roman"/>
          <w:sz w:val="20"/>
          <w:szCs w:val="20"/>
        </w:rPr>
        <w:t xml:space="preserve">版本控制為代表）與學術寫作規範（以 </w:t>
      </w:r>
      <w:r>
        <w:rPr>
          <w:rFonts w:cs="Times New Roman" w:ascii="Times New Roman" w:hAnsi="Times New Roman"/>
          <w:sz w:val="20"/>
          <w:szCs w:val="20"/>
        </w:rPr>
        <w:t xml:space="preserve">IEEE </w:t>
      </w:r>
      <w:r>
        <w:rPr>
          <w:rFonts w:ascii="Times New Roman" w:hAnsi="Times New Roman" w:cs="Times New Roman"/>
          <w:sz w:val="20"/>
          <w:szCs w:val="20"/>
        </w:rPr>
        <w:t xml:space="preserve">論文格式為準），完整呈現一個從需求分析、程式設計、測試驗證乃至文件撰寫的完整軟體開發週期。透過此過程，學習者不僅能掌握 </w:t>
      </w:r>
      <w:r>
        <w:rPr>
          <w:rFonts w:cs="Times New Roman" w:ascii="Times New Roman" w:hAnsi="Times New Roman"/>
          <w:sz w:val="20"/>
          <w:szCs w:val="20"/>
        </w:rPr>
        <w:t xml:space="preserve">Java </w:t>
      </w:r>
      <w:r>
        <w:rPr>
          <w:rFonts w:ascii="Times New Roman" w:hAnsi="Times New Roman" w:cs="Times New Roman"/>
          <w:sz w:val="20"/>
          <w:szCs w:val="20"/>
        </w:rPr>
        <w:t xml:space="preserve">程式語言的物件導向特性，亦能體驗 </w:t>
      </w:r>
      <w:r>
        <w:rPr>
          <w:rFonts w:cs="Times New Roman" w:ascii="Times New Roman" w:hAnsi="Times New Roman"/>
          <w:sz w:val="20"/>
          <w:szCs w:val="20"/>
        </w:rPr>
        <w:t xml:space="preserve">AI </w:t>
      </w:r>
      <w:r>
        <w:rPr>
          <w:rFonts w:ascii="Times New Roman" w:hAnsi="Times New Roman" w:cs="Times New Roman"/>
          <w:sz w:val="20"/>
          <w:szCs w:val="20"/>
        </w:rPr>
        <w:t>協作工具在軟體開發流程中的實際應用價值。</w:t>
      </w:r>
    </w:p>
    <w:p>
      <w:pPr>
        <w:pStyle w:val="Normal"/>
        <w:widowControl w:val="false"/>
        <w:snapToGrid w:val="false"/>
        <w:spacing w:before="120" w:after="60"/>
        <w:jc w:val="left"/>
        <w:rPr/>
      </w:pPr>
      <w:r>
        <w:rPr>
          <w:rFonts w:cs="Times New Roman" w:ascii="Times New Roman" w:hAnsi="Times New Roman"/>
          <w:b/>
          <w:bCs/>
          <w:caps/>
          <w:sz w:val="20"/>
          <w:szCs w:val="20"/>
        </w:rPr>
        <w:t xml:space="preserve">II. </w:t>
      </w:r>
      <w:r>
        <w:rPr>
          <w:rFonts w:ascii="Times New Roman" w:hAnsi="Times New Roman" w:cs="Times New Roman"/>
          <w:b/>
          <w:bCs/>
          <w:caps/>
          <w:sz w:val="20"/>
          <w:szCs w:val="20"/>
        </w:rPr>
        <w:t xml:space="preserve">研究方法 </w:t>
      </w:r>
      <w:r>
        <w:rPr>
          <w:rFonts w:cs="Times New Roman" w:ascii="Times New Roman" w:hAnsi="Times New Roman"/>
          <w:b/>
          <w:bCs/>
          <w:caps/>
          <w:sz w:val="20"/>
          <w:szCs w:val="20"/>
        </w:rPr>
        <w:t>(Methodology)</w:t>
      </w:r>
    </w:p>
    <w:p>
      <w:pPr>
        <w:pStyle w:val="Normal"/>
        <w:widowControl w:val="false"/>
        <w:snapToGrid w:val="false"/>
        <w:spacing w:before="80" w:after="40"/>
        <w:jc w:val="left"/>
        <w:rPr/>
      </w:pPr>
      <w:r>
        <w:rPr>
          <w:rFonts w:cs="Times New Roman" w:ascii="Times New Roman" w:hAnsi="Times New Roman"/>
          <w:i/>
          <w:iCs/>
          <w:sz w:val="20"/>
          <w:szCs w:val="20"/>
        </w:rPr>
        <w:t xml:space="preserve">A. </w:t>
      </w:r>
      <w:r>
        <w:rPr>
          <w:rFonts w:ascii="Times New Roman" w:hAnsi="Times New Roman" w:cs="Times New Roman"/>
          <w:i/>
          <w:iCs/>
          <w:sz w:val="20"/>
          <w:szCs w:val="20"/>
        </w:rPr>
        <w:t>非線性模型：邏輯斯諦映射</w:t>
      </w:r>
    </w:p>
    <w:p>
      <w:pPr>
        <w:pStyle w:val="Normal"/>
        <w:widowControl w:val="false"/>
        <w:snapToGrid w:val="false"/>
        <w:spacing w:lineRule="auto" w:line="240" w:before="0" w:after="80"/>
        <w:jc w:val="both"/>
        <w:rPr/>
      </w:pPr>
      <w:r>
        <w:rPr>
          <w:rFonts w:ascii="Times New Roman" w:hAnsi="Times New Roman" w:cs="Times New Roman"/>
          <w:sz w:val="20"/>
          <w:szCs w:val="20"/>
        </w:rPr>
        <w:t>本研究採用邏輯斯諦映射（</w:t>
      </w:r>
      <w:r>
        <w:rPr>
          <w:rFonts w:cs="Times New Roman" w:ascii="Times New Roman" w:hAnsi="Times New Roman"/>
          <w:sz w:val="20"/>
          <w:szCs w:val="20"/>
        </w:rPr>
        <w:t>Logistic Map</w:t>
      </w:r>
      <w:r>
        <w:rPr>
          <w:rFonts w:ascii="Times New Roman" w:hAnsi="Times New Roman" w:cs="Times New Roman"/>
          <w:sz w:val="20"/>
          <w:szCs w:val="20"/>
        </w:rPr>
        <w:t xml:space="preserve">）作為核心非線性模型。此映射由生物學家 </w:t>
      </w:r>
      <w:r>
        <w:rPr>
          <w:rFonts w:cs="Times New Roman" w:ascii="Times New Roman" w:hAnsi="Times New Roman"/>
          <w:sz w:val="20"/>
          <w:szCs w:val="20"/>
        </w:rPr>
        <w:t xml:space="preserve">Robert May </w:t>
      </w:r>
      <w:r>
        <w:rPr>
          <w:rFonts w:ascii="Times New Roman" w:hAnsi="Times New Roman" w:cs="Times New Roman"/>
          <w:sz w:val="20"/>
          <w:szCs w:val="20"/>
        </w:rPr>
        <w:t xml:space="preserve">於 </w:t>
      </w:r>
      <w:r>
        <w:rPr>
          <w:rFonts w:cs="Times New Roman" w:ascii="Times New Roman" w:hAnsi="Times New Roman"/>
          <w:sz w:val="20"/>
          <w:szCs w:val="20"/>
        </w:rPr>
        <w:t xml:space="preserve">1976 </w:t>
      </w:r>
      <w:r>
        <w:rPr>
          <w:rFonts w:ascii="Times New Roman" w:hAnsi="Times New Roman" w:cs="Times New Roman"/>
          <w:sz w:val="20"/>
          <w:szCs w:val="20"/>
        </w:rPr>
        <w:t>年提出，常用於模擬族群動態，其遞迴公式如下：</w:t>
      </w:r>
    </w:p>
    <w:p>
      <w:pPr>
        <w:pStyle w:val="Normal"/>
        <w:widowControl w:val="false"/>
        <w:snapToGrid w:val="false"/>
        <w:spacing w:before="80" w:after="80"/>
        <w:jc w:val="center"/>
        <w:rPr/>
      </w:pPr>
      <w:r>
        <w:rPr>
          <w:rFonts w:cs="Times New Roman" w:ascii="Times New Roman" w:hAnsi="Times New Roman"/>
          <w:i/>
          <w:iCs/>
          <w:sz w:val="20"/>
          <w:szCs w:val="20"/>
        </w:rPr>
        <w:t>x</w:t>
      </w:r>
      <w:r>
        <w:rPr>
          <w:rFonts w:cs="Times New Roman" w:ascii="Times New Roman" w:hAnsi="Times New Roman"/>
          <w:sz w:val="16"/>
          <w:szCs w:val="16"/>
          <w:vertAlign w:val="subscript"/>
        </w:rPr>
        <w:t>n+1</w:t>
      </w:r>
      <w:r>
        <w:rPr>
          <w:rFonts w:cs="Times New Roman" w:ascii="Times New Roman" w:hAnsi="Times New Roman"/>
          <w:sz w:val="20"/>
          <w:szCs w:val="20"/>
        </w:rPr>
        <w:t xml:space="preserve"> = r · x</w:t>
      </w:r>
      <w:r>
        <w:rPr>
          <w:rFonts w:cs="Times New Roman" w:ascii="Times New Roman" w:hAnsi="Times New Roman"/>
          <w:sz w:val="16"/>
          <w:szCs w:val="16"/>
          <w:vertAlign w:val="subscript"/>
        </w:rPr>
        <w:t>n</w:t>
      </w:r>
      <w:r>
        <w:rPr>
          <w:rFonts w:cs="Times New Roman" w:ascii="Times New Roman" w:hAnsi="Times New Roman"/>
          <w:sz w:val="20"/>
          <w:szCs w:val="20"/>
        </w:rPr>
        <w:t xml:space="preserve"> · (1 − x</w:t>
      </w:r>
      <w:r>
        <w:rPr>
          <w:rFonts w:cs="Times New Roman" w:ascii="Times New Roman" w:hAnsi="Times New Roman"/>
          <w:sz w:val="16"/>
          <w:szCs w:val="16"/>
          <w:vertAlign w:val="subscript"/>
        </w:rPr>
        <w:t>n</w:t>
      </w:r>
      <w:r>
        <w:rPr>
          <w:rFonts w:cs="Times New Roman" w:ascii="Times New Roman" w:hAnsi="Times New Roman"/>
          <w:sz w:val="20"/>
          <w:szCs w:val="20"/>
        </w:rPr>
        <w:t>)    (1)</w:t>
      </w:r>
    </w:p>
    <w:p>
      <w:pPr>
        <w:pStyle w:val="Normal"/>
        <w:widowControl w:val="false"/>
        <w:snapToGrid w:val="false"/>
        <w:spacing w:lineRule="auto" w:line="240" w:before="0" w:after="80"/>
        <w:jc w:val="both"/>
        <w:rPr/>
      </w:pPr>
      <w:r>
        <w:rPr>
          <w:rFonts w:ascii="Times New Roman" w:hAnsi="Times New Roman" w:cs="Times New Roman"/>
          <w:sz w:val="20"/>
          <w:szCs w:val="20"/>
        </w:rPr>
        <w:t>其中，</w:t>
      </w:r>
      <w:r>
        <w:rPr>
          <w:rFonts w:cs="Times New Roman" w:ascii="Times New Roman" w:hAnsi="Times New Roman"/>
          <w:sz w:val="20"/>
          <w:szCs w:val="20"/>
        </w:rPr>
        <w:t xml:space="preserve">xₙ ∈ (0, 1) </w:t>
      </w:r>
      <w:r>
        <w:rPr>
          <w:rFonts w:ascii="Times New Roman" w:hAnsi="Times New Roman" w:cs="Times New Roman"/>
          <w:sz w:val="20"/>
          <w:szCs w:val="20"/>
        </w:rPr>
        <w:t xml:space="preserve">代表第 </w:t>
      </w:r>
      <w:r>
        <w:rPr>
          <w:rFonts w:cs="Times New Roman" w:ascii="Times New Roman" w:hAnsi="Times New Roman"/>
          <w:sz w:val="20"/>
          <w:szCs w:val="20"/>
        </w:rPr>
        <w:t xml:space="preserve">n </w:t>
      </w:r>
      <w:r>
        <w:rPr>
          <w:rFonts w:ascii="Times New Roman" w:hAnsi="Times New Roman" w:cs="Times New Roman"/>
          <w:sz w:val="20"/>
          <w:szCs w:val="20"/>
        </w:rPr>
        <w:t>代的族群比例，</w:t>
      </w:r>
      <w:r>
        <w:rPr>
          <w:rFonts w:cs="Times New Roman" w:ascii="Times New Roman" w:hAnsi="Times New Roman"/>
          <w:sz w:val="20"/>
          <w:szCs w:val="20"/>
        </w:rPr>
        <w:t xml:space="preserve">r ∈ (0, 4] </w:t>
      </w:r>
      <w:r>
        <w:rPr>
          <w:rFonts w:ascii="Times New Roman" w:hAnsi="Times New Roman" w:cs="Times New Roman"/>
          <w:sz w:val="20"/>
          <w:szCs w:val="20"/>
        </w:rPr>
        <w:t xml:space="preserve">為增長率參數。當 </w:t>
      </w:r>
      <w:r>
        <w:rPr>
          <w:rFonts w:cs="Times New Roman" w:ascii="Times New Roman" w:hAnsi="Times New Roman"/>
          <w:sz w:val="20"/>
          <w:szCs w:val="20"/>
        </w:rPr>
        <w:t xml:space="preserve">r </w:t>
      </w:r>
      <w:r>
        <w:rPr>
          <w:rFonts w:ascii="Times New Roman" w:hAnsi="Times New Roman" w:cs="Times New Roman"/>
          <w:sz w:val="20"/>
          <w:szCs w:val="20"/>
        </w:rPr>
        <w:t>值超過特定門檻時，系統將由週期性振盪轉變為混沌行為，此一特性使其成為研究非線性動力學的經典模型。</w:t>
      </w:r>
    </w:p>
    <w:p>
      <w:pPr>
        <w:pStyle w:val="Normal"/>
        <w:widowControl w:val="false"/>
        <w:snapToGrid w:val="false"/>
        <w:spacing w:before="80" w:after="40"/>
        <w:jc w:val="left"/>
        <w:rPr/>
      </w:pPr>
      <w:r>
        <w:rPr>
          <w:rFonts w:cs="Times New Roman" w:ascii="Times New Roman" w:hAnsi="Times New Roman"/>
          <w:i/>
          <w:iCs/>
          <w:sz w:val="20"/>
          <w:szCs w:val="20"/>
        </w:rPr>
        <w:t xml:space="preserve">B. AI </w:t>
      </w:r>
      <w:r>
        <w:rPr>
          <w:rFonts w:ascii="Times New Roman" w:hAnsi="Times New Roman" w:cs="Times New Roman"/>
          <w:i/>
          <w:iCs/>
          <w:sz w:val="20"/>
          <w:szCs w:val="20"/>
        </w:rPr>
        <w:t>工具輔助開發</w:t>
      </w:r>
    </w:p>
    <w:p>
      <w:pPr>
        <w:pStyle w:val="Normal"/>
        <w:widowControl w:val="false"/>
        <w:snapToGrid w:val="false"/>
        <w:spacing w:lineRule="auto" w:line="240" w:before="0" w:after="80"/>
        <w:jc w:val="both"/>
        <w:rPr/>
      </w:pPr>
      <w:r>
        <w:rPr>
          <w:rFonts w:ascii="Times New Roman" w:hAnsi="Times New Roman" w:cs="Times New Roman"/>
          <w:sz w:val="20"/>
          <w:szCs w:val="20"/>
        </w:rPr>
        <w:t xml:space="preserve">本研究使用 </w:t>
      </w:r>
      <w:r>
        <w:rPr>
          <w:rFonts w:cs="Times New Roman" w:ascii="Times New Roman" w:hAnsi="Times New Roman"/>
          <w:sz w:val="20"/>
          <w:szCs w:val="20"/>
        </w:rPr>
        <w:t xml:space="preserve">Google Gemini </w:t>
      </w:r>
      <w:r>
        <w:rPr>
          <w:rFonts w:ascii="Times New Roman" w:hAnsi="Times New Roman" w:cs="Times New Roman"/>
          <w:sz w:val="20"/>
          <w:szCs w:val="20"/>
        </w:rPr>
        <w:t xml:space="preserve">作為主要 </w:t>
      </w:r>
      <w:r>
        <w:rPr>
          <w:rFonts w:cs="Times New Roman" w:ascii="Times New Roman" w:hAnsi="Times New Roman"/>
          <w:sz w:val="20"/>
          <w:szCs w:val="20"/>
        </w:rPr>
        <w:t xml:space="preserve">AI </w:t>
      </w:r>
      <w:r>
        <w:rPr>
          <w:rFonts w:ascii="Times New Roman" w:hAnsi="Times New Roman" w:cs="Times New Roman"/>
          <w:sz w:val="20"/>
          <w:szCs w:val="20"/>
        </w:rPr>
        <w:t>協作工具。</w:t>
      </w:r>
      <w:r>
        <w:rPr>
          <w:rFonts w:cs="Times New Roman" w:ascii="Times New Roman" w:hAnsi="Times New Roman"/>
          <w:sz w:val="20"/>
          <w:szCs w:val="20"/>
        </w:rPr>
        <w:t xml:space="preserve">Gemini </w:t>
      </w:r>
      <w:r>
        <w:rPr>
          <w:rFonts w:ascii="Times New Roman" w:hAnsi="Times New Roman" w:cs="Times New Roman"/>
          <w:sz w:val="20"/>
          <w:szCs w:val="20"/>
        </w:rPr>
        <w:t>協助生成初始程式碼框架，包含類別結構、輸入處理邏輯及迭代計算邏輯。然而，對於邏輯斯諦映射之物理意義、參數範圍的合理性，以及輸出結果的正確性驗證，均由開發者依據領域知識進行人工審查與校驗。</w:t>
      </w:r>
    </w:p>
    <w:p>
      <w:pPr>
        <w:pStyle w:val="Normal"/>
        <w:widowControl w:val="false"/>
        <w:snapToGrid w:val="false"/>
        <w:spacing w:before="120" w:after="60"/>
        <w:jc w:val="left"/>
        <w:rPr/>
      </w:pPr>
      <w:r>
        <w:rPr>
          <w:rFonts w:cs="Times New Roman" w:ascii="Times New Roman" w:hAnsi="Times New Roman"/>
          <w:b/>
          <w:bCs/>
          <w:caps/>
          <w:sz w:val="20"/>
          <w:szCs w:val="20"/>
        </w:rPr>
        <w:t xml:space="preserve">III. </w:t>
      </w:r>
      <w:r>
        <w:rPr>
          <w:rFonts w:ascii="Times New Roman" w:hAnsi="Times New Roman" w:cs="Times New Roman"/>
          <w:b/>
          <w:bCs/>
          <w:caps/>
          <w:sz w:val="20"/>
          <w:szCs w:val="20"/>
        </w:rPr>
        <w:t xml:space="preserve">實作細節 </w:t>
      </w:r>
      <w:r>
        <w:rPr>
          <w:rFonts w:cs="Times New Roman" w:ascii="Times New Roman" w:hAnsi="Times New Roman"/>
          <w:b/>
          <w:bCs/>
          <w:caps/>
          <w:sz w:val="20"/>
          <w:szCs w:val="20"/>
        </w:rPr>
        <w:t>(Implementation Details)</w:t>
      </w:r>
    </w:p>
    <w:p>
      <w:pPr>
        <w:pStyle w:val="Normal"/>
        <w:widowControl w:val="false"/>
        <w:snapToGrid w:val="false"/>
        <w:spacing w:lineRule="auto" w:line="240" w:before="0" w:after="80"/>
        <w:jc w:val="both"/>
        <w:rPr/>
      </w:pPr>
      <w:r>
        <w:rPr>
          <w:rFonts w:ascii="Times New Roman" w:hAnsi="Times New Roman" w:cs="Times New Roman"/>
          <w:sz w:val="20"/>
          <w:szCs w:val="20"/>
        </w:rPr>
        <w:t xml:space="preserve">本程式以 </w:t>
      </w:r>
      <w:r>
        <w:rPr>
          <w:rFonts w:cs="Times New Roman" w:ascii="Times New Roman" w:hAnsi="Times New Roman"/>
          <w:sz w:val="20"/>
          <w:szCs w:val="20"/>
        </w:rPr>
        <w:t xml:space="preserve">Java </w:t>
      </w:r>
      <w:r>
        <w:rPr>
          <w:rFonts w:ascii="Times New Roman" w:hAnsi="Times New Roman" w:cs="Times New Roman"/>
          <w:sz w:val="20"/>
          <w:szCs w:val="20"/>
        </w:rPr>
        <w:t>語言實作，主要採用以下設計決策與程式構件：</w:t>
      </w:r>
    </w:p>
    <w:p>
      <w:pPr>
        <w:pStyle w:val="Normal"/>
        <w:widowControl w:val="false"/>
        <w:snapToGrid w:val="false"/>
        <w:spacing w:before="0" w:after="60"/>
        <w:ind w:hanging="180" w:left="360"/>
        <w:jc w:val="both"/>
        <w:rPr/>
      </w:pPr>
      <w:r>
        <w:rPr>
          <w:rFonts w:ascii="Times New Roman" w:hAnsi="Times New Roman" w:cs="Times New Roman"/>
          <w:sz w:val="20"/>
          <w:szCs w:val="20"/>
        </w:rPr>
        <w:t xml:space="preserve">•  </w:t>
      </w:r>
      <w:r>
        <w:rPr>
          <w:rFonts w:cs="Times New Roman" w:ascii="Times New Roman" w:hAnsi="Times New Roman"/>
          <w:sz w:val="20"/>
          <w:szCs w:val="20"/>
        </w:rPr>
        <w:t xml:space="preserve">NonlinearModel </w:t>
      </w:r>
      <w:r>
        <w:rPr>
          <w:rFonts w:ascii="Times New Roman" w:hAnsi="Times New Roman" w:cs="Times New Roman"/>
          <w:sz w:val="20"/>
          <w:szCs w:val="20"/>
        </w:rPr>
        <w:t xml:space="preserve">類別：封裝邏輯斯諦映射之參數（增長率 </w:t>
      </w:r>
      <w:r>
        <w:rPr>
          <w:rFonts w:cs="Times New Roman" w:ascii="Times New Roman" w:hAnsi="Times New Roman"/>
          <w:sz w:val="20"/>
          <w:szCs w:val="20"/>
        </w:rPr>
        <w:t>r</w:t>
      </w:r>
      <w:r>
        <w:rPr>
          <w:rFonts w:ascii="Times New Roman" w:hAnsi="Times New Roman" w:cs="Times New Roman"/>
          <w:sz w:val="20"/>
          <w:szCs w:val="20"/>
        </w:rPr>
        <w:t xml:space="preserve">、初始值 </w:t>
      </w:r>
      <w:r>
        <w:rPr>
          <w:rFonts w:cs="Times New Roman" w:ascii="Times New Roman" w:hAnsi="Times New Roman"/>
          <w:sz w:val="20"/>
          <w:szCs w:val="20"/>
        </w:rPr>
        <w:t>x₀</w:t>
      </w:r>
      <w:r>
        <w:rPr>
          <w:rFonts w:ascii="Times New Roman" w:hAnsi="Times New Roman" w:cs="Times New Roman"/>
          <w:sz w:val="20"/>
          <w:szCs w:val="20"/>
        </w:rPr>
        <w:t xml:space="preserve">、迭代次數 </w:t>
      </w:r>
      <w:r>
        <w:rPr>
          <w:rFonts w:cs="Times New Roman" w:ascii="Times New Roman" w:hAnsi="Times New Roman"/>
          <w:sz w:val="20"/>
          <w:szCs w:val="20"/>
        </w:rPr>
        <w:t>n</w:t>
      </w:r>
      <w:r>
        <w:rPr>
          <w:rFonts w:ascii="Times New Roman" w:hAnsi="Times New Roman" w:cs="Times New Roman"/>
          <w:sz w:val="20"/>
          <w:szCs w:val="20"/>
        </w:rPr>
        <w:t xml:space="preserve">），並提供 </w:t>
      </w:r>
      <w:r>
        <w:rPr>
          <w:rFonts w:cs="Times New Roman" w:ascii="Times New Roman" w:hAnsi="Times New Roman"/>
          <w:sz w:val="20"/>
          <w:szCs w:val="20"/>
        </w:rPr>
        <w:t xml:space="preserve">compute() </w:t>
      </w:r>
      <w:r>
        <w:rPr>
          <w:rFonts w:ascii="Times New Roman" w:hAnsi="Times New Roman" w:cs="Times New Roman"/>
          <w:sz w:val="20"/>
          <w:szCs w:val="20"/>
        </w:rPr>
        <w:t>方法進行迭代計算，實現資料與行為的物件導向封裝。</w:t>
      </w:r>
    </w:p>
    <w:p>
      <w:pPr>
        <w:pStyle w:val="Normal"/>
        <w:widowControl w:val="false"/>
        <w:snapToGrid w:val="false"/>
        <w:spacing w:before="0" w:after="60"/>
        <w:ind w:hanging="180" w:left="360"/>
        <w:jc w:val="both"/>
        <w:rPr/>
      </w:pPr>
      <w:r>
        <w:rPr>
          <w:rFonts w:ascii="Times New Roman" w:hAnsi="Times New Roman" w:cs="Times New Roman"/>
          <w:sz w:val="20"/>
          <w:szCs w:val="20"/>
        </w:rPr>
        <w:t xml:space="preserve">•  </w:t>
      </w:r>
      <w:r>
        <w:rPr>
          <w:rFonts w:cs="Times New Roman" w:ascii="Times New Roman" w:hAnsi="Times New Roman"/>
          <w:sz w:val="20"/>
          <w:szCs w:val="20"/>
        </w:rPr>
        <w:t xml:space="preserve">Scanner </w:t>
      </w:r>
      <w:r>
        <w:rPr>
          <w:rFonts w:ascii="Times New Roman" w:hAnsi="Times New Roman" w:cs="Times New Roman"/>
          <w:sz w:val="20"/>
          <w:szCs w:val="20"/>
        </w:rPr>
        <w:t xml:space="preserve">輸入處理：透過標準輸入流 </w:t>
      </w:r>
      <w:r>
        <w:rPr>
          <w:rFonts w:cs="Times New Roman" w:ascii="Times New Roman" w:hAnsi="Times New Roman"/>
          <w:sz w:val="20"/>
          <w:szCs w:val="20"/>
        </w:rPr>
        <w:t xml:space="preserve">(System.in) </w:t>
      </w:r>
      <w:r>
        <w:rPr>
          <w:rFonts w:ascii="Times New Roman" w:hAnsi="Times New Roman" w:cs="Times New Roman"/>
          <w:sz w:val="20"/>
          <w:szCs w:val="20"/>
        </w:rPr>
        <w:t>接受使用者即時輸入之參數值，提升程式互動性與可重用性。</w:t>
      </w:r>
    </w:p>
    <w:p>
      <w:pPr>
        <w:pStyle w:val="Normal"/>
        <w:widowControl w:val="false"/>
        <w:snapToGrid w:val="false"/>
        <w:spacing w:before="0" w:after="60"/>
        <w:ind w:hanging="180" w:left="360"/>
        <w:jc w:val="both"/>
        <w:rPr/>
      </w:pPr>
      <w:r>
        <w:rPr>
          <w:rFonts w:ascii="Times New Roman" w:hAnsi="Times New Roman" w:cs="Times New Roman"/>
          <w:sz w:val="20"/>
          <w:szCs w:val="20"/>
        </w:rPr>
        <w:t xml:space="preserve">•  </w:t>
      </w:r>
      <w:r>
        <w:rPr>
          <w:rFonts w:cs="Times New Roman" w:ascii="Times New Roman" w:hAnsi="Times New Roman"/>
          <w:sz w:val="20"/>
          <w:szCs w:val="20"/>
        </w:rPr>
        <w:t xml:space="preserve">for </w:t>
      </w:r>
      <w:r>
        <w:rPr>
          <w:rFonts w:ascii="Times New Roman" w:hAnsi="Times New Roman" w:cs="Times New Roman"/>
          <w:sz w:val="20"/>
          <w:szCs w:val="20"/>
        </w:rPr>
        <w:t xml:space="preserve">迴圈迭代：採用標準 </w:t>
      </w:r>
      <w:r>
        <w:rPr>
          <w:rFonts w:cs="Times New Roman" w:ascii="Times New Roman" w:hAnsi="Times New Roman"/>
          <w:sz w:val="20"/>
          <w:szCs w:val="20"/>
        </w:rPr>
        <w:t xml:space="preserve">for </w:t>
      </w:r>
      <w:r>
        <w:rPr>
          <w:rFonts w:ascii="Times New Roman" w:hAnsi="Times New Roman" w:cs="Times New Roman"/>
          <w:sz w:val="20"/>
          <w:szCs w:val="20"/>
        </w:rPr>
        <w:t xml:space="preserve">迴圈進行指定次數之迭代計算，並於每次迭代後輸出當前 </w:t>
      </w:r>
      <w:r>
        <w:rPr>
          <w:rFonts w:cs="Times New Roman" w:ascii="Times New Roman" w:hAnsi="Times New Roman"/>
          <w:sz w:val="20"/>
          <w:szCs w:val="20"/>
        </w:rPr>
        <w:t xml:space="preserve">n </w:t>
      </w:r>
      <w:r>
        <w:rPr>
          <w:rFonts w:ascii="Times New Roman" w:hAnsi="Times New Roman" w:cs="Times New Roman"/>
          <w:sz w:val="20"/>
          <w:szCs w:val="20"/>
        </w:rPr>
        <w:t xml:space="preserve">值及對應之 </w:t>
      </w:r>
      <w:r>
        <w:rPr>
          <w:rFonts w:cs="Times New Roman" w:ascii="Times New Roman" w:hAnsi="Times New Roman"/>
          <w:sz w:val="20"/>
          <w:szCs w:val="20"/>
        </w:rPr>
        <w:t xml:space="preserve">xₙ </w:t>
      </w:r>
      <w:r>
        <w:rPr>
          <w:rFonts w:ascii="Times New Roman" w:hAnsi="Times New Roman" w:cs="Times New Roman"/>
          <w:sz w:val="20"/>
          <w:szCs w:val="20"/>
        </w:rPr>
        <w:t>值。</w:t>
      </w:r>
    </w:p>
    <w:p>
      <w:pPr>
        <w:pStyle w:val="Normal"/>
        <w:widowControl w:val="false"/>
        <w:snapToGrid w:val="false"/>
        <w:spacing w:before="0" w:after="60"/>
        <w:ind w:hanging="180" w:left="360"/>
        <w:jc w:val="both"/>
        <w:rPr/>
      </w:pPr>
      <w:r>
        <w:rPr>
          <w:rFonts w:ascii="Times New Roman" w:hAnsi="Times New Roman" w:cs="Times New Roman"/>
          <w:sz w:val="20"/>
          <w:szCs w:val="20"/>
        </w:rPr>
        <w:t xml:space="preserve">•  </w:t>
      </w:r>
      <w:r>
        <w:rPr>
          <w:rFonts w:cs="Times New Roman" w:ascii="Times New Roman" w:hAnsi="Times New Roman"/>
          <w:sz w:val="20"/>
          <w:szCs w:val="20"/>
        </w:rPr>
        <w:t xml:space="preserve">GitHub </w:t>
      </w:r>
      <w:r>
        <w:rPr>
          <w:rFonts w:ascii="Times New Roman" w:hAnsi="Times New Roman" w:cs="Times New Roman"/>
          <w:sz w:val="20"/>
          <w:szCs w:val="20"/>
        </w:rPr>
        <w:t xml:space="preserve">版本控制：所有程式碼均透過 </w:t>
      </w:r>
      <w:r>
        <w:rPr>
          <w:rFonts w:cs="Times New Roman" w:ascii="Times New Roman" w:hAnsi="Times New Roman"/>
          <w:sz w:val="20"/>
          <w:szCs w:val="20"/>
        </w:rPr>
        <w:t xml:space="preserve">Git </w:t>
      </w:r>
      <w:r>
        <w:rPr>
          <w:rFonts w:ascii="Times New Roman" w:hAnsi="Times New Roman" w:cs="Times New Roman"/>
          <w:sz w:val="20"/>
          <w:szCs w:val="20"/>
        </w:rPr>
        <w:t xml:space="preserve">進行版本管理，並推送至 </w:t>
      </w:r>
      <w:r>
        <w:rPr>
          <w:rFonts w:cs="Times New Roman" w:ascii="Times New Roman" w:hAnsi="Times New Roman"/>
          <w:sz w:val="20"/>
          <w:szCs w:val="20"/>
        </w:rPr>
        <w:t xml:space="preserve">GitHub </w:t>
      </w:r>
      <w:r>
        <w:rPr>
          <w:rFonts w:ascii="Times New Roman" w:hAnsi="Times New Roman" w:cs="Times New Roman"/>
          <w:sz w:val="20"/>
          <w:szCs w:val="20"/>
        </w:rPr>
        <w:t>公開儲存庫（</w:t>
      </w:r>
      <w:r>
        <w:rPr>
          <w:rFonts w:cs="Times New Roman" w:ascii="Times New Roman" w:hAnsi="Times New Roman"/>
          <w:sz w:val="20"/>
          <w:szCs w:val="20"/>
        </w:rPr>
        <w:t>https://github.com/Shirodot/Assignment-2026-03-03</w:t>
      </w:r>
      <w:r>
        <w:rPr>
          <w:rFonts w:ascii="Times New Roman" w:hAnsi="Times New Roman" w:cs="Times New Roman"/>
          <w:sz w:val="20"/>
          <w:szCs w:val="20"/>
        </w:rPr>
        <w:t>）。</w:t>
      </w:r>
    </w:p>
    <w:p>
      <w:pPr>
        <w:pStyle w:val="Normal"/>
        <w:widowControl w:val="false"/>
        <w:snapToGrid w:val="false"/>
        <w:spacing w:before="120" w:after="60"/>
        <w:jc w:val="left"/>
        <w:rPr/>
      </w:pPr>
      <w:r>
        <w:rPr>
          <w:rFonts w:cs="Times New Roman" w:ascii="Times New Roman" w:hAnsi="Times New Roman"/>
          <w:b/>
          <w:bCs/>
          <w:caps/>
          <w:sz w:val="20"/>
          <w:szCs w:val="20"/>
        </w:rPr>
        <w:t xml:space="preserve">IV. </w:t>
      </w:r>
      <w:r>
        <w:rPr>
          <w:rFonts w:ascii="Times New Roman" w:hAnsi="Times New Roman" w:cs="Times New Roman"/>
          <w:b/>
          <w:bCs/>
          <w:caps/>
          <w:sz w:val="20"/>
          <w:szCs w:val="20"/>
        </w:rPr>
        <w:t xml:space="preserve">實驗結果 </w:t>
      </w:r>
      <w:r>
        <w:rPr>
          <w:rFonts w:cs="Times New Roman" w:ascii="Times New Roman" w:hAnsi="Times New Roman"/>
          <w:b/>
          <w:bCs/>
          <w:caps/>
          <w:sz w:val="20"/>
          <w:szCs w:val="20"/>
        </w:rPr>
        <w:t>(Experimental Results)</w:t>
      </w:r>
    </w:p>
    <w:p>
      <w:pPr>
        <w:pStyle w:val="Normal"/>
        <w:widowControl w:val="false"/>
        <w:snapToGrid w:val="false"/>
        <w:spacing w:lineRule="auto" w:line="240" w:before="0" w:after="80"/>
        <w:jc w:val="both"/>
        <w:rPr/>
      </w:pPr>
      <w:r>
        <w:rPr>
          <w:rFonts w:ascii="Times New Roman" w:hAnsi="Times New Roman" w:cs="Times New Roman"/>
          <w:sz w:val="20"/>
          <w:szCs w:val="20"/>
        </w:rPr>
        <w:t xml:space="preserve">圖 </w:t>
      </w:r>
      <w:r>
        <w:rPr>
          <w:rFonts w:cs="Times New Roman" w:ascii="Times New Roman" w:hAnsi="Times New Roman"/>
          <w:sz w:val="20"/>
          <w:szCs w:val="20"/>
        </w:rPr>
        <w:t xml:space="preserve">1 </w:t>
      </w:r>
      <w:r>
        <w:rPr>
          <w:rFonts w:ascii="Times New Roman" w:hAnsi="Times New Roman" w:cs="Times New Roman"/>
          <w:sz w:val="20"/>
          <w:szCs w:val="20"/>
        </w:rPr>
        <w:t xml:space="preserve">展示程式於 </w:t>
      </w:r>
      <w:r>
        <w:rPr>
          <w:rFonts w:cs="Times New Roman" w:ascii="Times New Roman" w:hAnsi="Times New Roman"/>
          <w:sz w:val="20"/>
          <w:szCs w:val="20"/>
        </w:rPr>
        <w:t xml:space="preserve">VS Code </w:t>
      </w:r>
      <w:r>
        <w:rPr>
          <w:rFonts w:ascii="Times New Roman" w:hAnsi="Times New Roman" w:cs="Times New Roman"/>
          <w:sz w:val="20"/>
          <w:szCs w:val="20"/>
        </w:rPr>
        <w:t xml:space="preserve">終端機之執行結果。本次測試採用增長率 </w:t>
      </w:r>
      <w:r>
        <w:rPr>
          <w:rFonts w:cs="Times New Roman" w:ascii="Times New Roman" w:hAnsi="Times New Roman"/>
          <w:sz w:val="20"/>
          <w:szCs w:val="20"/>
        </w:rPr>
        <w:t>r = 3.7</w:t>
      </w:r>
      <w:r>
        <w:rPr>
          <w:rFonts w:ascii="Times New Roman" w:hAnsi="Times New Roman" w:cs="Times New Roman"/>
          <w:sz w:val="20"/>
          <w:szCs w:val="20"/>
        </w:rPr>
        <w:t xml:space="preserve">，初始值 </w:t>
      </w:r>
      <w:r>
        <w:rPr>
          <w:rFonts w:cs="Times New Roman" w:ascii="Times New Roman" w:hAnsi="Times New Roman"/>
          <w:sz w:val="20"/>
          <w:szCs w:val="20"/>
        </w:rPr>
        <w:t>x₀ = 0.5</w:t>
      </w:r>
      <w:r>
        <w:rPr>
          <w:rFonts w:ascii="Times New Roman" w:hAnsi="Times New Roman" w:cs="Times New Roman"/>
          <w:sz w:val="20"/>
          <w:szCs w:val="20"/>
        </w:rPr>
        <w:t xml:space="preserve">，並迭代觀察 </w:t>
      </w:r>
      <w:r>
        <w:rPr>
          <w:rFonts w:cs="Times New Roman" w:ascii="Times New Roman" w:hAnsi="Times New Roman"/>
          <w:sz w:val="20"/>
          <w:szCs w:val="20"/>
        </w:rPr>
        <w:t xml:space="preserve">n = 4 </w:t>
      </w:r>
      <w:r>
        <w:rPr>
          <w:rFonts w:ascii="Times New Roman" w:hAnsi="Times New Roman" w:cs="Times New Roman"/>
          <w:sz w:val="20"/>
          <w:szCs w:val="20"/>
        </w:rPr>
        <w:t xml:space="preserve">至 </w:t>
      </w:r>
      <w:r>
        <w:rPr>
          <w:rFonts w:cs="Times New Roman" w:ascii="Times New Roman" w:hAnsi="Times New Roman"/>
          <w:sz w:val="20"/>
          <w:szCs w:val="20"/>
        </w:rPr>
        <w:t xml:space="preserve">n = 10 </w:t>
      </w:r>
      <w:r>
        <w:rPr>
          <w:rFonts w:ascii="Times New Roman" w:hAnsi="Times New Roman" w:cs="Times New Roman"/>
          <w:sz w:val="20"/>
          <w:szCs w:val="20"/>
        </w:rPr>
        <w:t>之系統狀態。</w:t>
      </w:r>
    </w:p>
    <w:p>
      <w:pPr>
        <w:pStyle w:val="Normal"/>
        <w:spacing w:before="60" w:after="0"/>
        <w:jc w:val="center"/>
        <w:rPr/>
      </w:pPr>
      <w:r>
        <w:rPr/>
        <w:drawing>
          <wp:inline distT="0" distB="0" distL="0" distR="0">
            <wp:extent cx="3201035" cy="890270"/>
            <wp:effectExtent l="0" t="0" r="0" b="0"/>
            <wp:docPr id="1" name="terminal_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terminal_screenshot"/>
                    <pic:cNvPicPr>
                      <a:picLocks noChangeAspect="1" noChangeArrowheads="1"/>
                    </pic:cNvPicPr>
                  </pic:nvPicPr>
                  <pic:blipFill>
                    <a:blip r:embed="rId2"/>
                    <a:stretch>
                      <a:fillRect/>
                    </a:stretch>
                  </pic:blipFill>
                  <pic:spPr bwMode="auto">
                    <a:xfrm>
                      <a:off x="0" y="0"/>
                      <a:ext cx="3201035" cy="890270"/>
                    </a:xfrm>
                    <a:prstGeom prst="rect">
                      <a:avLst/>
                    </a:prstGeom>
                    <a:noFill/>
                  </pic:spPr>
                </pic:pic>
              </a:graphicData>
            </a:graphic>
          </wp:inline>
        </w:drawing>
      </w:r>
    </w:p>
    <w:p>
      <w:pPr>
        <w:pStyle w:val="Normal"/>
        <w:widowControl w:val="false"/>
        <w:snapToGrid w:val="false"/>
        <w:spacing w:lineRule="auto" w:line="240" w:before="0" w:after="100"/>
        <w:jc w:val="center"/>
        <w:rPr/>
      </w:pPr>
      <w:r>
        <w:rPr>
          <w:rFonts w:cs="Times New Roman" w:ascii="Times New Roman" w:hAnsi="Times New Roman"/>
          <w:sz w:val="16"/>
          <w:szCs w:val="16"/>
        </w:rPr>
        <w:t xml:space="preserve">Fig. 1. VS Code </w:t>
      </w:r>
      <w:r>
        <w:rPr>
          <w:rFonts w:ascii="Times New Roman" w:hAnsi="Times New Roman" w:cs="Times New Roman"/>
          <w:sz w:val="16"/>
          <w:szCs w:val="16"/>
        </w:rPr>
        <w:t>終端機执行結果（</w:t>
      </w:r>
      <w:r>
        <w:rPr>
          <w:rFonts w:cs="Times New Roman" w:ascii="Times New Roman" w:hAnsi="Times New Roman"/>
          <w:sz w:val="16"/>
          <w:szCs w:val="16"/>
        </w:rPr>
        <w:t>r = 3.7</w:t>
      </w:r>
      <w:r>
        <w:rPr>
          <w:rFonts w:ascii="Times New Roman" w:hAnsi="Times New Roman" w:cs="Times New Roman"/>
          <w:sz w:val="16"/>
          <w:szCs w:val="16"/>
        </w:rPr>
        <w:t>，</w:t>
      </w:r>
      <w:r>
        <w:rPr>
          <w:rFonts w:cs="Times New Roman" w:ascii="Times New Roman" w:hAnsi="Times New Roman"/>
          <w:sz w:val="16"/>
          <w:szCs w:val="16"/>
        </w:rPr>
        <w:t>x₀ = 0.5</w:t>
      </w:r>
      <w:r>
        <w:rPr>
          <w:rFonts w:ascii="Times New Roman" w:hAnsi="Times New Roman" w:cs="Times New Roman"/>
          <w:sz w:val="16"/>
          <w:szCs w:val="16"/>
        </w:rPr>
        <w:t>）</w:t>
      </w:r>
    </w:p>
    <w:p>
      <w:pPr>
        <w:pStyle w:val="Normal"/>
        <w:widowControl w:val="false"/>
        <w:snapToGrid w:val="false"/>
        <w:spacing w:lineRule="auto" w:line="240" w:before="0" w:after="80"/>
        <w:jc w:val="both"/>
        <w:rPr/>
      </w:pPr>
      <w:r>
        <w:rPr>
          <w:rFonts w:ascii="Times New Roman" w:hAnsi="Times New Roman" w:cs="Times New Roman"/>
          <w:sz w:val="20"/>
          <w:szCs w:val="20"/>
        </w:rPr>
        <w:t xml:space="preserve">由輸出結果可觀察到，當 </w:t>
      </w:r>
      <w:r>
        <w:rPr>
          <w:rFonts w:cs="Times New Roman" w:ascii="Times New Roman" w:hAnsi="Times New Roman"/>
          <w:sz w:val="20"/>
          <w:szCs w:val="20"/>
        </w:rPr>
        <w:t xml:space="preserve">r = 3.7 </w:t>
      </w:r>
      <w:r>
        <w:rPr>
          <w:rFonts w:ascii="Times New Roman" w:hAnsi="Times New Roman" w:cs="Times New Roman"/>
          <w:sz w:val="20"/>
          <w:szCs w:val="20"/>
        </w:rPr>
        <w:t>時，</w:t>
      </w:r>
      <w:r>
        <w:rPr>
          <w:rFonts w:cs="Times New Roman" w:ascii="Times New Roman" w:hAnsi="Times New Roman"/>
          <w:sz w:val="20"/>
          <w:szCs w:val="20"/>
        </w:rPr>
        <w:t xml:space="preserve">xₙ </w:t>
      </w:r>
      <w:r>
        <w:rPr>
          <w:rFonts w:ascii="Times New Roman" w:hAnsi="Times New Roman" w:cs="Times New Roman"/>
          <w:sz w:val="20"/>
          <w:szCs w:val="20"/>
        </w:rPr>
        <w:t>值在各迭代間呈現不規則跳動：</w:t>
      </w:r>
      <w:r>
        <w:rPr>
          <w:rFonts w:cs="Times New Roman" w:ascii="Times New Roman" w:hAnsi="Times New Roman"/>
          <w:sz w:val="20"/>
          <w:szCs w:val="20"/>
        </w:rPr>
        <w:t>x₄ = 0.7681</w:t>
      </w:r>
      <w:r>
        <w:rPr>
          <w:rFonts w:ascii="Times New Roman" w:hAnsi="Times New Roman" w:cs="Times New Roman"/>
          <w:sz w:val="20"/>
          <w:szCs w:val="20"/>
        </w:rPr>
        <w:t>，</w:t>
      </w:r>
      <w:r>
        <w:rPr>
          <w:rFonts w:cs="Times New Roman" w:ascii="Times New Roman" w:hAnsi="Times New Roman"/>
          <w:sz w:val="20"/>
          <w:szCs w:val="20"/>
        </w:rPr>
        <w:t>x₅ = 0.6591</w:t>
      </w:r>
      <w:r>
        <w:rPr>
          <w:rFonts w:ascii="Times New Roman" w:hAnsi="Times New Roman" w:cs="Times New Roman"/>
          <w:sz w:val="20"/>
          <w:szCs w:val="20"/>
        </w:rPr>
        <w:t>，</w:t>
      </w:r>
      <w:r>
        <w:rPr>
          <w:rFonts w:cs="Times New Roman" w:ascii="Times New Roman" w:hAnsi="Times New Roman"/>
          <w:sz w:val="20"/>
          <w:szCs w:val="20"/>
        </w:rPr>
        <w:t>x₆ = 0.8313</w:t>
      </w:r>
      <w:r>
        <w:rPr>
          <w:rFonts w:ascii="Times New Roman" w:hAnsi="Times New Roman" w:cs="Times New Roman"/>
          <w:sz w:val="20"/>
          <w:szCs w:val="20"/>
        </w:rPr>
        <w:t>，</w:t>
      </w:r>
      <w:r>
        <w:rPr>
          <w:rFonts w:cs="Times New Roman" w:ascii="Times New Roman" w:hAnsi="Times New Roman"/>
          <w:sz w:val="20"/>
          <w:szCs w:val="20"/>
        </w:rPr>
        <w:t>x₇ = 0.5189</w:t>
      </w:r>
      <w:r>
        <w:rPr>
          <w:rFonts w:ascii="Times New Roman" w:hAnsi="Times New Roman" w:cs="Times New Roman"/>
          <w:sz w:val="20"/>
          <w:szCs w:val="20"/>
        </w:rPr>
        <w:t>，</w:t>
      </w:r>
      <w:r>
        <w:rPr>
          <w:rFonts w:cs="Times New Roman" w:ascii="Times New Roman" w:hAnsi="Times New Roman"/>
          <w:sz w:val="20"/>
          <w:szCs w:val="20"/>
        </w:rPr>
        <w:t>x₈ = 0.9237</w:t>
      </w:r>
      <w:r>
        <w:rPr>
          <w:rFonts w:ascii="Times New Roman" w:hAnsi="Times New Roman" w:cs="Times New Roman"/>
          <w:sz w:val="20"/>
          <w:szCs w:val="20"/>
        </w:rPr>
        <w:t>，</w:t>
      </w:r>
      <w:r>
        <w:rPr>
          <w:rFonts w:cs="Times New Roman" w:ascii="Times New Roman" w:hAnsi="Times New Roman"/>
          <w:sz w:val="20"/>
          <w:szCs w:val="20"/>
        </w:rPr>
        <w:t>x₉ = 0.2608</w:t>
      </w:r>
      <w:r>
        <w:rPr>
          <w:rFonts w:ascii="Times New Roman" w:hAnsi="Times New Roman" w:cs="Times New Roman"/>
          <w:sz w:val="20"/>
          <w:szCs w:val="20"/>
        </w:rPr>
        <w:t>，</w:t>
      </w:r>
      <w:r>
        <w:rPr>
          <w:rFonts w:cs="Times New Roman" w:ascii="Times New Roman" w:hAnsi="Times New Roman"/>
          <w:sz w:val="20"/>
          <w:szCs w:val="20"/>
        </w:rPr>
        <w:t>x₁₀ = 0.7134</w:t>
      </w:r>
      <w:r>
        <w:rPr>
          <w:rFonts w:ascii="Times New Roman" w:hAnsi="Times New Roman" w:cs="Times New Roman"/>
          <w:sz w:val="20"/>
          <w:szCs w:val="20"/>
        </w:rPr>
        <w:t xml:space="preserve">。各值之差異幅度大，難以由前值線性預測，此正是混沌系統對初始條件高度敏感性之體現，與 </w:t>
      </w:r>
      <w:r>
        <w:rPr>
          <w:rFonts w:cs="Times New Roman" w:ascii="Times New Roman" w:hAnsi="Times New Roman"/>
          <w:sz w:val="20"/>
          <w:szCs w:val="20"/>
        </w:rPr>
        <w:t xml:space="preserve">Logistic Map </w:t>
      </w:r>
      <w:r>
        <w:rPr>
          <w:rFonts w:ascii="Times New Roman" w:hAnsi="Times New Roman" w:cs="Times New Roman"/>
          <w:sz w:val="20"/>
          <w:szCs w:val="20"/>
        </w:rPr>
        <w:t>理論預測完全吻合。</w:t>
      </w:r>
    </w:p>
    <w:p>
      <w:pPr>
        <w:pStyle w:val="Normal"/>
        <w:widowControl w:val="false"/>
        <w:snapToGrid w:val="false"/>
        <w:spacing w:before="120" w:after="60"/>
        <w:jc w:val="left"/>
        <w:rPr/>
      </w:pPr>
      <w:r>
        <w:rPr>
          <w:rFonts w:cs="Times New Roman" w:ascii="Times New Roman" w:hAnsi="Times New Roman"/>
          <w:b/>
          <w:bCs/>
          <w:caps/>
          <w:sz w:val="20"/>
          <w:szCs w:val="20"/>
        </w:rPr>
        <w:t xml:space="preserve">V. </w:t>
      </w:r>
      <w:r>
        <w:rPr>
          <w:rFonts w:ascii="Times New Roman" w:hAnsi="Times New Roman" w:cs="Times New Roman"/>
          <w:b/>
          <w:bCs/>
          <w:caps/>
          <w:sz w:val="20"/>
          <w:szCs w:val="20"/>
        </w:rPr>
        <w:t xml:space="preserve">討論與結論 </w:t>
      </w:r>
      <w:r>
        <w:rPr>
          <w:rFonts w:cs="Times New Roman" w:ascii="Times New Roman" w:hAnsi="Times New Roman"/>
          <w:b/>
          <w:bCs/>
          <w:caps/>
          <w:sz w:val="20"/>
          <w:szCs w:val="20"/>
        </w:rPr>
        <w:t>(Discussion &amp; Conclusion)</w:t>
      </w:r>
    </w:p>
    <w:p>
      <w:pPr>
        <w:pStyle w:val="Normal"/>
        <w:widowControl w:val="false"/>
        <w:snapToGrid w:val="false"/>
        <w:spacing w:lineRule="auto" w:line="240" w:before="0" w:after="80"/>
        <w:jc w:val="both"/>
        <w:rPr/>
      </w:pPr>
      <w:r>
        <w:rPr>
          <w:rFonts w:ascii="Times New Roman" w:hAnsi="Times New Roman" w:cs="Times New Roman"/>
          <w:sz w:val="20"/>
          <w:szCs w:val="20"/>
        </w:rPr>
        <w:t xml:space="preserve">本研究成功實作並驗證了基於邏輯斯諦映射的非線性動力系統 </w:t>
      </w:r>
      <w:r>
        <w:rPr>
          <w:rFonts w:cs="Times New Roman" w:ascii="Times New Roman" w:hAnsi="Times New Roman"/>
          <w:sz w:val="20"/>
          <w:szCs w:val="20"/>
        </w:rPr>
        <w:t xml:space="preserve">Java </w:t>
      </w:r>
      <w:r>
        <w:rPr>
          <w:rFonts w:ascii="Times New Roman" w:hAnsi="Times New Roman" w:cs="Times New Roman"/>
          <w:sz w:val="20"/>
          <w:szCs w:val="20"/>
        </w:rPr>
        <w:t>程式，並完整記錄了從需求分析、</w:t>
      </w:r>
      <w:r>
        <w:rPr>
          <w:rFonts w:cs="Times New Roman" w:ascii="Times New Roman" w:hAnsi="Times New Roman"/>
          <w:sz w:val="20"/>
          <w:szCs w:val="20"/>
        </w:rPr>
        <w:t xml:space="preserve">AI </w:t>
      </w:r>
      <w:r>
        <w:rPr>
          <w:rFonts w:ascii="Times New Roman" w:hAnsi="Times New Roman" w:cs="Times New Roman"/>
          <w:sz w:val="20"/>
          <w:szCs w:val="20"/>
        </w:rPr>
        <w:t xml:space="preserve">輔助開發、程式測試至學術文件撰寫的全流程。實驗結果充分證明，當增長率 </w:t>
      </w:r>
      <w:r>
        <w:rPr>
          <w:rFonts w:cs="Times New Roman" w:ascii="Times New Roman" w:hAnsi="Times New Roman"/>
          <w:sz w:val="20"/>
          <w:szCs w:val="20"/>
        </w:rPr>
        <w:t xml:space="preserve">r = 3.7 </w:t>
      </w:r>
      <w:r>
        <w:rPr>
          <w:rFonts w:ascii="Times New Roman" w:hAnsi="Times New Roman" w:cs="Times New Roman"/>
          <w:sz w:val="20"/>
          <w:szCs w:val="20"/>
        </w:rPr>
        <w:t>時，系統確實表現出混沌特性，與理論預測相符。</w:t>
      </w:r>
    </w:p>
    <w:p>
      <w:pPr>
        <w:pStyle w:val="Normal"/>
        <w:widowControl w:val="false"/>
        <w:snapToGrid w:val="false"/>
        <w:spacing w:lineRule="auto" w:line="240" w:before="0" w:after="80"/>
        <w:jc w:val="both"/>
        <w:rPr/>
      </w:pPr>
      <w:r>
        <w:rPr>
          <w:rFonts w:ascii="Times New Roman" w:hAnsi="Times New Roman" w:cs="Times New Roman"/>
          <w:sz w:val="20"/>
          <w:szCs w:val="20"/>
        </w:rPr>
        <w:t xml:space="preserve">在 </w:t>
      </w:r>
      <w:r>
        <w:rPr>
          <w:rFonts w:cs="Times New Roman" w:ascii="Times New Roman" w:hAnsi="Times New Roman"/>
          <w:sz w:val="20"/>
          <w:szCs w:val="20"/>
        </w:rPr>
        <w:t xml:space="preserve">AI </w:t>
      </w:r>
      <w:r>
        <w:rPr>
          <w:rFonts w:ascii="Times New Roman" w:hAnsi="Times New Roman" w:cs="Times New Roman"/>
          <w:sz w:val="20"/>
          <w:szCs w:val="20"/>
        </w:rPr>
        <w:t>輔助開發之反思方面，</w:t>
      </w:r>
      <w:r>
        <w:rPr>
          <w:rFonts w:cs="Times New Roman" w:ascii="Times New Roman" w:hAnsi="Times New Roman"/>
          <w:sz w:val="20"/>
          <w:szCs w:val="20"/>
        </w:rPr>
        <w:t xml:space="preserve">AI </w:t>
      </w:r>
      <w:r>
        <w:rPr>
          <w:rFonts w:ascii="Times New Roman" w:hAnsi="Times New Roman" w:cs="Times New Roman"/>
          <w:sz w:val="20"/>
          <w:szCs w:val="20"/>
        </w:rPr>
        <w:t xml:space="preserve">工具（如 </w:t>
      </w:r>
      <w:r>
        <w:rPr>
          <w:rFonts w:cs="Times New Roman" w:ascii="Times New Roman" w:hAnsi="Times New Roman"/>
          <w:sz w:val="20"/>
          <w:szCs w:val="20"/>
        </w:rPr>
        <w:t>Gemini</w:t>
      </w:r>
      <w:r>
        <w:rPr>
          <w:rFonts w:ascii="Times New Roman" w:hAnsi="Times New Roman" w:cs="Times New Roman"/>
          <w:sz w:val="20"/>
          <w:szCs w:val="20"/>
        </w:rPr>
        <w:t>）能夠快速產出語法正確、結構清晰的程式碼框架，大幅縮短了從概念到可執行程式的時間。然而，</w:t>
      </w:r>
      <w:r>
        <w:rPr>
          <w:rFonts w:cs="Times New Roman" w:ascii="Times New Roman" w:hAnsi="Times New Roman"/>
          <w:sz w:val="20"/>
          <w:szCs w:val="20"/>
        </w:rPr>
        <w:t xml:space="preserve">AI </w:t>
      </w:r>
      <w:r>
        <w:rPr>
          <w:rFonts w:ascii="Times New Roman" w:hAnsi="Times New Roman" w:cs="Times New Roman"/>
          <w:sz w:val="20"/>
          <w:szCs w:val="20"/>
        </w:rPr>
        <w:t xml:space="preserve">對於特定物理模型之深層意義的理解仍有局限，開發者具備相關領域之專業知識、對 </w:t>
      </w:r>
      <w:r>
        <w:rPr>
          <w:rFonts w:cs="Times New Roman" w:ascii="Times New Roman" w:hAnsi="Times New Roman"/>
          <w:sz w:val="20"/>
          <w:szCs w:val="20"/>
        </w:rPr>
        <w:t xml:space="preserve">AI </w:t>
      </w:r>
      <w:r>
        <w:rPr>
          <w:rFonts w:ascii="Times New Roman" w:hAnsi="Times New Roman" w:cs="Times New Roman"/>
          <w:sz w:val="20"/>
          <w:szCs w:val="20"/>
        </w:rPr>
        <w:t>產出之程式碼進行邏輯校驗，仍是確保軟體品質不可或缺的環節。</w:t>
      </w:r>
    </w:p>
    <w:p>
      <w:pPr>
        <w:pStyle w:val="Normal"/>
        <w:spacing w:before="120" w:after="60"/>
        <w:jc w:val="left"/>
        <w:rPr/>
      </w:pPr>
      <w:r>
        <w:rPr>
          <w:rFonts w:cs="Times New Roman" w:ascii="Times New Roman" w:hAnsi="Times New Roman"/>
          <w:b/>
          <w:bCs/>
          <w:caps/>
          <w:sz w:val="20"/>
          <w:szCs w:val="20"/>
        </w:rPr>
        <w:t>Acknowledgment</w:t>
      </w:r>
    </w:p>
    <w:p>
      <w:pPr>
        <w:pStyle w:val="Normal"/>
        <w:widowControl w:val="false"/>
        <w:snapToGrid w:val="false"/>
        <w:spacing w:lineRule="auto" w:line="240" w:before="0" w:after="80"/>
        <w:jc w:val="both"/>
        <w:rPr/>
      </w:pPr>
      <w:r>
        <w:rPr>
          <w:rFonts w:ascii="Times New Roman" w:hAnsi="Times New Roman" w:cs="Times New Roman"/>
          <w:sz w:val="20"/>
          <w:szCs w:val="20"/>
        </w:rPr>
        <w:t xml:space="preserve">作者感謝課程教師提供此次結合軟體工程規範與學術寫作之作業機會，同時感謝 </w:t>
      </w:r>
      <w:r>
        <w:rPr>
          <w:rFonts w:cs="Times New Roman" w:ascii="Times New Roman" w:hAnsi="Times New Roman"/>
          <w:sz w:val="20"/>
          <w:szCs w:val="20"/>
        </w:rPr>
        <w:t xml:space="preserve">Google Gemini </w:t>
      </w:r>
      <w:r>
        <w:rPr>
          <w:rFonts w:ascii="Times New Roman" w:hAnsi="Times New Roman" w:cs="Times New Roman"/>
          <w:sz w:val="20"/>
          <w:szCs w:val="20"/>
        </w:rPr>
        <w:t>在程式碼初稿生成方面的協助。</w:t>
      </w:r>
    </w:p>
    <w:p>
      <w:pPr>
        <w:pStyle w:val="Normal"/>
        <w:spacing w:before="120" w:after="60"/>
        <w:jc w:val="left"/>
        <w:rPr/>
      </w:pPr>
      <w:r>
        <w:rPr>
          <w:rFonts w:cs="Times New Roman" w:ascii="Times New Roman" w:hAnsi="Times New Roman"/>
          <w:b/>
          <w:bCs/>
          <w:caps/>
          <w:sz w:val="20"/>
          <w:szCs w:val="20"/>
        </w:rPr>
        <w:t>References</w:t>
      </w:r>
    </w:p>
    <w:p>
      <w:pPr>
        <w:pStyle w:val="Normal"/>
        <w:widowControl w:val="false"/>
        <w:snapToGrid w:val="false"/>
        <w:spacing w:before="0" w:after="60"/>
        <w:ind w:hanging="360" w:left="360"/>
        <w:jc w:val="both"/>
        <w:rPr/>
      </w:pPr>
      <w:r>
        <w:rPr>
          <w:rFonts w:cs="Times New Roman" w:ascii="Times New Roman" w:hAnsi="Times New Roman"/>
          <w:sz w:val="16"/>
          <w:szCs w:val="16"/>
        </w:rPr>
        <w:t>[1] IEEE Editorial Style Manual for Authors, IEEE, 2023. [Online]. Available: https://www.ieee.org/</w:t>
      </w:r>
    </w:p>
    <w:p>
      <w:pPr>
        <w:pStyle w:val="Normal"/>
        <w:widowControl w:val="false"/>
        <w:snapToGrid w:val="false"/>
        <w:spacing w:before="0" w:after="60"/>
        <w:ind w:hanging="360" w:left="360"/>
        <w:jc w:val="both"/>
        <w:rPr/>
      </w:pPr>
      <w:r>
        <w:rPr>
          <w:rFonts w:cs="Times New Roman" w:ascii="Times New Roman" w:hAnsi="Times New Roman"/>
          <w:sz w:val="16"/>
          <w:szCs w:val="16"/>
        </w:rPr>
        <w:t>[2] Oracle, "Java SE Documentation," Oracle Corporation. [Online]. Available: https://docs.oracle.com/en/java/</w:t>
      </w:r>
    </w:p>
    <w:p>
      <w:pPr>
        <w:pStyle w:val="Normal"/>
        <w:widowControl w:val="false"/>
        <w:snapToGrid w:val="false"/>
        <w:spacing w:before="0" w:after="60"/>
        <w:ind w:hanging="360" w:left="360"/>
        <w:jc w:val="both"/>
        <w:rPr/>
      </w:pPr>
      <w:r>
        <w:rPr>
          <w:rFonts w:cs="Times New Roman" w:ascii="Times New Roman" w:hAnsi="Times New Roman"/>
          <w:sz w:val="16"/>
          <w:szCs w:val="16"/>
        </w:rPr>
        <w:t>[3] R. M. May, "Simple mathematical models with very complicated dynamics," Nature, vol. 261, pp. 459-467, 1976.</w:t>
      </w:r>
    </w:p>
    <w:p>
      <w:pPr>
        <w:pStyle w:val="Normal"/>
        <w:widowControl w:val="false"/>
        <w:snapToGrid w:val="false"/>
        <w:spacing w:before="0" w:after="60"/>
        <w:ind w:hanging="360" w:left="360"/>
        <w:jc w:val="both"/>
        <w:rPr/>
      </w:pPr>
      <w:r>
        <w:rPr>
          <w:rFonts w:cs="Times New Roman" w:ascii="Times New Roman" w:hAnsi="Times New Roman"/>
          <w:sz w:val="16"/>
          <w:szCs w:val="16"/>
        </w:rPr>
        <w:t>[4] Google, "Gemini AI," Google DeepMind. [Online]. Available: https://deepmind.google/technologies/gemini/</w:t>
      </w:r>
    </w:p>
    <w:p>
      <w:pPr>
        <w:pStyle w:val="Normal"/>
        <w:widowControl w:val="false"/>
        <w:snapToGrid w:val="false"/>
        <w:spacing w:before="0" w:after="60"/>
        <w:ind w:hanging="360" w:left="360"/>
        <w:jc w:val="both"/>
        <w:rPr/>
      </w:pPr>
      <w:r>
        <w:rPr>
          <w:rFonts w:cs="Times New Roman" w:ascii="Times New Roman" w:hAnsi="Times New Roman"/>
          <w:sz w:val="16"/>
          <w:szCs w:val="16"/>
        </w:rPr>
        <w:t>[5] Shirodot, "Assignment-2026-03-03," GitHub. [Online]. Available: https://github.com/Shirodot/Assignment-2026-03-03</w:t>
      </w:r>
    </w:p>
    <w:sectPr>
      <w:footnotePr>
        <w:numFmt w:val="chicago"/>
      </w:footnotePr>
      <w:type w:val="continuous"/>
      <w:pgSz w:w="12240" w:h="15840"/>
      <w:pgMar w:left="900" w:right="900" w:gutter="0" w:header="0" w:top="1080" w:footer="0" w:bottom="1440"/>
      <w:cols w:num="2" w:space="360" w:equalWidth="true" w:sep="false"/>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88"/>
    <w:family w:val="roman"/>
    <w:pitch w:val="variable"/>
  </w:font>
  <w:font w:name="Times">
    <w:altName w:val="Times New Roman"/>
    <w:charset w:val="88"/>
    <w:family w:val="roman"/>
    <w:pitch w:val="variable"/>
  </w:font>
  <w:font w:name="Liberation Sans">
    <w:altName w:val="Arial"/>
    <w:charset w:val="88"/>
    <w:family w:val="swiss"/>
    <w:pitch w:val="variable"/>
  </w:font>
  <w:font w:name="Arial">
    <w:charset w:val="88"/>
    <w:family w:val="swiss"/>
    <w:pitch w:val="variable"/>
  </w:font>
  <w:font w:name="Times New Roman">
    <w:charset w:val="88"/>
    <w:family w:val="roman"/>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rPr/>
      </w:pPr>
      <w:r>
        <w:rPr>
          <w:rStyle w:val="Style11"/>
        </w:rPr>
        <w:footnoteRef/>
      </w:r>
      <w:r>
        <w:rPr/>
        <w:t xml:space="preserve"> </w:t>
      </w:r>
      <w:r>
        <w:rPr>
          <w:sz w:val="16"/>
          <w:szCs w:val="16"/>
          <w:lang w:val="en-US"/>
        </w:rPr>
        <w:t>This work is partially supported by NSF Grant #2003168 to H. Simpson and CNSF Grant #9972988 to M. King.</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val="bestFit" w:percent="222"/>
  <w:defaultTabStop w:val="709"/>
  <w:autoHyphenation w:val="true"/>
  <w:hyphenationZone w:val="360"/>
  <w:footnotePr>
    <w:numFmt w:val="chicago"/>
    <w:footnote w:id="0"/>
    <w:footnote w:id="1"/>
  </w:footnotePr>
  <w:compat>
    <w:usePrinterMetrics/>
    <w:doNotBreakWrappedTables/>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true"/>
      <w:bidi w:val="0"/>
      <w:spacing w:before="0" w:after="0"/>
      <w:jc w:val="left"/>
      <w:textAlignment w:val="baseline"/>
    </w:pPr>
    <w:rPr>
      <w:rFonts w:ascii="Times" w:hAnsi="Times" w:eastAsia="PMingLiU;新細明體" w:cs="Times"/>
      <w:color w:val="auto"/>
      <w:kern w:val="0"/>
      <w:sz w:val="20"/>
      <w:szCs w:val="20"/>
      <w:lang w:val="en-AU" w:eastAsia="zh-TW" w:bidi="ar-SA"/>
    </w:rPr>
  </w:style>
  <w:style w:type="paragraph" w:styleId="Heading1">
    <w:name w:val="heading 1"/>
    <w:basedOn w:val="DefaultParagraphFont1"/>
    <w:next w:val="DefaultParagraphFont1"/>
    <w:qFormat/>
    <w:pPr>
      <w:keepNext w:val="true"/>
      <w:numPr>
        <w:ilvl w:val="0"/>
        <w:numId w:val="1"/>
      </w:numPr>
      <w:spacing w:before="240" w:after="60"/>
      <w:outlineLvl w:val="0"/>
    </w:pPr>
    <w:rPr>
      <w:b/>
      <w:bCs/>
      <w:sz w:val="28"/>
      <w:szCs w:val="28"/>
    </w:rPr>
  </w:style>
  <w:style w:type="paragraph" w:styleId="Heading2">
    <w:name w:val="heading 2"/>
    <w:basedOn w:val="DefaultParagraphFont1"/>
    <w:next w:val="DefaultParagraphFont1"/>
    <w:qFormat/>
    <w:pPr>
      <w:keepNext w:val="true"/>
      <w:numPr>
        <w:ilvl w:val="1"/>
        <w:numId w:val="1"/>
      </w:numPr>
      <w:spacing w:before="240" w:after="60"/>
      <w:outlineLvl w:val="1"/>
    </w:pPr>
    <w:rPr>
      <w:b/>
      <w:bCs/>
      <w:i/>
      <w:iCs/>
      <w:sz w:val="24"/>
      <w:szCs w:val="24"/>
    </w:rPr>
  </w:style>
  <w:style w:type="paragraph" w:styleId="Heading3">
    <w:name w:val="heading 3"/>
    <w:basedOn w:val="DefaultParagraphFont1"/>
    <w:next w:val="DefaultParagraphFont1"/>
    <w:qFormat/>
    <w:pPr>
      <w:keepNext w:val="true"/>
      <w:numPr>
        <w:ilvl w:val="2"/>
        <w:numId w:val="1"/>
      </w:numPr>
      <w:spacing w:before="240" w:after="60"/>
      <w:outlineLvl w:val="2"/>
    </w:pPr>
    <w:rPr>
      <w:b/>
      <w:bCs/>
      <w:sz w:val="24"/>
      <w:szCs w:val="24"/>
    </w:rPr>
  </w:style>
  <w:style w:type="character" w:styleId="WW8Num2z0">
    <w:name w:val="WW8Num2z0"/>
    <w:qFormat/>
    <w:rPr/>
  </w:style>
  <w:style w:type="character" w:styleId="DefaultParagraphFont">
    <w:name w:val="Default Paragraph Font"/>
    <w:qFormat/>
    <w:rPr/>
  </w:style>
  <w:style w:type="character" w:styleId="nsfaddress">
    <w:name w:val="nsfaddress"/>
    <w:basedOn w:val="DefaultParagraphFont"/>
    <w:qFormat/>
    <w:rPr/>
  </w:style>
  <w:style w:type="character" w:styleId="Hyperlink">
    <w:name w:val="Hyperlink"/>
    <w:rPr>
      <w:color w:val="000000"/>
      <w:u w:val="single"/>
    </w:rPr>
  </w:style>
  <w:style w:type="character" w:styleId="Strong">
    <w:name w:val="Strong"/>
    <w:qFormat/>
    <w:rPr>
      <w:b/>
      <w:bCs/>
    </w:rPr>
  </w:style>
  <w:style w:type="character" w:styleId="FootnoteCharacters">
    <w:name w:val="Footnote Characters"/>
    <w:qFormat/>
    <w:rPr>
      <w:vertAlign w:val="superscript"/>
    </w:rPr>
  </w:style>
  <w:style w:type="character" w:styleId="Style11">
    <w:name w:val="註腳字元"/>
    <w:qFormat/>
    <w:rPr>
      <w:vertAlign w:val="superscript"/>
    </w:rPr>
  </w:style>
  <w:style w:type="character" w:styleId="FootnoteReference">
    <w:name w:val="footnote reference"/>
    <w:rPr>
      <w:vertAlign w:val="superscript"/>
    </w:rPr>
  </w:style>
  <w:style w:type="character" w:styleId="Style12">
    <w:name w:val="尾註字元"/>
    <w:qFormat/>
    <w:rPr>
      <w:vertAlign w:val="superscript"/>
    </w:rPr>
  </w:style>
  <w:style w:type="character" w:styleId="EndnoteReference">
    <w:name w:val="endnote reference"/>
    <w:rPr>
      <w:vertAlign w:val="superscript"/>
    </w:rPr>
  </w:style>
  <w:style w:type="character" w:styleId="EndnoteCharacters">
    <w:name w:val="Endnote Characters"/>
    <w:qFormat/>
    <w:rPr/>
  </w:style>
  <w:style w:type="paragraph" w:styleId="Style13">
    <w:name w:val="標題"/>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Style14">
    <w:name w:val="索引"/>
    <w:basedOn w:val="Normal"/>
    <w:qFormat/>
    <w:pPr>
      <w:suppressLineNumbers/>
    </w:pPr>
    <w:rPr>
      <w:rFonts w:cs="FreeSans"/>
    </w:rPr>
  </w:style>
  <w:style w:type="paragraph" w:styleId="DefaultParagraphFont1">
    <w:name w:val="Default Paragraph Font1"/>
    <w:next w:val="Normal"/>
    <w:qFormat/>
    <w:pPr>
      <w:widowControl/>
      <w:suppressAutoHyphens w:val="true"/>
      <w:overflowPunct w:val="true"/>
      <w:bidi w:val="0"/>
      <w:spacing w:before="0" w:after="0"/>
      <w:jc w:val="left"/>
      <w:textAlignment w:val="baseline"/>
    </w:pPr>
    <w:rPr>
      <w:rFonts w:ascii="Times" w:hAnsi="Times" w:eastAsia="PMingLiU;新細明體" w:cs="Times"/>
      <w:color w:val="auto"/>
      <w:kern w:val="0"/>
      <w:sz w:val="20"/>
      <w:szCs w:val="20"/>
      <w:lang w:val="en-US" w:eastAsia="zh-TW" w:bidi="ar-SA"/>
    </w:rPr>
  </w:style>
  <w:style w:type="paragraph" w:styleId="NormalIndent">
    <w:name w:val="Normal Indent"/>
    <w:basedOn w:val="Normal"/>
    <w:qFormat/>
    <w:pPr>
      <w:ind w:hanging="0" w:left="720" w:right="0"/>
    </w:pPr>
    <w:rPr/>
  </w:style>
  <w:style w:type="paragraph" w:styleId="FootnoteText">
    <w:name w:val="footnote text"/>
    <w:basedOn w:val="Normal"/>
    <w:pPr/>
    <w:rPr/>
  </w:style>
  <w:style w:type="paragraph" w:styleId="BalloonText">
    <w:name w:val="Balloon Text"/>
    <w:basedOn w:val="Normal"/>
    <w:qFormat/>
    <w:pPr/>
    <w:rPr>
      <w:rFonts w:ascii="Arial" w:hAnsi="Arial" w:cs="Times New Roman"/>
      <w:sz w:val="16"/>
      <w:szCs w:val="16"/>
    </w:rPr>
  </w:style>
  <w:style w:type="paragraph" w:styleId="Style15">
    <w:name w:val="表格內容"/>
    <w:basedOn w:val="Normal"/>
    <w:qFormat/>
    <w:pPr>
      <w:widowControl w:val="false"/>
      <w:suppressLineNumbers/>
    </w:pPr>
    <w:rPr/>
  </w:style>
  <w:style w:type="paragraph" w:styleId="Style16">
    <w:name w:val="表格標題"/>
    <w:basedOn w:val="Style15"/>
    <w:qFormat/>
    <w:pPr>
      <w:suppressLineNumbers/>
      <w:jc w:val="center"/>
    </w:pPr>
    <w:rPr>
      <w:b/>
      <w:bCs/>
    </w:rPr>
  </w:style>
  <w:style w:type="numbering" w:styleId="WW8Num1">
    <w:name w:val="WW8Num1"/>
    <w:qFormat/>
  </w:style>
  <w:style w:type="numbering" w:styleId="WW8Num2">
    <w:name w:val="WW8Num2"/>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footnotes" Target="footnotes.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TotalTime>
  <Application>LibreOffice/25.8.5.2$Windows_X86_64 LibreOffice_project/9c8b85f387cc00a89945a79c9e6239f32e450ac2</Application>
  <AppVersion>15.0000</AppVersion>
  <Pages>2</Pages>
  <Words>1547</Words>
  <Characters>2811</Characters>
  <CharactersWithSpaces>3100</CharactersWithSpaces>
  <Paragraphs>47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2010-03-11T07:21:00Z</dcterms:created>
  <dc:creator>Max</dc:creator>
  <dc:description/>
  <dc:language>en-US</dc:language>
  <cp:lastModifiedBy/>
  <cp:lastPrinted>2004-02-04T22:56:00Z</cp:lastPrinted>
  <dcterms:modified xsi:type="dcterms:W3CDTF">2026-03-16T18:28:48Z</dcterms:modified>
  <cp:revision>3</cp:revision>
  <dc:subject/>
  <dc:title>IEEE Conference Paper Template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AdHocReviewCycleID">
    <vt:r8>249955454</vt:r8>
  </property>
  <property fmtid="{D5CDD505-2E9C-101B-9397-08002B2CF9AE}" pid="3" name="_AuthorEmail">
    <vt:lpwstr>max@ee.cuhk.edu.hk</vt:lpwstr>
  </property>
  <property fmtid="{D5CDD505-2E9C-101B-9397-08002B2CF9AE}" pid="4" name="_AuthorEmailDisplayName">
    <vt:lpwstr>Max Meng</vt:lpwstr>
  </property>
  <property fmtid="{D5CDD505-2E9C-101B-9397-08002B2CF9AE}" pid="5" name="_EmailSubject">
    <vt:lpwstr>RE: Re: WCICA2004英文论文格式</vt:lpwstr>
  </property>
  <property fmtid="{D5CDD505-2E9C-101B-9397-08002B2CF9AE}" pid="6" name="_ReviewingToolsShownOnce">
    <vt:lpwstr/>
  </property>
</Properties>
</file>