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Versão: v0.2 — Revisão Técnica  ·  Data: [DATA]</w:t>
      </w:r>
    </w:p>
    <w:p>
      <w:pPr>
        <w:pBdr>
          <w:bottom w:val="single" w:color="B00000" w:sz="6" w:space="4"/>
        </w:pBdr>
        <w:spacing w:after="300"/>
      </w:pPr>
      <w:r>
        <w:rPr>
          <w:rFonts w:ascii="Calibri" w:cs="Calibri" w:eastAsia="Calibri" w:hAnsi="Calibri"/>
          <w:i/>
          <w:iCs/>
          <w:color w:val="B00000"/>
          <w:sz w:val="20"/>
          <w:szCs w:val="20"/>
        </w:rPr>
        <w:t xml:space="preserve">REVISÃO TÉCNICA (Claude) — aguardando Revisão Jurídica (advogado) para virar v0.3. Campos entre colchetes [ ] ainda precisam ser confirmados.</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b w:val="false"/>
          <w:bCs w:val="false"/>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b w:val="false"/>
          <w:bCs w:val="false"/>
          <w:sz w:val="22"/>
          <w:szCs w:val="22"/>
        </w:rPr>
        <w:t xml:space="preserve">O Campfire Tradutor é desenvolvido e mantido por Caio Fabiano da Silva Costa, pessoa física,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b w:val="false"/>
          <w:bCs w:val="false"/>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b w:val="false"/>
          <w:bCs w:val="false"/>
          <w:sz w:val="22"/>
          <w:szCs w:val="22"/>
        </w:rPr>
        <w:t xml:space="preserve">Um dicionário colaborativo público e gratuito;</w:t>
      </w:r>
    </w:p>
    <w:p>
      <w:pPr>
        <w:pStyle w:val="ListParagraph"/>
        <w:numPr>
          <w:ilvl w:val="0"/>
          <w:numId w:val="2"/>
        </w:numPr>
        <w:spacing w:after="120"/>
      </w:pPr>
      <w:r>
        <w:rPr>
          <w:rFonts w:ascii="Calibri" w:cs="Calibri" w:eastAsia="Calibri" w:hAnsi="Calibri"/>
          <w:b w:val="false"/>
          <w:bCs w:val="false"/>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b w:val="false"/>
          <w:bCs w:val="false"/>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b w:val="false"/>
          <w:bCs w:val="false"/>
          <w:sz w:val="22"/>
          <w:szCs w:val="22"/>
        </w:rPr>
        <w:t xml:space="preserve">Determinados formatos e funcionalidades exigem que o usuário forneça sua própria chave de API da Anthropic (e, opcionalmente, um token da Hugging Face para transcrição de áudio). O Desenvolvedor </w:t>
      </w:r>
      <w:r>
        <w:rPr>
          <w:rFonts w:ascii="Calibri" w:cs="Calibri" w:eastAsia="Calibri" w:hAnsi="Calibri"/>
          <w:b/>
          <w:bCs/>
          <w:sz w:val="22"/>
          <w:szCs w:val="22"/>
        </w:rPr>
        <w:t xml:space="preserve">não fornece, vende ou intermedia</w:t>
      </w:r>
      <w:r>
        <w:rPr>
          <w:rFonts w:ascii="Calibri" w:cs="Calibri" w:eastAsia="Calibri" w:hAnsi="Calibri"/>
          <w:b w:val="false"/>
          <w:bCs w:val="false"/>
          <w:sz w:val="22"/>
          <w:szCs w:val="22"/>
        </w:rPr>
        <w:t xml:space="preserve"> essas chaves e </w:t>
      </w:r>
      <w:r>
        <w:rPr>
          <w:rFonts w:ascii="Calibri" w:cs="Calibri" w:eastAsia="Calibri" w:hAnsi="Calibri"/>
          <w:b/>
          <w:bCs/>
          <w:sz w:val="22"/>
          <w:szCs w:val="22"/>
        </w:rPr>
        <w:t xml:space="preserve">não tem acesso</w:t>
      </w:r>
      <w:r>
        <w:rPr>
          <w:rFonts w:ascii="Calibri" w:cs="Calibri" w:eastAsia="Calibri" w:hAnsi="Calibri"/>
          <w:b w:val="false"/>
          <w:bCs w:val="false"/>
          <w:sz w:val="22"/>
          <w:szCs w:val="22"/>
        </w:rPr>
        <w:t xml:space="preserve"> a elas além do armazenamento local no dispositivo do usuário.</w:t>
      </w:r>
    </w:p>
    <w:p>
      <w:pPr>
        <w:spacing w:after="200"/>
      </w:pPr>
      <w:r>
        <w:rPr>
          <w:rFonts w:ascii="Calibri" w:cs="Calibri" w:eastAsia="Calibri" w:hAnsi="Calibri"/>
          <w:b w:val="false"/>
          <w:bCs w:val="false"/>
          <w:sz w:val="22"/>
          <w:szCs w:val="22"/>
        </w:rPr>
        <w:t xml:space="preserve">Qualquer custo de uso da API da Anthropic (ou de outros serviços de terceiros que exijam chave própria) é de responsabilidade exclusiva do usuário, conforme os termos de preço do respectivo provedor.</w:t>
      </w:r>
    </w:p>
    <w:p>
      <w:pPr>
        <w:spacing w:after="200"/>
      </w:pPr>
      <w:r>
        <w:rPr>
          <w:rFonts w:ascii="Calibri" w:cs="Calibri" w:eastAsia="Calibri" w:hAnsi="Calibri"/>
          <w:b w:val="false"/>
          <w:bCs w:val="false"/>
          <w:sz w:val="22"/>
          <w:szCs w:val="22"/>
        </w:rPr>
        <w:t xml:space="preserve">O Desenvolvedor não garante a disponibilidade, exatidão, desempenho ou continuidade dos serviços de terceiros integrados ao Aplicativo (Anthropic, MyMemory, LibreTranslate, Hugging Face, GitHub). Alterações nos termos, preços, limites de uso ou a descontinuação desses serviços por seus respectivos provedores estão fora do controle do Desenvolvedor e podem afetar o funcionamento do Aplicativo, sem que isso gere direito a indenização.</w:t>
      </w:r>
    </w:p>
    <w:p>
      <w:pPr>
        <w:pStyle w:val="Heading1"/>
        <w:spacing w:after="200" w:before="360"/>
      </w:pPr>
      <w:r>
        <w:rPr>
          <w:rFonts w:ascii="Calibri" w:cs="Calibri" w:eastAsia="Calibri" w:hAnsi="Calibri"/>
          <w:b/>
          <w:bCs/>
          <w:sz w:val="24"/>
          <w:szCs w:val="24"/>
        </w:rPr>
        <w:t xml:space="preserve">4. Disponibilidade, Suspensão e Descontinuação do Serviço</w:t>
      </w:r>
    </w:p>
    <w:p>
      <w:pPr>
        <w:spacing w:after="200"/>
      </w:pPr>
      <w:r>
        <w:rPr>
          <w:rFonts w:ascii="Calibri" w:cs="Calibri" w:eastAsia="Calibri" w:hAnsi="Calibri"/>
          <w:b w:val="false"/>
          <w:bCs w:val="false"/>
          <w:sz w:val="22"/>
          <w:szCs w:val="22"/>
        </w:rPr>
        <w:t xml:space="preserve">O Aplicativo depende, em parte, de serviços gratuitos de terceiros (dicionário colaborativo, MyMemory, LibreTranslate) cuja disponibilidade contínua não é garantida pelo Desenvolvedor. O Desenvolvedor pode suspender, limitar ou descontinuar, a qualquer momento e sem aviso prévio, qualquer funcionalidade do Aplicativo — incluindo o modo gratuito, a contribuição ao dicionário colaborativo ou o próprio Aplicativo como um todo — sem que isso gere direito a indenização, reembolso (quando aplicável) ou qualquer outra compensação, ressalvadas as hipóteses de má-fé ou dolo do Desenvolvedor.</w:t>
      </w:r>
    </w:p>
    <w:p>
      <w:pPr>
        <w:pStyle w:val="Heading1"/>
        <w:spacing w:after="200" w:before="360"/>
      </w:pPr>
      <w:r>
        <w:rPr>
          <w:rFonts w:ascii="Calibri" w:cs="Calibri" w:eastAsia="Calibri" w:hAnsi="Calibri"/>
          <w:b/>
          <w:bCs/>
          <w:sz w:val="24"/>
          <w:szCs w:val="24"/>
        </w:rPr>
        <w:t xml:space="preserve">5. Atualizações do Aplicativo</w:t>
      </w:r>
    </w:p>
    <w:p>
      <w:pPr>
        <w:spacing w:after="200"/>
      </w:pPr>
      <w:r>
        <w:rPr>
          <w:rFonts w:ascii="Calibri" w:cs="Calibri" w:eastAsia="Calibri" w:hAnsi="Calibri"/>
          <w:b w:val="false"/>
          <w:bCs w:val="false"/>
          <w:sz w:val="22"/>
          <w:szCs w:val="22"/>
        </w:rPr>
        <w:t xml:space="preserve">O Desenvolvedor pode, a seu critério, lançar atualizações que adicionem, modifiquem ou removam funcionalidades do Aplicativo, incluindo formatos de arquivo suportados. Não há garantia de suporte contínuo a versões antigas do Aplicativo, nem de compatibilidade retroativa entre versões. Recomenda-se manter o Aplicativo atualizado para melhor experiência e segurança.</w:t>
      </w:r>
    </w:p>
    <w:p>
      <w:pPr>
        <w:pStyle w:val="Heading1"/>
        <w:spacing w:after="200" w:before="360"/>
      </w:pPr>
      <w:r>
        <w:rPr>
          <w:rFonts w:ascii="Calibri" w:cs="Calibri" w:eastAsia="Calibri" w:hAnsi="Calibri"/>
          <w:b/>
          <w:bCs/>
          <w:sz w:val="24"/>
          <w:szCs w:val="24"/>
        </w:rPr>
        <w:t xml:space="preserve">6. Uso Permitido</w:t>
      </w:r>
    </w:p>
    <w:p>
      <w:pPr>
        <w:spacing w:after="200"/>
      </w:pPr>
      <w:r>
        <w:rPr>
          <w:rFonts w:ascii="Calibri" w:cs="Calibri" w:eastAsia="Calibri" w:hAnsi="Calibri"/>
          <w:b w:val="false"/>
          <w:bCs w:val="false"/>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b w:val="false"/>
          <w:bCs w:val="false"/>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b w:val="false"/>
          <w:bCs w:val="false"/>
          <w:sz w:val="22"/>
          <w:szCs w:val="22"/>
        </w:rPr>
        <w:t xml:space="preserve">Uso pessoal, educacional ou profissional dentro dos limites da lei aplicável.</w:t>
      </w:r>
    </w:p>
    <w:p>
      <w:pPr>
        <w:spacing w:after="200"/>
      </w:pPr>
      <w:r>
        <w:rPr>
          <w:rFonts w:ascii="Calibri" w:cs="Calibri" w:eastAsia="Calibri" w:hAnsi="Calibri"/>
          <w:b w:val="false"/>
          <w:bCs w:val="false"/>
          <w:sz w:val="22"/>
          <w:szCs w:val="22"/>
        </w:rPr>
        <w:t xml:space="preserve">Você concorda em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usar o Aplicativo para:</w:t>
      </w:r>
    </w:p>
    <w:p>
      <w:pPr>
        <w:pStyle w:val="ListParagraph"/>
        <w:numPr>
          <w:ilvl w:val="0"/>
          <w:numId w:val="2"/>
        </w:numPr>
        <w:spacing w:after="120"/>
      </w:pPr>
      <w:r>
        <w:rPr>
          <w:rFonts w:ascii="Calibri" w:cs="Calibri" w:eastAsia="Calibri" w:hAnsi="Calibri"/>
          <w:b w:val="false"/>
          <w:bCs w:val="false"/>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descompilação ou desmontagem do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(instalador Windows, pacote Android) com o objetivo de contornar mecanismos de licenciamento, autenticação ou proteção — sem prejuízo dos direitos já concedidos de forma independente sobre o código-fonte aberto, nos termos da Seção 8;</w:t>
      </w:r>
    </w:p>
    <w:p>
      <w:pPr>
        <w:pStyle w:val="ListParagraph"/>
        <w:numPr>
          <w:ilvl w:val="0"/>
          <w:numId w:val="2"/>
        </w:numPr>
        <w:spacing w:after="120"/>
      </w:pPr>
      <w:r>
        <w:rPr>
          <w:rFonts w:ascii="Calibri" w:cs="Calibri" w:eastAsia="Calibri" w:hAnsi="Calibri"/>
          <w:b w:val="false"/>
          <w:bCs w:val="false"/>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7. Dicionário Colaborativo e Propriedade das Contribuições</w:t>
      </w:r>
    </w:p>
    <w:p>
      <w:pPr>
        <w:spacing w:after="200"/>
      </w:pPr>
      <w:r>
        <w:rPr>
          <w:rFonts w:ascii="Calibri" w:cs="Calibri" w:eastAsia="Calibri" w:hAnsi="Calibri"/>
          <w:b w:val="false"/>
          <w:bCs w:val="false"/>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spacing w:after="200"/>
      </w:pPr>
      <w:r>
        <w:rPr>
          <w:rFonts w:ascii="Calibri" w:cs="Calibri" w:eastAsia="Calibri" w:hAnsi="Calibri"/>
          <w:b w:val="false"/>
          <w:bCs w:val="false"/>
          <w:sz w:val="22"/>
          <w:szCs w:val="22"/>
        </w:rPr>
        <w:t xml:space="preserve">Ao usar o Aplicativo, você reconhece e concorda que os segmentos de texto traduzidos pelo Claude e contribuídos ao dicionário colaborativo são publicados sob </w:t>
      </w:r>
      <w:r>
        <w:rPr>
          <w:rFonts w:ascii="Calibri" w:cs="Calibri" w:eastAsia="Calibri" w:hAnsi="Calibri"/>
          <w:b/>
          <w:bCs/>
          <w:sz w:val="22"/>
          <w:szCs w:val="22"/>
        </w:rPr>
        <w:t xml:space="preserve">licença CC0 1.0 Universal (domínio público)</w:t>
      </w:r>
      <w:r>
        <w:rPr>
          <w:rFonts w:ascii="Calibri" w:cs="Calibri" w:eastAsia="Calibri" w:hAnsi="Calibri"/>
          <w:b w:val="false"/>
          <w:bCs w:val="false"/>
          <w:sz w:val="22"/>
          <w:szCs w:val="22"/>
        </w:rPr>
        <w:t xml:space="preserve"> no repositório campfire-dictionary. Isso significa que você não retém, cede a terceiros ou reivindica qualquer direito de propriedade, exclusividade, atribuição ou remuneração sobre esses segmentos — eles passam a integrar um acervo de domínio público, disponível para uso irrestrito por qualquer pessoa.</w:t>
      </w:r>
    </w:p>
    <w:p>
      <w:pPr>
        <w:pStyle w:val="Heading1"/>
        <w:spacing w:after="200" w:before="360"/>
      </w:pPr>
      <w:r>
        <w:rPr>
          <w:rFonts w:ascii="Calibri" w:cs="Calibri" w:eastAsia="Calibri" w:hAnsi="Calibri"/>
          <w:b/>
          <w:bCs/>
          <w:sz w:val="24"/>
          <w:szCs w:val="24"/>
        </w:rPr>
        <w:t xml:space="preserve">8. Propriedade Intelectual</w:t>
      </w:r>
    </w:p>
    <w:p>
      <w:pPr>
        <w:spacing w:after="200"/>
      </w:pPr>
      <w:r>
        <w:rPr>
          <w:rFonts w:ascii="Calibri" w:cs="Calibri" w:eastAsia="Calibri" w:hAnsi="Calibri"/>
          <w:b w:val="false"/>
          <w:bCs w:val="false"/>
          <w:sz w:val="22"/>
          <w:szCs w:val="22"/>
        </w:rPr>
        <w:t xml:space="preserve">As restrições de uso descritas na Seção 6 aplicam-se ao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(binários, instaladores e pacotes publicados pelo Desenvolvedor). Elas não restringem os direitos já concedidos, de forma independente, a qualquer pessoa que obtenha o código-fonte diretamente do repositório público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 a qual, por si só, permite uso, cópia, modificação, fusão, publicação, distribuição, sublicenciamento e venda de cópias do código-fonte, nos termos da própria licença MIT.</w:t>
      </w:r>
    </w:p>
    <w:p>
      <w:pPr>
        <w:spacing w:after="200"/>
      </w:pPr>
      <w:r>
        <w:rPr>
          <w:rFonts w:ascii="Calibri" w:cs="Calibri" w:eastAsia="Calibri" w:hAnsi="Calibri"/>
          <w:b w:val="false"/>
          <w:bCs w:val="false"/>
          <w:sz w:val="22"/>
          <w:szCs w:val="22"/>
        </w:rPr>
        <w:t xml:space="preserve">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9. Isenção de Garantias</w:t>
      </w:r>
    </w:p>
    <w:p>
      <w:pPr>
        <w:spacing w:after="200"/>
      </w:pPr>
      <w:r>
        <w:rPr>
          <w:rFonts w:ascii="Calibri" w:cs="Calibri" w:eastAsia="Calibri" w:hAnsi="Calibri"/>
          <w:b w:val="false"/>
          <w:bCs w:val="false"/>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10. Limitação de Responsabilidade</w:t>
      </w:r>
    </w:p>
    <w:p>
      <w:pPr>
        <w:spacing w:after="200"/>
      </w:pPr>
      <w:r>
        <w:rPr>
          <w:rFonts w:ascii="Calibri" w:cs="Calibri" w:eastAsia="Calibri" w:hAnsi="Calibri"/>
          <w:b w:val="false"/>
          <w:bCs w:val="false"/>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b w:val="false"/>
          <w:bCs w:val="false"/>
          <w:sz w:val="22"/>
          <w:szCs w:val="22"/>
        </w:rPr>
        <w:t xml:space="preserve">Em particular, o Desenvolvedor não se responsabiliza por indisponibilidade, instabilidade, alteração de termos, encerramento ou qualquer outra ação unilateral dos provedores de serviços de terceiros integrados ao Aplicativo (Anthropic, MyMemory, LibreTranslate, Hugging Face, GitHub).</w:t>
      </w:r>
    </w:p>
    <w:p>
      <w:pPr>
        <w:spacing w:after="200"/>
      </w:pPr>
      <w:r>
        <w:rPr>
          <w:rFonts w:ascii="Calibri" w:cs="Calibri" w:eastAsia="Calibri" w:hAnsi="Calibri"/>
          <w:b w:val="false"/>
          <w:bCs w:val="false"/>
          <w:sz w:val="22"/>
          <w:szCs w:val="22"/>
        </w:rPr>
        <w:t xml:space="preserve">Recomenda-se </w:t>
      </w:r>
      <w:r>
        <w:rPr>
          <w:rFonts w:ascii="Calibri" w:cs="Calibri" w:eastAsia="Calibri" w:hAnsi="Calibri"/>
          <w:b/>
          <w:bCs/>
          <w:sz w:val="22"/>
          <w:szCs w:val="22"/>
        </w:rPr>
        <w:t xml:space="preserve">sempre manter backup</w:t>
      </w:r>
      <w:r>
        <w:rPr>
          <w:rFonts w:ascii="Calibri" w:cs="Calibri" w:eastAsia="Calibri" w:hAnsi="Calibri"/>
          <w:b w:val="false"/>
          <w:bCs w:val="false"/>
          <w:sz w:val="22"/>
          <w:szCs w:val="22"/>
        </w:rPr>
        <w:t xml:space="preserve">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11. Alterações nos Termos</w:t>
      </w:r>
    </w:p>
    <w:p>
      <w:pPr>
        <w:spacing w:after="200"/>
      </w:pPr>
      <w:r>
        <w:rPr>
          <w:rFonts w:ascii="Calibri" w:cs="Calibri" w:eastAsia="Calibri" w:hAnsi="Calibri"/>
          <w:b w:val="false"/>
          <w:bCs w:val="false"/>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12. Lei Aplicável</w:t>
      </w:r>
    </w:p>
    <w:p>
      <w:pPr>
        <w:spacing w:after="200"/>
      </w:pPr>
      <w:r>
        <w:rPr>
          <w:rFonts w:ascii="Calibri" w:cs="Calibri" w:eastAsia="Calibri" w:hAnsi="Calibri"/>
          <w:b w:val="false"/>
          <w:bCs w:val="false"/>
          <w:sz w:val="22"/>
          <w:szCs w:val="22"/>
        </w:rPr>
        <w:t xml:space="preserve">Estes Termos são regidos pelas leis da República Federativa do Brasil. Fica eleito o foro da comarca do Cabo de Santo Agostinho/PE para dirimir quaisquer controvérsias, salvo disposição legal em contrário.</w:t>
      </w:r>
    </w:p>
    <w:p>
      <w:pPr>
        <w:pStyle w:val="Heading1"/>
        <w:spacing w:after="200" w:before="360"/>
      </w:pPr>
      <w:r>
        <w:rPr>
          <w:rFonts w:ascii="Calibri" w:cs="Calibri" w:eastAsia="Calibri" w:hAnsi="Calibri"/>
          <w:b/>
          <w:bCs/>
          <w:sz w:val="24"/>
          <w:szCs w:val="24"/>
        </w:rPr>
        <w:t xml:space="preserve">13. Contato</w:t>
      </w:r>
    </w:p>
    <w:p>
      <w:pPr>
        <w:spacing w:after="200"/>
      </w:pPr>
      <w:r>
        <w:rPr>
          <w:rFonts w:ascii="Calibri" w:cs="Calibri" w:eastAsia="Calibri" w:hAnsi="Calibri"/>
          <w:b w:val="false"/>
          <w:bCs w:val="false"/>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2026-08-05T20:56:30.773Z</dcterms:created>
  <dcterms:modified xsi:type="dcterms:W3CDTF">2026-08-05T20:56:30.773Z</dcterms:modified>
</cp:coreProperties>
</file>

<file path=docProps/custom.xml><?xml version="1.0" encoding="utf-8"?>
<Properties xmlns="http://schemas.openxmlformats.org/officeDocument/2006/custom-properties" xmlns:vt="http://schemas.openxmlformats.org/officeDocument/2006/docPropsVTypes"/>
</file>