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0"/>
        </w:rPr>
      </w:pPr>
      <w:r>
        <w:rPr>
          <w:szCs w:val="21"/>
        </w:rPr>
        <w:drawing>
          <wp:inline distT="0" distB="0" distL="0" distR="0">
            <wp:extent cx="4506595" cy="762000"/>
            <wp:effectExtent l="0" t="0" r="8255"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4604179" cy="778404"/>
                    </a:xfrm>
                    <a:prstGeom prst="rect">
                      <a:avLst/>
                    </a:prstGeom>
                    <a:noFill/>
                    <a:ln>
                      <a:noFill/>
                    </a:ln>
                  </pic:spPr>
                </pic:pic>
              </a:graphicData>
            </a:graphic>
          </wp:inline>
        </w:drawing>
      </w:r>
    </w:p>
    <w:p>
      <w:pPr>
        <w:rPr>
          <w:szCs w:val="20"/>
        </w:rPr>
      </w:pPr>
    </w:p>
    <w:p>
      <w:pPr>
        <w:rPr>
          <w:szCs w:val="20"/>
        </w:rPr>
      </w:pPr>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szCs w:val="20"/>
        </w:rPr>
      </w:pPr>
    </w:p>
    <w:p>
      <w:pPr>
        <w:rPr>
          <w:szCs w:val="20"/>
        </w:rPr>
      </w:pPr>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传感器原理及工程应用      </w:t>
      </w:r>
    </w:p>
    <w:p>
      <w:pPr>
        <w:spacing w:before="156" w:beforeLines="50"/>
        <w:rPr>
          <w:b/>
          <w:sz w:val="36"/>
          <w:szCs w:val="36"/>
          <w:u w:val="single"/>
        </w:rPr>
      </w:pPr>
    </w:p>
    <w:p>
      <w:pPr>
        <w:rPr>
          <w:szCs w:val="20"/>
        </w:rPr>
      </w:pPr>
    </w:p>
    <w:p>
      <w:pPr>
        <w:rPr>
          <w:szCs w:val="20"/>
        </w:rPr>
      </w:pPr>
    </w:p>
    <w:p>
      <w:pPr>
        <w:rPr>
          <w:szCs w:val="20"/>
        </w:rPr>
      </w:pPr>
    </w:p>
    <w:p>
      <w:pPr>
        <w:rPr>
          <w:szCs w:val="20"/>
        </w:rPr>
      </w:pPr>
    </w:p>
    <w:p>
      <w:pPr>
        <w:rPr>
          <w:szCs w:val="20"/>
        </w:rPr>
      </w:pPr>
    </w:p>
    <w:p>
      <w:pPr>
        <w:rPr>
          <w:szCs w:val="20"/>
        </w:rPr>
      </w:pPr>
    </w:p>
    <w:p>
      <w:pPr>
        <w:rPr>
          <w:szCs w:val="20"/>
        </w:rPr>
      </w:pPr>
    </w:p>
    <w:p>
      <w:pPr>
        <w:rPr>
          <w:szCs w:val="20"/>
        </w:rPr>
      </w:pPr>
    </w:p>
    <w:p>
      <w:pPr>
        <w:rPr>
          <w:b/>
          <w:sz w:val="28"/>
          <w:szCs w:val="28"/>
        </w:rPr>
      </w:pPr>
      <w:r>
        <w:rPr>
          <w:rFonts w:hint="eastAsia"/>
          <w:b/>
          <w:sz w:val="28"/>
          <w:szCs w:val="28"/>
        </w:rPr>
        <w:t xml:space="preserve">             专业班级：</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物联网1701</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U201714830</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 xml:space="preserve">  莫昆桦</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宋恩民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2020.4.26</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rPr>
          <w:szCs w:val="20"/>
        </w:rPr>
      </w:pPr>
    </w:p>
    <w:p>
      <w:pPr>
        <w:rPr>
          <w:szCs w:val="20"/>
        </w:rPr>
      </w:pPr>
    </w:p>
    <w:p>
      <w:pPr>
        <w:rPr>
          <w:szCs w:val="20"/>
        </w:rPr>
      </w:pPr>
    </w:p>
    <w:p>
      <w:pPr>
        <w:rPr>
          <w:szCs w:val="20"/>
        </w:rPr>
      </w:pPr>
    </w:p>
    <w:p>
      <w:pPr>
        <w:rPr>
          <w:szCs w:val="20"/>
        </w:rPr>
      </w:pPr>
    </w:p>
    <w:p>
      <w:pPr>
        <w:jc w:val="center"/>
        <w:rPr>
          <w:b/>
          <w:sz w:val="28"/>
          <w:szCs w:val="28"/>
        </w:rPr>
      </w:pPr>
      <w:r>
        <w:rPr>
          <w:rFonts w:hint="eastAsia"/>
          <w:b/>
          <w:sz w:val="28"/>
          <w:szCs w:val="28"/>
        </w:rPr>
        <w:t>计算机科学与技术学院</w:t>
      </w:r>
    </w:p>
    <w:p>
      <w:pPr>
        <w:widowControl/>
        <w:jc w:val="left"/>
        <w:rPr>
          <w:rFonts w:ascii="Times New Roman" w:hAnsi="Times New Roman" w:eastAsia="宋体" w:cs="Times New Roman"/>
          <w:kern w:val="2"/>
          <w:sz w:val="21"/>
          <w:szCs w:val="24"/>
          <w:lang w:val="en-US" w:eastAsia="zh-CN" w:bidi="ar-SA"/>
        </w:rPr>
      </w:pPr>
      <w:r>
        <w:br w:type="page"/>
      </w:r>
    </w:p>
    <w:sdt>
      <w:sdtPr>
        <w:rPr>
          <w:rFonts w:ascii="宋体" w:hAnsi="宋体" w:eastAsia="宋体" w:cs="Times New Roman"/>
          <w:kern w:val="2"/>
          <w:sz w:val="21"/>
          <w:szCs w:val="24"/>
          <w:lang w:val="en-US" w:eastAsia="zh-CN" w:bidi="ar-SA"/>
        </w:rPr>
        <w:id w:val="147467844"/>
        <w15:color w:val="DBDBDB"/>
        <w:docPartObj>
          <w:docPartGallery w:val="Table of Contents"/>
          <w:docPartUnique/>
        </w:docPartObj>
      </w:sdtPr>
      <w:sdtEndPr>
        <w:rPr>
          <w:rFonts w:ascii="Times New Roman" w:hAnsi="Times New Roman" w:eastAsia="宋体" w:cs="Times New Roman"/>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rPr>
              <w:sz w:val="28"/>
              <w:szCs w:val="28"/>
            </w:rPr>
          </w:pPr>
          <w:r>
            <w:rPr>
              <w:sz w:val="28"/>
              <w:szCs w:val="28"/>
            </w:rPr>
            <w:fldChar w:fldCharType="begin"/>
          </w:r>
          <w:r>
            <w:rPr>
              <w:sz w:val="28"/>
              <w:szCs w:val="28"/>
            </w:rPr>
            <w:instrText xml:space="preserve">TOC \o "1-1" \h \u </w:instrText>
          </w:r>
          <w:r>
            <w:rPr>
              <w:sz w:val="28"/>
              <w:szCs w:val="28"/>
            </w:rPr>
            <w:fldChar w:fldCharType="separate"/>
          </w:r>
          <w:r>
            <w:rPr>
              <w:sz w:val="28"/>
              <w:szCs w:val="28"/>
            </w:rPr>
            <w:fldChar w:fldCharType="begin"/>
          </w:r>
          <w:r>
            <w:rPr>
              <w:sz w:val="28"/>
              <w:szCs w:val="28"/>
            </w:rPr>
            <w:instrText xml:space="preserve"> HYPERLINK \l _Toc371 </w:instrText>
          </w:r>
          <w:r>
            <w:rPr>
              <w:sz w:val="28"/>
              <w:szCs w:val="28"/>
            </w:rPr>
            <w:fldChar w:fldCharType="separate"/>
          </w:r>
          <w:r>
            <w:rPr>
              <w:rFonts w:hint="eastAsia"/>
              <w:sz w:val="28"/>
              <w:szCs w:val="28"/>
            </w:rPr>
            <w:t>1、 实验目的</w:t>
          </w:r>
          <w:r>
            <w:rPr>
              <w:sz w:val="28"/>
              <w:szCs w:val="28"/>
            </w:rPr>
            <w:tab/>
          </w:r>
          <w:r>
            <w:rPr>
              <w:sz w:val="28"/>
              <w:szCs w:val="28"/>
            </w:rPr>
            <w:fldChar w:fldCharType="begin"/>
          </w:r>
          <w:r>
            <w:rPr>
              <w:sz w:val="28"/>
              <w:szCs w:val="28"/>
            </w:rPr>
            <w:instrText xml:space="preserve"> PAGEREF _Toc371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2"/>
            <w:tabs>
              <w:tab w:val="right" w:leader="dot" w:pos="8306"/>
            </w:tabs>
            <w:rPr>
              <w:sz w:val="28"/>
              <w:szCs w:val="28"/>
            </w:rPr>
          </w:pPr>
          <w:r>
            <w:rPr>
              <w:sz w:val="28"/>
              <w:szCs w:val="28"/>
            </w:rPr>
            <w:fldChar w:fldCharType="begin"/>
          </w:r>
          <w:r>
            <w:rPr>
              <w:sz w:val="28"/>
              <w:szCs w:val="28"/>
            </w:rPr>
            <w:instrText xml:space="preserve"> HYPERLINK \l _Toc9659 </w:instrText>
          </w:r>
          <w:r>
            <w:rPr>
              <w:sz w:val="28"/>
              <w:szCs w:val="28"/>
            </w:rPr>
            <w:fldChar w:fldCharType="separate"/>
          </w:r>
          <w:r>
            <w:rPr>
              <w:rFonts w:hint="eastAsia"/>
              <w:sz w:val="28"/>
              <w:szCs w:val="28"/>
            </w:rPr>
            <w:t>2、 实验内容</w:t>
          </w:r>
          <w:r>
            <w:rPr>
              <w:sz w:val="28"/>
              <w:szCs w:val="28"/>
            </w:rPr>
            <w:tab/>
          </w:r>
          <w:r>
            <w:rPr>
              <w:sz w:val="28"/>
              <w:szCs w:val="28"/>
            </w:rPr>
            <w:fldChar w:fldCharType="begin"/>
          </w:r>
          <w:r>
            <w:rPr>
              <w:sz w:val="28"/>
              <w:szCs w:val="28"/>
            </w:rPr>
            <w:instrText xml:space="preserve"> PAGEREF _Toc9659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2"/>
            <w:tabs>
              <w:tab w:val="right" w:leader="dot" w:pos="8306"/>
            </w:tabs>
            <w:rPr>
              <w:sz w:val="28"/>
              <w:szCs w:val="28"/>
            </w:rPr>
          </w:pPr>
          <w:r>
            <w:rPr>
              <w:sz w:val="28"/>
              <w:szCs w:val="28"/>
            </w:rPr>
            <w:fldChar w:fldCharType="begin"/>
          </w:r>
          <w:r>
            <w:rPr>
              <w:sz w:val="28"/>
              <w:szCs w:val="28"/>
            </w:rPr>
            <w:instrText xml:space="preserve"> HYPERLINK \l _Toc7819 </w:instrText>
          </w:r>
          <w:r>
            <w:rPr>
              <w:sz w:val="28"/>
              <w:szCs w:val="28"/>
            </w:rPr>
            <w:fldChar w:fldCharType="separate"/>
          </w:r>
          <w:r>
            <w:rPr>
              <w:rFonts w:hint="eastAsia"/>
              <w:sz w:val="28"/>
              <w:szCs w:val="28"/>
            </w:rPr>
            <w:t>3、</w:t>
          </w:r>
          <w:r>
            <w:rPr>
              <w:rFonts w:hint="eastAsia"/>
              <w:sz w:val="28"/>
              <w:szCs w:val="28"/>
              <w:lang w:val="en-US" w:eastAsia="zh-CN"/>
            </w:rPr>
            <w:t xml:space="preserve"> </w:t>
          </w:r>
          <w:r>
            <w:rPr>
              <w:rFonts w:hint="eastAsia"/>
              <w:sz w:val="28"/>
              <w:szCs w:val="28"/>
            </w:rPr>
            <w:t>实验</w:t>
          </w:r>
          <w:r>
            <w:rPr>
              <w:rFonts w:hint="eastAsia"/>
              <w:sz w:val="28"/>
              <w:szCs w:val="28"/>
              <w:lang w:val="en-US" w:eastAsia="zh-CN"/>
            </w:rPr>
            <w:t>方案</w:t>
          </w:r>
          <w:r>
            <w:rPr>
              <w:sz w:val="28"/>
              <w:szCs w:val="28"/>
            </w:rPr>
            <w:tab/>
          </w:r>
          <w:r>
            <w:rPr>
              <w:sz w:val="28"/>
              <w:szCs w:val="28"/>
            </w:rPr>
            <w:fldChar w:fldCharType="begin"/>
          </w:r>
          <w:r>
            <w:rPr>
              <w:sz w:val="28"/>
              <w:szCs w:val="28"/>
            </w:rPr>
            <w:instrText xml:space="preserve"> PAGEREF _Toc7819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2"/>
            <w:tabs>
              <w:tab w:val="right" w:leader="dot" w:pos="8306"/>
            </w:tabs>
            <w:rPr>
              <w:sz w:val="28"/>
              <w:szCs w:val="28"/>
            </w:rPr>
          </w:pPr>
          <w:r>
            <w:rPr>
              <w:sz w:val="28"/>
              <w:szCs w:val="28"/>
            </w:rPr>
            <w:fldChar w:fldCharType="begin"/>
          </w:r>
          <w:r>
            <w:rPr>
              <w:sz w:val="28"/>
              <w:szCs w:val="28"/>
            </w:rPr>
            <w:instrText xml:space="preserve"> HYPERLINK \l _Toc29072 </w:instrText>
          </w:r>
          <w:r>
            <w:rPr>
              <w:sz w:val="28"/>
              <w:szCs w:val="28"/>
            </w:rPr>
            <w:fldChar w:fldCharType="separate"/>
          </w:r>
          <w:r>
            <w:rPr>
              <w:sz w:val="28"/>
              <w:szCs w:val="28"/>
            </w:rPr>
            <w:t>4</w:t>
          </w:r>
          <w:r>
            <w:rPr>
              <w:rFonts w:hint="eastAsia"/>
              <w:sz w:val="28"/>
              <w:szCs w:val="28"/>
            </w:rPr>
            <w:t>、</w:t>
          </w:r>
          <w:r>
            <w:rPr>
              <w:rFonts w:hint="eastAsia"/>
              <w:sz w:val="28"/>
              <w:szCs w:val="28"/>
              <w:lang w:val="en-US" w:eastAsia="zh-CN"/>
            </w:rPr>
            <w:t xml:space="preserve"> 核心代码注释</w:t>
          </w:r>
          <w:r>
            <w:rPr>
              <w:sz w:val="28"/>
              <w:szCs w:val="28"/>
            </w:rPr>
            <w:tab/>
          </w:r>
          <w:r>
            <w:rPr>
              <w:sz w:val="28"/>
              <w:szCs w:val="28"/>
            </w:rPr>
            <w:fldChar w:fldCharType="begin"/>
          </w:r>
          <w:r>
            <w:rPr>
              <w:sz w:val="28"/>
              <w:szCs w:val="28"/>
            </w:rPr>
            <w:instrText xml:space="preserve"> PAGEREF _Toc29072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right" w:leader="dot" w:pos="8306"/>
            </w:tabs>
            <w:rPr>
              <w:sz w:val="28"/>
              <w:szCs w:val="28"/>
            </w:rPr>
          </w:pPr>
          <w:r>
            <w:rPr>
              <w:sz w:val="28"/>
              <w:szCs w:val="28"/>
            </w:rPr>
            <w:fldChar w:fldCharType="begin"/>
          </w:r>
          <w:r>
            <w:rPr>
              <w:sz w:val="28"/>
              <w:szCs w:val="28"/>
            </w:rPr>
            <w:instrText xml:space="preserve"> HYPERLINK \l _Toc13521 </w:instrText>
          </w:r>
          <w:r>
            <w:rPr>
              <w:sz w:val="28"/>
              <w:szCs w:val="28"/>
            </w:rPr>
            <w:fldChar w:fldCharType="separate"/>
          </w:r>
          <w:r>
            <w:rPr>
              <w:sz w:val="28"/>
              <w:szCs w:val="28"/>
            </w:rPr>
            <w:t>5</w:t>
          </w:r>
          <w:r>
            <w:rPr>
              <w:rFonts w:hint="eastAsia"/>
              <w:sz w:val="28"/>
              <w:szCs w:val="28"/>
            </w:rPr>
            <w:t>、</w:t>
          </w:r>
          <w:r>
            <w:rPr>
              <w:rFonts w:hint="eastAsia"/>
              <w:sz w:val="28"/>
              <w:szCs w:val="28"/>
              <w:lang w:val="en-US" w:eastAsia="zh-CN"/>
            </w:rPr>
            <w:t xml:space="preserve"> </w:t>
          </w:r>
          <w:r>
            <w:rPr>
              <w:rFonts w:hint="eastAsia"/>
              <w:sz w:val="28"/>
              <w:szCs w:val="28"/>
            </w:rPr>
            <w:t>实验</w:t>
          </w:r>
          <w:r>
            <w:rPr>
              <w:rFonts w:hint="eastAsia"/>
              <w:sz w:val="28"/>
              <w:szCs w:val="28"/>
              <w:lang w:val="en-US" w:eastAsia="zh-CN"/>
            </w:rPr>
            <w:t>过程、</w:t>
          </w:r>
          <w:r>
            <w:rPr>
              <w:rFonts w:hint="eastAsia"/>
              <w:sz w:val="28"/>
              <w:szCs w:val="28"/>
            </w:rPr>
            <w:t>结果及分析</w:t>
          </w:r>
          <w:r>
            <w:rPr>
              <w:sz w:val="28"/>
              <w:szCs w:val="28"/>
            </w:rPr>
            <w:tab/>
          </w:r>
          <w:r>
            <w:rPr>
              <w:sz w:val="28"/>
              <w:szCs w:val="28"/>
            </w:rPr>
            <w:fldChar w:fldCharType="begin"/>
          </w:r>
          <w:r>
            <w:rPr>
              <w:sz w:val="28"/>
              <w:szCs w:val="28"/>
            </w:rPr>
            <w:instrText xml:space="preserve"> PAGEREF _Toc13521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2"/>
            <w:tabs>
              <w:tab w:val="right" w:leader="dot" w:pos="8306"/>
            </w:tabs>
            <w:rPr>
              <w:sz w:val="28"/>
              <w:szCs w:val="28"/>
            </w:rPr>
          </w:pPr>
          <w:r>
            <w:rPr>
              <w:sz w:val="28"/>
              <w:szCs w:val="28"/>
            </w:rPr>
            <w:fldChar w:fldCharType="begin"/>
          </w:r>
          <w:r>
            <w:rPr>
              <w:sz w:val="28"/>
              <w:szCs w:val="28"/>
            </w:rPr>
            <w:instrText xml:space="preserve"> HYPERLINK \l _Toc6159 </w:instrText>
          </w:r>
          <w:r>
            <w:rPr>
              <w:sz w:val="28"/>
              <w:szCs w:val="28"/>
            </w:rPr>
            <w:fldChar w:fldCharType="separate"/>
          </w:r>
          <w:r>
            <w:rPr>
              <w:rFonts w:hint="eastAsia"/>
              <w:sz w:val="28"/>
              <w:szCs w:val="28"/>
              <w:lang w:val="en-US" w:eastAsia="zh-CN"/>
            </w:rPr>
            <w:t xml:space="preserve">6、 </w:t>
          </w:r>
          <w:r>
            <w:rPr>
              <w:rFonts w:hint="eastAsia"/>
              <w:sz w:val="28"/>
              <w:szCs w:val="28"/>
            </w:rPr>
            <w:t>实验中遇到的问题及分析</w:t>
          </w:r>
          <w:r>
            <w:rPr>
              <w:rFonts w:hint="eastAsia"/>
              <w:sz w:val="28"/>
              <w:szCs w:val="28"/>
              <w:lang w:eastAsia="zh-CN"/>
            </w:rPr>
            <w:t>、</w:t>
          </w:r>
          <w:r>
            <w:rPr>
              <w:rFonts w:hint="eastAsia"/>
              <w:sz w:val="28"/>
              <w:szCs w:val="28"/>
              <w:lang w:val="en-US" w:eastAsia="zh-CN"/>
            </w:rPr>
            <w:t>总结</w:t>
          </w:r>
          <w:r>
            <w:rPr>
              <w:sz w:val="28"/>
              <w:szCs w:val="28"/>
            </w:rPr>
            <w:tab/>
          </w:r>
          <w:r>
            <w:rPr>
              <w:sz w:val="28"/>
              <w:szCs w:val="28"/>
            </w:rPr>
            <w:fldChar w:fldCharType="begin"/>
          </w:r>
          <w:r>
            <w:rPr>
              <w:sz w:val="28"/>
              <w:szCs w:val="28"/>
            </w:rPr>
            <w:instrText xml:space="preserve"> PAGEREF _Toc6159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2"/>
            <w:tabs>
              <w:tab w:val="right" w:leader="dot" w:pos="8306"/>
            </w:tabs>
            <w:rPr>
              <w:szCs w:val="28"/>
            </w:rPr>
            <w:sectPr>
              <w:pgSz w:w="11906" w:h="16838"/>
              <w:pgMar w:top="1440" w:right="1800" w:bottom="1440" w:left="1800" w:header="851" w:footer="992" w:gutter="0"/>
              <w:cols w:space="425" w:num="1"/>
              <w:titlePg/>
              <w:docGrid w:type="lines" w:linePitch="312" w:charSpace="0"/>
            </w:sectPr>
          </w:pPr>
        </w:p>
        <w:p>
          <w:pPr>
            <w:pStyle w:val="12"/>
            <w:tabs>
              <w:tab w:val="right" w:leader="dot" w:pos="8306"/>
            </w:tabs>
            <w:rPr>
              <w:szCs w:val="28"/>
            </w:rPr>
          </w:pPr>
        </w:p>
        <w:p>
          <w:pPr>
            <w:rPr>
              <w:sz w:val="28"/>
              <w:szCs w:val="28"/>
            </w:rPr>
          </w:pPr>
          <w:r>
            <w:rPr>
              <w:szCs w:val="28"/>
            </w:rPr>
            <w:fldChar w:fldCharType="end"/>
          </w:r>
        </w:p>
      </w:sdtContent>
    </w:sdt>
    <w:p>
      <w:pPr>
        <w:numPr>
          <w:ilvl w:val="0"/>
          <w:numId w:val="1"/>
        </w:numPr>
        <w:jc w:val="center"/>
        <w:outlineLvl w:val="0"/>
        <w:rPr>
          <w:rStyle w:val="11"/>
          <w:rFonts w:hint="eastAsia"/>
        </w:rPr>
      </w:pPr>
      <w:bookmarkStart w:id="0" w:name="_Toc371"/>
      <w:r>
        <w:rPr>
          <w:rStyle w:val="11"/>
          <w:rFonts w:hint="eastAsia"/>
        </w:rPr>
        <w:t>实验目的</w:t>
      </w:r>
      <w:bookmarkEnd w:id="0"/>
    </w:p>
    <w:p>
      <w:pPr>
        <w:bidi w:val="0"/>
        <w:ind w:firstLine="560" w:firstLineChars="200"/>
        <w:rPr>
          <w:rFonts w:hint="default"/>
          <w:sz w:val="28"/>
          <w:szCs w:val="28"/>
          <w:lang w:val="en-US" w:eastAsia="zh-CN"/>
        </w:rPr>
      </w:pPr>
      <w:r>
        <w:rPr>
          <w:rFonts w:hint="eastAsia"/>
          <w:sz w:val="28"/>
          <w:szCs w:val="28"/>
          <w:lang w:val="en-US" w:eastAsia="zh-CN"/>
        </w:rPr>
        <w:t>通过实验，学习用手机上的多个传感器的值共同计算需要结果的方法，尝试实现解决几个计算问题的方案。</w:t>
      </w:r>
    </w:p>
    <w:p>
      <w:pPr>
        <w:rPr>
          <w:rStyle w:val="11"/>
          <w:rFonts w:hint="eastAsia"/>
          <w:lang w:val="en-US" w:eastAsia="zh-CN"/>
        </w:rPr>
      </w:pPr>
      <w:r>
        <w:rPr>
          <w:rStyle w:val="11"/>
          <w:rFonts w:hint="eastAsia"/>
          <w:lang w:val="en-US" w:eastAsia="zh-CN"/>
        </w:rPr>
        <w:br w:type="page"/>
      </w:r>
    </w:p>
    <w:p>
      <w:pPr>
        <w:pStyle w:val="2"/>
        <w:numPr>
          <w:ilvl w:val="0"/>
          <w:numId w:val="1"/>
        </w:numPr>
        <w:bidi w:val="0"/>
        <w:ind w:left="0" w:leftChars="0" w:firstLine="0" w:firstLineChars="0"/>
        <w:jc w:val="center"/>
        <w:rPr>
          <w:rFonts w:hint="eastAsia"/>
        </w:rPr>
      </w:pPr>
      <w:bookmarkStart w:id="1" w:name="_Toc9659"/>
      <w:r>
        <w:rPr>
          <w:rFonts w:hint="eastAsia"/>
        </w:rPr>
        <w:t>实验内容</w:t>
      </w:r>
      <w:bookmarkEnd w:id="1"/>
    </w:p>
    <w:p>
      <w:pPr>
        <w:rPr>
          <w:rFonts w:hint="eastAsia"/>
          <w:sz w:val="28"/>
          <w:szCs w:val="28"/>
          <w:lang w:val="en-US" w:eastAsia="zh-CN"/>
        </w:rPr>
      </w:pPr>
      <w:r>
        <w:rPr>
          <w:rFonts w:hint="eastAsia"/>
          <w:sz w:val="28"/>
          <w:szCs w:val="28"/>
          <w:lang w:val="en-US" w:eastAsia="zh-CN"/>
        </w:rPr>
        <w:t>实验内容如下：</w:t>
      </w:r>
    </w:p>
    <w:p>
      <w:pPr>
        <w:rPr>
          <w:rFonts w:hint="default"/>
          <w:sz w:val="28"/>
          <w:szCs w:val="28"/>
          <w:lang w:val="en-US" w:eastAsia="zh-CN"/>
        </w:rPr>
      </w:pPr>
      <w:r>
        <w:rPr>
          <w:rFonts w:hint="default"/>
          <w:sz w:val="28"/>
          <w:szCs w:val="28"/>
          <w:lang w:val="en-US" w:eastAsia="zh-CN"/>
        </w:rPr>
        <w:t>一、测手臂的长度：做一个小程序（或其他可以显示的工具），实时读取并记录手握手机在垂直于水平面的平面上摆动时手机上的传感器的值，并计算和显示手臂的长度 ；</w:t>
      </w:r>
    </w:p>
    <w:p>
      <w:pPr>
        <w:rPr>
          <w:rFonts w:hint="default"/>
          <w:sz w:val="28"/>
          <w:szCs w:val="28"/>
          <w:lang w:val="en-US" w:eastAsia="zh-CN"/>
        </w:rPr>
      </w:pPr>
      <w:r>
        <w:rPr>
          <w:rFonts w:hint="default"/>
          <w:sz w:val="28"/>
          <w:szCs w:val="28"/>
          <w:lang w:val="en-US" w:eastAsia="zh-CN"/>
        </w:rPr>
        <w:t>二、 测转圈的半径：做一个小程序（或其他可以显示的工具），实时读取并记录手机在平行于水平面的面上做圆周运动时手机里的传感器的值，并计算和显示手机做圆周运动的轨迹半径；</w:t>
      </w:r>
    </w:p>
    <w:p>
      <w:pPr>
        <w:rPr>
          <w:rFonts w:hint="default"/>
          <w:lang w:val="en-US" w:eastAsia="zh-CN"/>
        </w:rPr>
      </w:pPr>
    </w:p>
    <w:p>
      <w:pPr>
        <w:rPr>
          <w:rFonts w:hint="default"/>
          <w:lang w:val="en-US" w:eastAsia="zh-CN"/>
        </w:rPr>
      </w:pPr>
      <w:r>
        <w:rPr>
          <w:rFonts w:hint="default"/>
          <w:lang w:val="en-US" w:eastAsia="zh-CN"/>
        </w:rPr>
        <w:br w:type="page"/>
      </w:r>
    </w:p>
    <w:p>
      <w:pPr>
        <w:numPr>
          <w:ilvl w:val="0"/>
          <w:numId w:val="1"/>
        </w:numPr>
        <w:ind w:left="0" w:leftChars="0" w:firstLine="0" w:firstLineChars="0"/>
        <w:jc w:val="center"/>
        <w:outlineLvl w:val="0"/>
        <w:rPr>
          <w:rStyle w:val="11"/>
          <w:rFonts w:hint="eastAsia"/>
        </w:rPr>
      </w:pPr>
      <w:bookmarkStart w:id="2" w:name="_Toc7819"/>
      <w:r>
        <w:rPr>
          <w:rStyle w:val="11"/>
          <w:rFonts w:hint="eastAsia"/>
        </w:rPr>
        <w:t>实验</w:t>
      </w:r>
      <w:r>
        <w:rPr>
          <w:rStyle w:val="11"/>
          <w:rFonts w:hint="eastAsia"/>
          <w:lang w:val="en-US" w:eastAsia="zh-CN"/>
        </w:rPr>
        <w:t>方案</w:t>
      </w:r>
      <w:bookmarkEnd w:id="2"/>
    </w:p>
    <w:p>
      <w:pPr>
        <w:numPr>
          <w:ilvl w:val="0"/>
          <w:numId w:val="0"/>
        </w:numPr>
        <w:bidi w:val="0"/>
        <w:ind w:firstLine="480" w:firstLineChars="200"/>
        <w:rPr>
          <w:rFonts w:hint="eastAsia"/>
          <w:sz w:val="24"/>
          <w:szCs w:val="24"/>
          <w:lang w:val="en-US" w:eastAsia="zh-CN"/>
        </w:rPr>
      </w:pPr>
      <w:r>
        <w:rPr>
          <w:rFonts w:hint="eastAsia"/>
          <w:sz w:val="24"/>
          <w:szCs w:val="24"/>
          <w:lang w:val="en-US" w:eastAsia="zh-CN"/>
        </w:rPr>
        <w:t>首先是测手长的设计方案。采用加速度计和陀螺仪的值进行计算获取，计算思路如下图3.1所示。用手握住手机进行摆动，如图3.2所示，此时的向心加速度由传感器的x方向加速度获得。</w:t>
      </w:r>
    </w:p>
    <w:p>
      <w:pPr>
        <w:numPr>
          <w:ilvl w:val="0"/>
          <w:numId w:val="0"/>
        </w:numPr>
        <w:bidi w:val="0"/>
        <w:jc w:val="both"/>
        <w:rPr>
          <w:rFonts w:hint="eastAsia"/>
          <w:sz w:val="24"/>
          <w:szCs w:val="24"/>
          <w:lang w:val="en-US" w:eastAsia="zh-CN"/>
        </w:rPr>
      </w:pPr>
      <w:r>
        <w:rPr>
          <w:rFonts w:hint="eastAsia"/>
          <w:sz w:val="24"/>
          <w:szCs w:val="24"/>
          <w:lang w:val="en-US" w:eastAsia="zh-CN"/>
        </w:rPr>
        <w:drawing>
          <wp:inline distT="0" distB="0" distL="114300" distR="114300">
            <wp:extent cx="2877820" cy="5116830"/>
            <wp:effectExtent l="0" t="0" r="3810" b="2540"/>
            <wp:docPr id="4" name="图片 4" descr="IMG_20200427_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00427_160216"/>
                    <pic:cNvPicPr>
                      <a:picLocks noChangeAspect="1"/>
                    </pic:cNvPicPr>
                  </pic:nvPicPr>
                  <pic:blipFill>
                    <a:blip r:embed="rId7"/>
                    <a:stretch>
                      <a:fillRect/>
                    </a:stretch>
                  </pic:blipFill>
                  <pic:spPr>
                    <a:xfrm rot="16200000">
                      <a:off x="0" y="0"/>
                      <a:ext cx="2877820" cy="5116830"/>
                    </a:xfrm>
                    <a:prstGeom prst="rect">
                      <a:avLst/>
                    </a:prstGeom>
                  </pic:spPr>
                </pic:pic>
              </a:graphicData>
            </a:graphic>
          </wp:inline>
        </w:drawing>
      </w:r>
    </w:p>
    <w:p>
      <w:pPr>
        <w:numPr>
          <w:ilvl w:val="0"/>
          <w:numId w:val="0"/>
        </w:numPr>
        <w:bidi w:val="0"/>
        <w:jc w:val="center"/>
        <w:rPr>
          <w:rFonts w:hint="default"/>
          <w:sz w:val="24"/>
          <w:szCs w:val="24"/>
          <w:lang w:val="en-US" w:eastAsia="zh-CN"/>
        </w:rPr>
      </w:pPr>
      <w:r>
        <w:rPr>
          <w:rFonts w:hint="eastAsia"/>
          <w:sz w:val="24"/>
          <w:szCs w:val="24"/>
          <w:lang w:val="en-US" w:eastAsia="zh-CN"/>
        </w:rPr>
        <w:t>图3.1 摆手运动测手长设计方案</w:t>
      </w:r>
    </w:p>
    <w:p>
      <w:pPr>
        <w:numPr>
          <w:ilvl w:val="0"/>
          <w:numId w:val="0"/>
        </w:numPr>
        <w:bidi w:val="0"/>
        <w:ind w:firstLine="480" w:firstLineChars="200"/>
        <w:rPr>
          <w:rFonts w:hint="eastAsia"/>
          <w:sz w:val="24"/>
          <w:szCs w:val="24"/>
          <w:lang w:val="en-US" w:eastAsia="zh-CN"/>
        </w:rPr>
      </w:pPr>
      <w:r>
        <w:rPr>
          <w:rFonts w:hint="eastAsia"/>
          <w:sz w:val="24"/>
          <w:szCs w:val="24"/>
          <w:lang w:val="en-US" w:eastAsia="zh-CN"/>
        </w:rPr>
        <w:t>手机做摆手运动时的角速度等于传感器的z方向的角速度，下面进行证明。如图3.2所示，手机在一定时间t内做圆周运动时的一段过程，</w:t>
      </w:r>
      <w:r>
        <w:rPr>
          <w:rFonts w:hint="eastAsia" w:ascii="宋体" w:hAnsi="宋体" w:eastAsia="宋体" w:cs="宋体"/>
          <w:sz w:val="24"/>
          <w:szCs w:val="24"/>
          <w:lang w:val="en-US" w:eastAsia="zh-CN"/>
        </w:rPr>
        <w:t>Ø</w:t>
      </w:r>
      <w:r>
        <w:rPr>
          <w:rFonts w:hint="eastAsia" w:ascii="宋体" w:hAnsi="宋体" w:cs="宋体"/>
          <w:sz w:val="24"/>
          <w:szCs w:val="24"/>
          <w:lang w:val="en-US" w:eastAsia="zh-CN"/>
        </w:rPr>
        <w:t>是圆周运动过程中手摆过的角度，</w:t>
      </w:r>
      <w:r>
        <w:rPr>
          <w:rFonts w:hint="eastAsia" w:ascii="宋体" w:hAnsi="宋体" w:eastAsia="宋体" w:cs="宋体"/>
          <w:sz w:val="24"/>
          <w:szCs w:val="24"/>
          <w:lang w:val="en-US" w:eastAsia="zh-CN"/>
        </w:rPr>
        <w:t>Ø</w:t>
      </w:r>
      <w:r>
        <w:rPr>
          <w:rFonts w:hint="default" w:ascii="宋体" w:hAnsi="宋体" w:cs="宋体"/>
          <w:sz w:val="24"/>
          <w:szCs w:val="24"/>
          <w:lang w:val="en-US" w:eastAsia="zh-CN"/>
        </w:rPr>
        <w:t>’</w:t>
      </w:r>
      <w:r>
        <w:rPr>
          <w:rFonts w:hint="eastAsia" w:ascii="宋体" w:hAnsi="宋体" w:cs="宋体"/>
          <w:sz w:val="24"/>
          <w:szCs w:val="24"/>
          <w:lang w:val="en-US" w:eastAsia="zh-CN"/>
        </w:rPr>
        <w:t>是手机自身转过的角度，由数学关系可知三角形ABD和三角形ACD是全等三角形，角ADB和角ADC相等，可以得到途中的方程式。解出两个角度相等，所以</w:t>
      </w:r>
      <w:r>
        <w:rPr>
          <w:rFonts w:hint="eastAsia"/>
          <w:sz w:val="24"/>
          <w:szCs w:val="24"/>
          <w:lang w:val="en-US" w:eastAsia="zh-CN"/>
        </w:rPr>
        <w:t>手机做摆手运动时的角速度等于传感器的z方向的角速度，得证。</w:t>
      </w:r>
    </w:p>
    <w:p>
      <w:pPr>
        <w:numPr>
          <w:ilvl w:val="0"/>
          <w:numId w:val="0"/>
        </w:numPr>
        <w:bidi w:val="0"/>
        <w:jc w:val="center"/>
        <w:rPr>
          <w:rFonts w:hint="default"/>
          <w:sz w:val="24"/>
          <w:szCs w:val="24"/>
          <w:lang w:val="en-US" w:eastAsia="zh-CN"/>
        </w:rPr>
      </w:pPr>
      <w:r>
        <w:rPr>
          <w:rFonts w:hint="default"/>
          <w:sz w:val="24"/>
          <w:szCs w:val="24"/>
          <w:lang w:val="en-US" w:eastAsia="zh-CN"/>
        </w:rPr>
        <w:drawing>
          <wp:inline distT="0" distB="0" distL="114300" distR="114300">
            <wp:extent cx="5274310" cy="3103880"/>
            <wp:effectExtent l="0" t="0" r="13970" b="5080"/>
            <wp:docPr id="5" name="图片 5" descr="IMG_20200427_16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00427_161905"/>
                    <pic:cNvPicPr>
                      <a:picLocks noChangeAspect="1"/>
                    </pic:cNvPicPr>
                  </pic:nvPicPr>
                  <pic:blipFill>
                    <a:blip r:embed="rId8"/>
                    <a:srcRect b="514"/>
                    <a:stretch>
                      <a:fillRect/>
                    </a:stretch>
                  </pic:blipFill>
                  <pic:spPr>
                    <a:xfrm>
                      <a:off x="0" y="0"/>
                      <a:ext cx="5274310" cy="3103880"/>
                    </a:xfrm>
                    <a:prstGeom prst="rect">
                      <a:avLst/>
                    </a:prstGeom>
                  </pic:spPr>
                </pic:pic>
              </a:graphicData>
            </a:graphic>
          </wp:inline>
        </w:drawing>
      </w:r>
    </w:p>
    <w:p>
      <w:pPr>
        <w:numPr>
          <w:ilvl w:val="0"/>
          <w:numId w:val="0"/>
        </w:numPr>
        <w:bidi w:val="0"/>
        <w:jc w:val="center"/>
        <w:rPr>
          <w:rFonts w:hint="default"/>
          <w:sz w:val="24"/>
          <w:szCs w:val="24"/>
          <w:lang w:val="en-US" w:eastAsia="zh-CN"/>
        </w:rPr>
      </w:pPr>
      <w:r>
        <w:rPr>
          <w:rFonts w:hint="eastAsia"/>
          <w:sz w:val="24"/>
          <w:szCs w:val="24"/>
          <w:lang w:val="en-US" w:eastAsia="zh-CN"/>
        </w:rPr>
        <w:t>图3.2 角速度关系证明</w:t>
      </w:r>
    </w:p>
    <w:p>
      <w:pPr>
        <w:numPr>
          <w:ilvl w:val="0"/>
          <w:numId w:val="0"/>
        </w:numPr>
        <w:bidi w:val="0"/>
        <w:ind w:firstLine="480" w:firstLineChars="200"/>
        <w:rPr>
          <w:rFonts w:hint="default"/>
          <w:sz w:val="24"/>
          <w:szCs w:val="24"/>
          <w:lang w:val="en-US" w:eastAsia="zh-CN"/>
        </w:rPr>
      </w:pPr>
      <w:r>
        <w:rPr>
          <w:rFonts w:hint="eastAsia"/>
          <w:sz w:val="24"/>
          <w:szCs w:val="24"/>
          <w:lang w:val="en-US" w:eastAsia="zh-CN"/>
        </w:rPr>
        <w:t>圆周运动半径测量设计，转动过程如图3.3所示。计算思路与上面的方案相近，只是此时向心加速度由传感器测出的ay和az的矢量和得到。角速度是由传感器直接测出。</w:t>
      </w:r>
    </w:p>
    <w:p>
      <w:pPr>
        <w:numPr>
          <w:ilvl w:val="0"/>
          <w:numId w:val="0"/>
        </w:numPr>
        <w:bidi w:val="0"/>
        <w:jc w:val="center"/>
        <w:rPr>
          <w:rFonts w:hint="default"/>
          <w:sz w:val="24"/>
          <w:szCs w:val="24"/>
          <w:lang w:val="en-US" w:eastAsia="zh-CN"/>
        </w:rPr>
      </w:pPr>
      <w:r>
        <w:rPr>
          <w:rFonts w:hint="default"/>
          <w:sz w:val="24"/>
          <w:szCs w:val="24"/>
          <w:lang w:val="en-US" w:eastAsia="zh-CN"/>
        </w:rPr>
        <w:drawing>
          <wp:inline distT="0" distB="0" distL="114300" distR="114300">
            <wp:extent cx="5274310" cy="2966720"/>
            <wp:effectExtent l="0" t="0" r="13970" b="5080"/>
            <wp:docPr id="6" name="图片 6" descr="IMG_20200427_16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00427_160807"/>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pPr>
        <w:numPr>
          <w:ilvl w:val="0"/>
          <w:numId w:val="0"/>
        </w:numPr>
        <w:bidi w:val="0"/>
        <w:jc w:val="center"/>
        <w:rPr>
          <w:rFonts w:hint="default"/>
          <w:sz w:val="24"/>
          <w:szCs w:val="24"/>
          <w:lang w:val="en-US" w:eastAsia="zh-CN"/>
        </w:rPr>
      </w:pPr>
      <w:r>
        <w:rPr>
          <w:rFonts w:hint="eastAsia"/>
          <w:sz w:val="24"/>
          <w:szCs w:val="24"/>
          <w:lang w:val="en-US" w:eastAsia="zh-CN"/>
        </w:rPr>
        <w:t>图3.3 圆周运动半径计算设计</w:t>
      </w:r>
    </w:p>
    <w:p>
      <w:pPr>
        <w:numPr>
          <w:ilvl w:val="0"/>
          <w:numId w:val="0"/>
        </w:numPr>
        <w:bidi w:val="0"/>
        <w:ind w:firstLine="480" w:firstLineChars="200"/>
        <w:rPr>
          <w:rFonts w:hint="default"/>
          <w:sz w:val="24"/>
          <w:szCs w:val="24"/>
          <w:lang w:val="en-US" w:eastAsia="zh-CN"/>
        </w:rPr>
      </w:pPr>
      <w:r>
        <w:rPr>
          <w:rFonts w:hint="eastAsia"/>
          <w:sz w:val="24"/>
          <w:szCs w:val="24"/>
          <w:lang w:val="en-US" w:eastAsia="zh-CN"/>
        </w:rPr>
        <w:t>然后就是去除干扰，因为上述计算方法都是在手机处于运动过程得以成立的，即手机需要处于做圆周运动或近似单摆运动（或是说向心运动），当处于边界的时候，如当摆手达到最高点时停止，此时角速度会近乎为零，向心加速度与半径的关系不再成立。所以需要设置计算结果的约束条件，摆手运动时约束条件为手长不大于1m；圆周运动时由于实验工具的限制，半径也不会达到1m。</w:t>
      </w:r>
    </w:p>
    <w:p>
      <w:pPr>
        <w:numPr>
          <w:ilvl w:val="0"/>
          <w:numId w:val="0"/>
        </w:numPr>
        <w:bidi w:val="0"/>
        <w:ind w:firstLine="420" w:firstLineChars="200"/>
        <w:rPr>
          <w:rStyle w:val="11"/>
          <w:rFonts w:hint="eastAsia"/>
        </w:rPr>
      </w:pPr>
      <w:r>
        <w:rPr>
          <w:rFonts w:hint="eastAsia"/>
        </w:rPr>
        <w:br w:type="page"/>
      </w:r>
    </w:p>
    <w:p>
      <w:pPr>
        <w:jc w:val="center"/>
        <w:outlineLvl w:val="0"/>
        <w:rPr>
          <w:rStyle w:val="11"/>
          <w:rFonts w:hint="default" w:eastAsia="宋体"/>
          <w:lang w:val="en-US" w:eastAsia="zh-CN"/>
        </w:rPr>
      </w:pPr>
      <w:bookmarkStart w:id="3" w:name="_Toc29072"/>
      <w:r>
        <w:rPr>
          <w:rStyle w:val="11"/>
        </w:rPr>
        <w:t>4</w:t>
      </w:r>
      <w:r>
        <w:rPr>
          <w:rStyle w:val="11"/>
          <w:rFonts w:hint="eastAsia"/>
        </w:rPr>
        <w:t>、</w:t>
      </w:r>
      <w:bookmarkEnd w:id="3"/>
      <w:r>
        <w:rPr>
          <w:rStyle w:val="11"/>
          <w:rFonts w:hint="eastAsia"/>
          <w:lang w:val="en-US" w:eastAsia="zh-CN"/>
        </w:rPr>
        <w:t>核心代码及注释</w:t>
      </w:r>
    </w:p>
    <w:p>
      <w:pPr>
        <w:numPr>
          <w:ilvl w:val="0"/>
          <w:numId w:val="0"/>
        </w:numPr>
        <w:bidi w:val="0"/>
        <w:rPr>
          <w:rFonts w:hint="eastAsia"/>
          <w:sz w:val="24"/>
          <w:szCs w:val="24"/>
          <w:lang w:val="en-US" w:eastAsia="zh-CN"/>
        </w:rPr>
      </w:pPr>
      <w:r>
        <w:rPr>
          <w:rFonts w:hint="eastAsia"/>
          <w:sz w:val="24"/>
          <w:szCs w:val="24"/>
          <w:lang w:val="en-US" w:eastAsia="zh-CN"/>
        </w:rPr>
        <w:t>摆手运动：</w:t>
      </w:r>
    </w:p>
    <w:p>
      <w:pPr>
        <w:keepNext w:val="0"/>
        <w:keepLines w:val="0"/>
        <w:widowControl/>
        <w:suppressLineNumbers w:val="0"/>
        <w:shd w:val="clear" w:fill="FFFFFF"/>
        <w:spacing w:line="216" w:lineRule="atLeast"/>
        <w:jc w:val="left"/>
        <w:rPr>
          <w:rFonts w:ascii="Consolas" w:hAnsi="Consolas" w:eastAsia="Consolas" w:cs="Consolas"/>
          <w:b w:val="0"/>
          <w:color w:val="333333"/>
          <w:sz w:val="14"/>
          <w:szCs w:val="14"/>
        </w:rPr>
      </w:pPr>
      <w:r>
        <w:rPr>
          <w:rFonts w:hint="default" w:ascii="Consolas" w:hAnsi="Consolas" w:eastAsia="Consolas" w:cs="Consolas"/>
          <w:b w:val="0"/>
          <w:color w:val="2082AB"/>
          <w:kern w:val="0"/>
          <w:sz w:val="14"/>
          <w:szCs w:val="14"/>
          <w:shd w:val="clear" w:fill="FFFFFF"/>
          <w:lang w:val="en-US" w:eastAsia="zh-CN" w:bidi="ar"/>
        </w:rPr>
        <w:t>startAcc</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var</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that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0024D6"/>
          <w:kern w:val="0"/>
          <w:sz w:val="14"/>
          <w:szCs w:val="14"/>
          <w:shd w:val="clear" w:fill="FFFFFF"/>
          <w:lang w:val="en-US" w:eastAsia="zh-CN" w:bidi="ar"/>
        </w:rPr>
        <w:t>this</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wx</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startAccelerometer</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//启动加速度感器监听功能</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082AB"/>
          <w:kern w:val="0"/>
          <w:sz w:val="14"/>
          <w:szCs w:val="14"/>
          <w:shd w:val="clear" w:fill="FFFFFF"/>
          <w:lang w:val="en-US" w:eastAsia="zh-CN" w:bidi="ar"/>
        </w:rPr>
        <w:t>success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wx</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onAccelerometerChange</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BD5C00"/>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//监听传感器</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maxAcc</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x</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if</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maxG</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BD5C00"/>
          <w:kern w:val="0"/>
          <w:sz w:val="14"/>
          <w:szCs w:val="14"/>
          <w:shd w:val="clear" w:fill="FFFFFF"/>
          <w:lang w:val="en-US" w:eastAsia="zh-CN" w:bidi="ar"/>
        </w:rPr>
        <w:t>0</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var</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BD5C00"/>
          <w:kern w:val="0"/>
          <w:sz w:val="14"/>
          <w:szCs w:val="14"/>
          <w:shd w:val="clear" w:fill="FFFFFF"/>
          <w:lang w:val="en-US" w:eastAsia="zh-CN" w:bidi="ar"/>
        </w:rPr>
        <w:t>Math</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abs</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maxAcc</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maxG</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maxG</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//由传感器的值计算</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if</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&lt;=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BD5C00"/>
          <w:kern w:val="0"/>
          <w:sz w:val="14"/>
          <w:szCs w:val="14"/>
          <w:shd w:val="clear" w:fill="FFFFFF"/>
          <w:lang w:val="en-US" w:eastAsia="zh-CN" w:bidi="ar"/>
        </w:rPr>
        <w:t>1</w:t>
      </w:r>
      <w:r>
        <w:rPr>
          <w:rFonts w:hint="default" w:ascii="Consolas" w:hAnsi="Consolas" w:eastAsia="Consolas" w:cs="Consolas"/>
          <w:b w:val="0"/>
          <w:color w:val="333333"/>
          <w:kern w:val="0"/>
          <w:sz w:val="14"/>
          <w:szCs w:val="14"/>
          <w:shd w:val="clear" w:fill="FFFFFF"/>
          <w:lang w:val="en-US" w:eastAsia="zh-CN" w:bidi="ar"/>
        </w:rPr>
        <w:t> ) </w:t>
      </w:r>
      <w:r>
        <w:rPr>
          <w:rFonts w:hint="default" w:ascii="Consolas" w:hAnsi="Consolas" w:eastAsia="Consolas" w:cs="Consolas"/>
          <w:b w:val="0"/>
          <w:color w:val="696969"/>
          <w:kern w:val="0"/>
          <w:sz w:val="14"/>
          <w:szCs w:val="14"/>
          <w:shd w:val="clear" w:fill="FFFFFF"/>
          <w:lang w:val="en-US" w:eastAsia="zh-CN" w:bidi="ar"/>
        </w:rPr>
        <w:t>its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//设置合法范围，去除细微干扰；数据合法的时候再更新</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that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setData</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resAcc</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//res为回调函数的参数</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resS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its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//手长</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numPr>
          <w:ilvl w:val="0"/>
          <w:numId w:val="0"/>
        </w:numPr>
        <w:bidi w:val="0"/>
        <w:rPr>
          <w:rFonts w:hint="eastAsia"/>
          <w:sz w:val="24"/>
          <w:szCs w:val="24"/>
          <w:lang w:val="en-US" w:eastAsia="zh-CN"/>
        </w:rPr>
      </w:pPr>
      <w:r>
        <w:rPr>
          <w:rFonts w:hint="eastAsia"/>
          <w:sz w:val="24"/>
          <w:szCs w:val="24"/>
          <w:lang w:val="en-US" w:eastAsia="zh-CN"/>
        </w:rPr>
        <w:t>圆周运动测量半径：</w:t>
      </w:r>
    </w:p>
    <w:p>
      <w:pPr>
        <w:keepNext w:val="0"/>
        <w:keepLines w:val="0"/>
        <w:widowControl/>
        <w:suppressLineNumbers w:val="0"/>
        <w:shd w:val="clear" w:fill="FFFFFF"/>
        <w:spacing w:line="216" w:lineRule="atLeast"/>
        <w:jc w:val="left"/>
        <w:rPr>
          <w:rFonts w:ascii="Consolas" w:hAnsi="Consolas" w:eastAsia="Consolas" w:cs="Consolas"/>
          <w:b w:val="0"/>
          <w:color w:val="333333"/>
          <w:sz w:val="14"/>
          <w:szCs w:val="14"/>
        </w:rPr>
      </w:pPr>
      <w:r>
        <w:rPr>
          <w:rFonts w:hint="default" w:ascii="Consolas" w:hAnsi="Consolas" w:eastAsia="Consolas" w:cs="Consolas"/>
          <w:b w:val="0"/>
          <w:color w:val="2082AB"/>
          <w:kern w:val="0"/>
          <w:sz w:val="14"/>
          <w:szCs w:val="14"/>
          <w:shd w:val="clear" w:fill="FFFFFF"/>
          <w:lang w:val="en-US" w:eastAsia="zh-CN" w:bidi="ar"/>
        </w:rPr>
        <w:t>startAcc</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var</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that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0024D6"/>
          <w:kern w:val="0"/>
          <w:sz w:val="14"/>
          <w:szCs w:val="14"/>
          <w:shd w:val="clear" w:fill="FFFFFF"/>
          <w:lang w:val="en-US" w:eastAsia="zh-CN" w:bidi="ar"/>
        </w:rPr>
        <w:t>this</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wx</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startAccelerometer</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//启动加速度感器监听功能</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082AB"/>
          <w:kern w:val="0"/>
          <w:sz w:val="14"/>
          <w:szCs w:val="14"/>
          <w:shd w:val="clear" w:fill="FFFFFF"/>
          <w:lang w:val="en-US" w:eastAsia="zh-CN" w:bidi="ar"/>
        </w:rPr>
        <w:t>success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wx</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onAccelerometerChange</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2674E0"/>
          <w:kern w:val="0"/>
          <w:sz w:val="14"/>
          <w:szCs w:val="14"/>
          <w:shd w:val="clear" w:fill="FFFFFF"/>
          <w:lang w:val="en-US" w:eastAsia="zh-CN" w:bidi="ar"/>
        </w:rPr>
        <w:t>function</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BD5C00"/>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//监听传感器</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a</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y</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y</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z</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z</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a</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BD5C00"/>
          <w:kern w:val="0"/>
          <w:sz w:val="14"/>
          <w:szCs w:val="14"/>
          <w:shd w:val="clear" w:fill="FFFFFF"/>
          <w:lang w:val="en-US" w:eastAsia="zh-CN" w:bidi="ar"/>
        </w:rPr>
        <w:t>Math</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pow</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a</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if</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Gx</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BD5C00"/>
          <w:kern w:val="0"/>
          <w:sz w:val="14"/>
          <w:szCs w:val="14"/>
          <w:shd w:val="clear" w:fill="FFFFFF"/>
          <w:lang w:val="en-US" w:eastAsia="zh-CN" w:bidi="ar"/>
        </w:rPr>
        <w:t>0</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var</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a</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Gx</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Gx</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//由传感器的值计算</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if</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&lt;=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BD5C00"/>
          <w:kern w:val="0"/>
          <w:sz w:val="14"/>
          <w:szCs w:val="14"/>
          <w:shd w:val="clear" w:fill="FFFFFF"/>
          <w:lang w:val="en-US" w:eastAsia="zh-CN" w:bidi="ar"/>
        </w:rPr>
        <w:t>1</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its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2674E0"/>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//设置合法范围，去除干扰；合法时候更新数据</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that</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2082AB"/>
          <w:kern w:val="0"/>
          <w:sz w:val="14"/>
          <w:szCs w:val="14"/>
          <w:shd w:val="clear" w:fill="FFFFFF"/>
          <w:lang w:val="en-US" w:eastAsia="zh-CN" w:bidi="ar"/>
        </w:rPr>
        <w:t>setData</w:t>
      </w:r>
      <w:r>
        <w:rPr>
          <w:rFonts w:hint="default" w:ascii="Consolas" w:hAnsi="Consolas" w:eastAsia="Consolas" w:cs="Consolas"/>
          <w:b w:val="0"/>
          <w:color w:val="333333"/>
          <w:kern w:val="0"/>
          <w:sz w:val="14"/>
          <w:szCs w:val="14"/>
          <w:shd w:val="clear" w:fill="FFFFFF"/>
          <w:lang w:val="en-US" w:eastAsia="zh-CN" w:bidi="ar"/>
        </w:rPr>
        <w:t>(</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resAcc</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696969"/>
          <w:kern w:val="0"/>
          <w:sz w:val="14"/>
          <w:szCs w:val="14"/>
          <w:shd w:val="clear" w:fill="FFFFFF"/>
          <w:lang w:val="en-US" w:eastAsia="zh-CN" w:bidi="ar"/>
        </w:rPr>
        <w:t>res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//res为回调函数的参数</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resS</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696969"/>
          <w:kern w:val="0"/>
          <w:sz w:val="14"/>
          <w:szCs w:val="14"/>
          <w:shd w:val="clear" w:fill="FFFFFF"/>
          <w:lang w:val="en-US" w:eastAsia="zh-CN" w:bidi="ar"/>
        </w:rPr>
        <w:t>its</w:t>
      </w: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57AD0A"/>
          <w:kern w:val="0"/>
          <w:sz w:val="14"/>
          <w:szCs w:val="14"/>
          <w:shd w:val="clear" w:fill="FFFFFF"/>
          <w:lang w:val="en-US" w:eastAsia="zh-CN" w:bidi="ar"/>
        </w:rPr>
        <w:t>//圆周半径</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r>
        <w:rPr>
          <w:rFonts w:hint="default" w:ascii="Consolas" w:hAnsi="Consolas" w:eastAsia="Consolas" w:cs="Consolas"/>
          <w:b w:val="0"/>
          <w:color w:val="333333"/>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nsolas" w:hAnsi="Consolas" w:eastAsia="Consolas" w:cs="Consolas"/>
          <w:b w:val="0"/>
          <w:color w:val="333333"/>
          <w:sz w:val="14"/>
          <w:szCs w:val="14"/>
        </w:rPr>
      </w:pPr>
      <w:r>
        <w:rPr>
          <w:rFonts w:hint="default" w:ascii="Consolas" w:hAnsi="Consolas" w:eastAsia="Consolas" w:cs="Consolas"/>
          <w:b w:val="0"/>
          <w:color w:val="333333"/>
          <w:kern w:val="0"/>
          <w:sz w:val="14"/>
          <w:szCs w:val="14"/>
          <w:shd w:val="clear" w:fill="FFFFFF"/>
          <w:lang w:val="en-US" w:eastAsia="zh-CN" w:bidi="ar"/>
        </w:rPr>
        <w:t>  </w:t>
      </w:r>
      <w:r>
        <w:rPr>
          <w:rFonts w:hint="default" w:ascii="Consolas" w:hAnsi="Consolas" w:eastAsia="Consolas" w:cs="Consolas"/>
          <w:b w:val="0"/>
          <w:color w:val="AD06C1"/>
          <w:kern w:val="0"/>
          <w:sz w:val="14"/>
          <w:szCs w:val="14"/>
          <w:shd w:val="clear" w:fill="FFFFFF"/>
          <w:lang w:val="en-US" w:eastAsia="zh-CN" w:bidi="ar"/>
        </w:rPr>
        <w:t>},</w:t>
      </w:r>
    </w:p>
    <w:p>
      <w:pPr>
        <w:rPr>
          <w:rStyle w:val="11"/>
          <w:rFonts w:hint="eastAsia"/>
        </w:rPr>
      </w:pPr>
      <w:r>
        <w:rPr>
          <w:rStyle w:val="11"/>
          <w:rFonts w:hint="eastAsia"/>
        </w:rPr>
        <w:br w:type="page"/>
      </w:r>
    </w:p>
    <w:p>
      <w:pPr>
        <w:pStyle w:val="2"/>
        <w:bidi w:val="0"/>
        <w:jc w:val="center"/>
        <w:rPr>
          <w:rFonts w:hint="eastAsia"/>
        </w:rPr>
      </w:pPr>
      <w:bookmarkStart w:id="4" w:name="_Toc13521"/>
      <w:r>
        <w:t>5</w:t>
      </w:r>
      <w:r>
        <w:rPr>
          <w:rFonts w:hint="eastAsia"/>
        </w:rPr>
        <w:t>、实验</w:t>
      </w:r>
      <w:r>
        <w:rPr>
          <w:rFonts w:hint="eastAsia"/>
          <w:lang w:val="en-US" w:eastAsia="zh-CN"/>
        </w:rPr>
        <w:t>过程、</w:t>
      </w:r>
      <w:r>
        <w:rPr>
          <w:rFonts w:hint="eastAsia"/>
        </w:rPr>
        <w:t>结果及分析</w:t>
      </w:r>
      <w:bookmarkEnd w:id="4"/>
    </w:p>
    <w:p>
      <w:pPr>
        <w:ind w:firstLine="480" w:firstLineChars="200"/>
        <w:rPr>
          <w:rFonts w:hint="eastAsia"/>
          <w:sz w:val="24"/>
          <w:szCs w:val="24"/>
          <w:lang w:val="en-US" w:eastAsia="zh-CN"/>
        </w:rPr>
      </w:pPr>
      <w:r>
        <w:rPr>
          <w:rFonts w:hint="eastAsia"/>
          <w:sz w:val="24"/>
          <w:szCs w:val="24"/>
          <w:lang w:val="en-US" w:eastAsia="zh-CN"/>
        </w:rPr>
        <w:t>进入小程序，选择摆手运动，在不同的摆手幅度、速度下进行测量，运动稳定后在某一瞬间按下停止键，观察记录数据，并用尺子量出手长，测量数据如表5-1所示，实验结果如图5.1所示。</w:t>
      </w:r>
    </w:p>
    <w:p>
      <w:pPr>
        <w:numPr>
          <w:ilvl w:val="0"/>
          <w:numId w:val="0"/>
        </w:numPr>
        <w:bidi w:val="0"/>
        <w:ind w:firstLine="480" w:firstLineChars="200"/>
        <w:jc w:val="center"/>
        <w:rPr>
          <w:rFonts w:hint="eastAsia"/>
          <w:sz w:val="24"/>
          <w:szCs w:val="24"/>
          <w:lang w:val="en-US" w:eastAsia="zh-CN"/>
        </w:rPr>
      </w:pPr>
      <w:r>
        <w:rPr>
          <w:rFonts w:hint="eastAsia"/>
          <w:sz w:val="24"/>
          <w:szCs w:val="24"/>
          <w:lang w:val="en-US" w:eastAsia="zh-CN"/>
        </w:rPr>
        <w:t>表5-1 手长测量数据</w:t>
      </w:r>
    </w:p>
    <w:tbl>
      <w:tblPr>
        <w:tblStyle w:val="7"/>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73"/>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4" w:hRule="atLeast"/>
        </w:trPr>
        <w:tc>
          <w:tcPr>
            <w:tcW w:w="4273" w:type="dxa"/>
            <w:shd w:val="clear" w:color="auto" w:fill="CFCECE" w:themeFill="background2" w:themeFillShade="E5"/>
          </w:tcPr>
          <w:p>
            <w:pPr>
              <w:numPr>
                <w:ilvl w:val="0"/>
                <w:numId w:val="0"/>
              </w:numPr>
              <w:bidi w:val="0"/>
              <w:jc w:val="center"/>
              <w:rPr>
                <w:rFonts w:hint="default"/>
                <w:sz w:val="24"/>
                <w:szCs w:val="24"/>
                <w:lang w:val="en-US" w:eastAsia="zh-CN"/>
              </w:rPr>
            </w:pPr>
            <w:r>
              <w:rPr>
                <w:rFonts w:hint="eastAsia"/>
                <w:sz w:val="24"/>
                <w:szCs w:val="24"/>
                <w:lang w:val="en-US" w:eastAsia="zh-CN"/>
              </w:rPr>
              <w:t>手长</w:t>
            </w:r>
          </w:p>
        </w:tc>
        <w:tc>
          <w:tcPr>
            <w:tcW w:w="4152" w:type="dxa"/>
            <w:shd w:val="clear" w:color="auto" w:fill="CFCECE" w:themeFill="background2" w:themeFillShade="E5"/>
          </w:tcPr>
          <w:p>
            <w:pPr>
              <w:numPr>
                <w:ilvl w:val="0"/>
                <w:numId w:val="0"/>
              </w:numPr>
              <w:bidi w:val="0"/>
              <w:jc w:val="center"/>
              <w:rPr>
                <w:rFonts w:hint="default"/>
                <w:sz w:val="24"/>
                <w:szCs w:val="24"/>
                <w:lang w:val="en-US" w:eastAsia="zh-CN"/>
              </w:rPr>
            </w:pPr>
            <w:r>
              <w:rPr>
                <w:rFonts w:hint="eastAsia"/>
                <w:sz w:val="24"/>
                <w:szCs w:val="24"/>
                <w:lang w:val="en-US" w:eastAsia="zh-CN"/>
              </w:rPr>
              <w:t>测量值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restart"/>
          </w:tcPr>
          <w:p>
            <w:pPr>
              <w:numPr>
                <w:ilvl w:val="0"/>
                <w:numId w:val="0"/>
              </w:numPr>
              <w:bidi w:val="0"/>
              <w:jc w:val="center"/>
              <w:rPr>
                <w:rFonts w:hint="default"/>
                <w:sz w:val="24"/>
                <w:szCs w:val="24"/>
                <w:lang w:val="en-US" w:eastAsia="zh-CN"/>
              </w:rPr>
            </w:pPr>
            <w:r>
              <w:rPr>
                <w:rFonts w:hint="eastAsia"/>
                <w:sz w:val="24"/>
                <w:szCs w:val="24"/>
                <w:lang w:val="en-US" w:eastAsia="zh-CN"/>
              </w:rPr>
              <w:t>61cm</w:t>
            </w: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64.622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67.096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65.770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63.264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65.581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4273" w:type="dxa"/>
            <w:vMerge w:val="continue"/>
            <w:tcBorders/>
          </w:tcPr>
          <w:p>
            <w:pPr>
              <w:numPr>
                <w:ilvl w:val="0"/>
                <w:numId w:val="0"/>
              </w:numPr>
              <w:bidi w:val="0"/>
              <w:jc w:val="center"/>
              <w:rPr>
                <w:rFonts w:hint="default"/>
                <w:sz w:val="24"/>
                <w:szCs w:val="24"/>
                <w:lang w:val="en-US" w:eastAsia="zh-CN"/>
              </w:rPr>
            </w:pPr>
          </w:p>
        </w:tc>
        <w:tc>
          <w:tcPr>
            <w:tcW w:w="4152" w:type="dxa"/>
          </w:tcPr>
          <w:p>
            <w:pPr>
              <w:numPr>
                <w:ilvl w:val="0"/>
                <w:numId w:val="0"/>
              </w:numPr>
              <w:bidi w:val="0"/>
              <w:jc w:val="center"/>
              <w:rPr>
                <w:rFonts w:hint="default"/>
                <w:sz w:val="24"/>
                <w:szCs w:val="24"/>
                <w:lang w:val="en-US" w:eastAsia="zh-CN"/>
              </w:rPr>
            </w:pPr>
            <w:r>
              <w:rPr>
                <w:rFonts w:hint="eastAsia"/>
                <w:sz w:val="24"/>
                <w:szCs w:val="24"/>
                <w:lang w:val="en-US" w:eastAsia="zh-CN"/>
              </w:rPr>
              <w:t>64.617</w:t>
            </w:r>
          </w:p>
        </w:tc>
      </w:tr>
    </w:tbl>
    <w:p>
      <w:pPr>
        <w:jc w:val="center"/>
        <w:rPr>
          <w:rFonts w:hint="eastAsia"/>
          <w:sz w:val="24"/>
          <w:szCs w:val="24"/>
          <w:lang w:val="en-US" w:eastAsia="zh-CN"/>
        </w:rPr>
      </w:pPr>
      <w:r>
        <w:rPr>
          <w:rFonts w:hint="eastAsia"/>
          <w:sz w:val="24"/>
          <w:szCs w:val="24"/>
          <w:lang w:val="en-US" w:eastAsia="zh-CN"/>
        </w:rPr>
        <w:drawing>
          <wp:inline distT="0" distB="0" distL="114300" distR="114300">
            <wp:extent cx="4572000" cy="3185160"/>
            <wp:effectExtent l="0" t="0" r="0" b="0"/>
            <wp:docPr id="7" name="图片 7" descr="mmexport158798140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mexport1587981404346"/>
                    <pic:cNvPicPr>
                      <a:picLocks noChangeAspect="1"/>
                    </pic:cNvPicPr>
                  </pic:nvPicPr>
                  <pic:blipFill>
                    <a:blip r:embed="rId10"/>
                    <a:srcRect t="34020" b="15750"/>
                    <a:stretch>
                      <a:fillRect/>
                    </a:stretch>
                  </pic:blipFill>
                  <pic:spPr>
                    <a:xfrm>
                      <a:off x="0" y="0"/>
                      <a:ext cx="4572000" cy="3185160"/>
                    </a:xfrm>
                    <a:prstGeom prst="rect">
                      <a:avLst/>
                    </a:prstGeom>
                  </pic:spPr>
                </pic:pic>
              </a:graphicData>
            </a:graphic>
          </wp:inline>
        </w:drawing>
      </w:r>
    </w:p>
    <w:p>
      <w:pPr>
        <w:jc w:val="center"/>
        <w:rPr>
          <w:rFonts w:hint="default"/>
          <w:sz w:val="24"/>
          <w:szCs w:val="24"/>
          <w:lang w:val="en-US" w:eastAsia="zh-CN"/>
        </w:rPr>
      </w:pPr>
      <w:r>
        <w:rPr>
          <w:rFonts w:hint="eastAsia"/>
          <w:sz w:val="24"/>
          <w:szCs w:val="24"/>
          <w:lang w:val="en-US" w:eastAsia="zh-CN"/>
        </w:rPr>
        <w:t>图5.1 斜度计测量</w:t>
      </w:r>
    </w:p>
    <w:p>
      <w:pPr>
        <w:ind w:firstLine="480" w:firstLineChars="200"/>
        <w:rPr>
          <w:rFonts w:hint="eastAsia"/>
          <w:sz w:val="24"/>
          <w:szCs w:val="24"/>
          <w:lang w:val="en-US" w:eastAsia="zh-CN"/>
        </w:rPr>
      </w:pPr>
      <w:r>
        <w:rPr>
          <w:rFonts w:hint="eastAsia"/>
          <w:sz w:val="24"/>
          <w:szCs w:val="24"/>
          <w:lang w:val="en-US" w:eastAsia="zh-CN"/>
        </w:rPr>
        <w:t>选择圆周半径测量，用不同的绳子长度、旋转半径测量半径，运动稳定后在某一瞬间按下停止键，观察记录数据，测量数据如表5-2所示，实验结果如图5.2、图5.3、图5.4所示。</w:t>
      </w:r>
    </w:p>
    <w:p>
      <w:pPr>
        <w:numPr>
          <w:ilvl w:val="0"/>
          <w:numId w:val="0"/>
        </w:numPr>
        <w:bidi w:val="0"/>
        <w:ind w:firstLine="480" w:firstLineChars="200"/>
        <w:jc w:val="center"/>
        <w:rPr>
          <w:rFonts w:hint="eastAsia"/>
          <w:sz w:val="24"/>
          <w:szCs w:val="24"/>
          <w:lang w:val="en-US" w:eastAsia="zh-CN"/>
        </w:rPr>
      </w:pPr>
      <w:r>
        <w:rPr>
          <w:rFonts w:hint="eastAsia"/>
          <w:sz w:val="24"/>
          <w:szCs w:val="24"/>
          <w:lang w:val="en-US" w:eastAsia="zh-CN"/>
        </w:rPr>
        <w:t>表5-2 圆周半径测量数据</w:t>
      </w:r>
    </w:p>
    <w:tbl>
      <w:tblPr>
        <w:tblStyle w:val="7"/>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3"/>
        <w:gridCol w:w="4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213" w:type="dxa"/>
            <w:shd w:val="clear" w:color="auto" w:fill="CFCECE" w:themeFill="background2" w:themeFillShade="E5"/>
          </w:tcPr>
          <w:p>
            <w:pPr>
              <w:numPr>
                <w:ilvl w:val="0"/>
                <w:numId w:val="0"/>
              </w:numPr>
              <w:bidi w:val="0"/>
              <w:jc w:val="center"/>
              <w:rPr>
                <w:rFonts w:hint="default"/>
                <w:sz w:val="24"/>
                <w:szCs w:val="24"/>
                <w:lang w:val="en-US" w:eastAsia="zh-CN"/>
              </w:rPr>
            </w:pPr>
            <w:r>
              <w:rPr>
                <w:rFonts w:hint="eastAsia"/>
                <w:sz w:val="24"/>
                <w:szCs w:val="24"/>
                <w:lang w:val="en-US" w:eastAsia="zh-CN"/>
              </w:rPr>
              <w:t>半径</w:t>
            </w:r>
          </w:p>
        </w:tc>
        <w:tc>
          <w:tcPr>
            <w:tcW w:w="4212" w:type="dxa"/>
            <w:shd w:val="clear" w:color="auto" w:fill="CFCECE" w:themeFill="background2" w:themeFillShade="E5"/>
          </w:tcPr>
          <w:p>
            <w:pPr>
              <w:numPr>
                <w:ilvl w:val="0"/>
                <w:numId w:val="0"/>
              </w:numPr>
              <w:bidi w:val="0"/>
              <w:jc w:val="center"/>
              <w:rPr>
                <w:rFonts w:hint="default"/>
                <w:sz w:val="24"/>
                <w:szCs w:val="24"/>
                <w:lang w:val="en-US" w:eastAsia="zh-CN"/>
              </w:rPr>
            </w:pPr>
            <w:r>
              <w:rPr>
                <w:rFonts w:hint="eastAsia"/>
                <w:sz w:val="24"/>
                <w:szCs w:val="24"/>
                <w:lang w:val="en-US" w:eastAsia="zh-CN"/>
              </w:rPr>
              <w:t>测量值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213" w:type="dxa"/>
            <w:vMerge w:val="restart"/>
          </w:tcPr>
          <w:p>
            <w:pPr>
              <w:numPr>
                <w:ilvl w:val="0"/>
                <w:numId w:val="0"/>
              </w:numPr>
              <w:bidi w:val="0"/>
              <w:jc w:val="center"/>
              <w:rPr>
                <w:rFonts w:hint="eastAsia"/>
                <w:sz w:val="24"/>
                <w:szCs w:val="24"/>
                <w:lang w:val="en-US" w:eastAsia="zh-CN"/>
              </w:rPr>
            </w:pPr>
            <w:r>
              <w:rPr>
                <w:rFonts w:hint="eastAsia"/>
                <w:sz w:val="24"/>
                <w:szCs w:val="24"/>
                <w:lang w:val="en-US" w:eastAsia="zh-CN"/>
              </w:rPr>
              <w:t>5</w:t>
            </w:r>
          </w:p>
          <w:p>
            <w:pPr>
              <w:numPr>
                <w:ilvl w:val="0"/>
                <w:numId w:val="0"/>
              </w:numPr>
              <w:bidi w:val="0"/>
              <w:jc w:val="center"/>
              <w:rPr>
                <w:rFonts w:hint="default"/>
                <w:sz w:val="24"/>
                <w:szCs w:val="24"/>
                <w:lang w:val="en-US" w:eastAsia="zh-CN"/>
              </w:rPr>
            </w:pPr>
          </w:p>
        </w:tc>
        <w:tc>
          <w:tcPr>
            <w:tcW w:w="4212" w:type="dxa"/>
            <w:vAlign w:val="top"/>
          </w:tcPr>
          <w:p>
            <w:pPr>
              <w:numPr>
                <w:ilvl w:val="0"/>
                <w:numId w:val="0"/>
              </w:numPr>
              <w:bidi w:val="0"/>
              <w:ind w:left="0" w:leftChars="0" w:firstLine="0" w:firstLineChars="0"/>
              <w:jc w:val="center"/>
              <w:rPr>
                <w:rFonts w:hint="default"/>
                <w:sz w:val="24"/>
                <w:szCs w:val="24"/>
                <w:lang w:val="en-US" w:eastAsia="zh-CN"/>
              </w:rPr>
            </w:pPr>
            <w:r>
              <w:rPr>
                <w:rFonts w:hint="eastAsia"/>
                <w:sz w:val="24"/>
                <w:szCs w:val="24"/>
                <w:lang w:val="en-US" w:eastAsia="zh-CN"/>
              </w:rPr>
              <w:t>4.182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4213" w:type="dxa"/>
            <w:vMerge w:val="continue"/>
            <w:tcBorders/>
          </w:tcPr>
          <w:p>
            <w:pPr>
              <w:numPr>
                <w:ilvl w:val="0"/>
                <w:numId w:val="0"/>
              </w:numPr>
              <w:bidi w:val="0"/>
              <w:jc w:val="center"/>
              <w:rPr>
                <w:rFonts w:hint="default"/>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4213" w:type="dxa"/>
            <w:vMerge w:val="continue"/>
            <w:tcBorders/>
          </w:tcPr>
          <w:p>
            <w:pPr>
              <w:numPr>
                <w:ilvl w:val="0"/>
                <w:numId w:val="0"/>
              </w:numPr>
              <w:bidi w:val="0"/>
              <w:jc w:val="center"/>
              <w:rPr>
                <w:rFonts w:hint="default"/>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6.443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213" w:type="dxa"/>
            <w:vMerge w:val="continue"/>
            <w:tcBorders/>
          </w:tcPr>
          <w:p>
            <w:pPr>
              <w:numPr>
                <w:ilvl w:val="0"/>
                <w:numId w:val="0"/>
              </w:numPr>
              <w:bidi w:val="0"/>
              <w:jc w:val="center"/>
              <w:rPr>
                <w:rFonts w:hint="default"/>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4.602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default"/>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6.573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restart"/>
            <w:tcBorders/>
          </w:tcPr>
          <w:p>
            <w:pPr>
              <w:numPr>
                <w:ilvl w:val="0"/>
                <w:numId w:val="0"/>
              </w:numPr>
              <w:bidi w:val="0"/>
              <w:jc w:val="center"/>
              <w:rPr>
                <w:rFonts w:hint="default"/>
                <w:sz w:val="24"/>
                <w:szCs w:val="24"/>
                <w:lang w:val="en-US" w:eastAsia="zh-CN"/>
              </w:rPr>
            </w:pPr>
            <w:r>
              <w:rPr>
                <w:rFonts w:hint="eastAsia"/>
                <w:sz w:val="24"/>
                <w:szCs w:val="24"/>
                <w:lang w:val="en-US" w:eastAsia="zh-CN"/>
              </w:rPr>
              <w:t>10</w:t>
            </w: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14.683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default"/>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14.341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14.726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13.220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13.192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restart"/>
            <w:tcBorders/>
          </w:tcPr>
          <w:p>
            <w:pPr>
              <w:numPr>
                <w:ilvl w:val="0"/>
                <w:numId w:val="0"/>
              </w:numPr>
              <w:bidi w:val="0"/>
              <w:jc w:val="center"/>
              <w:rPr>
                <w:rFonts w:hint="default"/>
                <w:sz w:val="24"/>
                <w:szCs w:val="24"/>
                <w:lang w:val="en-US" w:eastAsia="zh-CN"/>
              </w:rPr>
            </w:pPr>
            <w:r>
              <w:rPr>
                <w:rFonts w:hint="eastAsia"/>
                <w:sz w:val="24"/>
                <w:szCs w:val="24"/>
                <w:lang w:val="en-US" w:eastAsia="zh-CN"/>
              </w:rPr>
              <w:t>20</w:t>
            </w: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18.995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18.721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21.430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22.382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4213" w:type="dxa"/>
            <w:vMerge w:val="continue"/>
            <w:tcBorders/>
          </w:tcPr>
          <w:p>
            <w:pPr>
              <w:numPr>
                <w:ilvl w:val="0"/>
                <w:numId w:val="0"/>
              </w:numPr>
              <w:bidi w:val="0"/>
              <w:jc w:val="center"/>
              <w:rPr>
                <w:rFonts w:hint="eastAsia"/>
                <w:sz w:val="24"/>
                <w:szCs w:val="24"/>
                <w:lang w:val="en-US" w:eastAsia="zh-CN"/>
              </w:rPr>
            </w:pPr>
          </w:p>
        </w:tc>
        <w:tc>
          <w:tcPr>
            <w:tcW w:w="4212" w:type="dxa"/>
          </w:tcPr>
          <w:p>
            <w:pPr>
              <w:numPr>
                <w:ilvl w:val="0"/>
                <w:numId w:val="0"/>
              </w:numPr>
              <w:bidi w:val="0"/>
              <w:jc w:val="center"/>
              <w:rPr>
                <w:rFonts w:hint="default"/>
                <w:sz w:val="24"/>
                <w:szCs w:val="24"/>
                <w:lang w:val="en-US" w:eastAsia="zh-CN"/>
              </w:rPr>
            </w:pPr>
            <w:r>
              <w:rPr>
                <w:rFonts w:hint="eastAsia"/>
                <w:sz w:val="24"/>
                <w:szCs w:val="24"/>
                <w:lang w:val="en-US" w:eastAsia="zh-CN"/>
              </w:rPr>
              <w:t>19.761</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drawing>
          <wp:inline distT="0" distB="0" distL="114300" distR="114300">
            <wp:extent cx="5266690" cy="4581525"/>
            <wp:effectExtent l="0" t="0" r="6350" b="5715"/>
            <wp:docPr id="8" name="图片 8" descr="mmexport158798127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export1587981279118"/>
                    <pic:cNvPicPr>
                      <a:picLocks noChangeAspect="1"/>
                    </pic:cNvPicPr>
                  </pic:nvPicPr>
                  <pic:blipFill>
                    <a:blip r:embed="rId11"/>
                    <a:srcRect t="9368" b="25391"/>
                    <a:stretch>
                      <a:fillRect/>
                    </a:stretch>
                  </pic:blipFill>
                  <pic:spPr>
                    <a:xfrm>
                      <a:off x="0" y="0"/>
                      <a:ext cx="5266690" cy="4581525"/>
                    </a:xfrm>
                    <a:prstGeom prst="rect">
                      <a:avLst/>
                    </a:prstGeom>
                  </pic:spPr>
                </pic:pic>
              </a:graphicData>
            </a:graphic>
          </wp:inline>
        </w:drawing>
      </w:r>
    </w:p>
    <w:p>
      <w:pPr>
        <w:jc w:val="center"/>
        <w:rPr>
          <w:rFonts w:hint="eastAsia"/>
          <w:sz w:val="24"/>
          <w:szCs w:val="24"/>
          <w:lang w:val="en-US" w:eastAsia="zh-CN"/>
        </w:rPr>
      </w:pPr>
      <w:r>
        <w:rPr>
          <w:rFonts w:hint="eastAsia"/>
          <w:sz w:val="24"/>
          <w:szCs w:val="24"/>
          <w:lang w:val="en-US" w:eastAsia="zh-CN"/>
        </w:rPr>
        <w:t>图5.2 圆周半径测量1</w:t>
      </w:r>
    </w:p>
    <w:p>
      <w:pPr>
        <w:jc w:val="center"/>
        <w:rPr>
          <w:rFonts w:hint="default"/>
          <w:sz w:val="24"/>
          <w:szCs w:val="24"/>
          <w:lang w:val="en-US" w:eastAsia="zh-CN"/>
        </w:rPr>
      </w:pPr>
      <w:r>
        <w:rPr>
          <w:rFonts w:hint="default"/>
          <w:sz w:val="24"/>
          <w:szCs w:val="24"/>
          <w:lang w:val="en-US" w:eastAsia="zh-CN"/>
        </w:rPr>
        <w:drawing>
          <wp:inline distT="0" distB="0" distL="114300" distR="114300">
            <wp:extent cx="5266690" cy="4088765"/>
            <wp:effectExtent l="0" t="0" r="6350" b="10795"/>
            <wp:docPr id="9" name="图片 9" descr="mmexport158798128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export1587981286461"/>
                    <pic:cNvPicPr>
                      <a:picLocks noChangeAspect="1"/>
                    </pic:cNvPicPr>
                  </pic:nvPicPr>
                  <pic:blipFill>
                    <a:blip r:embed="rId12"/>
                    <a:srcRect t="20942" b="20834"/>
                    <a:stretch>
                      <a:fillRect/>
                    </a:stretch>
                  </pic:blipFill>
                  <pic:spPr>
                    <a:xfrm>
                      <a:off x="0" y="0"/>
                      <a:ext cx="5266690" cy="4088765"/>
                    </a:xfrm>
                    <a:prstGeom prst="rect">
                      <a:avLst/>
                    </a:prstGeom>
                  </pic:spPr>
                </pic:pic>
              </a:graphicData>
            </a:graphic>
          </wp:inline>
        </w:drawing>
      </w:r>
    </w:p>
    <w:p>
      <w:pPr>
        <w:jc w:val="center"/>
        <w:rPr>
          <w:rFonts w:hint="eastAsia"/>
          <w:sz w:val="24"/>
          <w:szCs w:val="24"/>
          <w:lang w:val="en-US" w:eastAsia="zh-CN"/>
        </w:rPr>
      </w:pPr>
      <w:r>
        <w:rPr>
          <w:rFonts w:hint="eastAsia"/>
          <w:sz w:val="24"/>
          <w:szCs w:val="24"/>
          <w:lang w:val="en-US" w:eastAsia="zh-CN"/>
        </w:rPr>
        <w:t>图5.3 圆周半径测量2</w:t>
      </w:r>
    </w:p>
    <w:p>
      <w:pPr>
        <w:jc w:val="center"/>
        <w:rPr>
          <w:rFonts w:hint="default"/>
          <w:sz w:val="24"/>
          <w:szCs w:val="24"/>
          <w:lang w:val="en-US" w:eastAsia="zh-CN"/>
        </w:rPr>
      </w:pPr>
      <w:r>
        <w:rPr>
          <w:rFonts w:hint="default"/>
          <w:sz w:val="24"/>
          <w:szCs w:val="24"/>
          <w:lang w:val="en-US" w:eastAsia="zh-CN"/>
        </w:rPr>
        <w:drawing>
          <wp:inline distT="0" distB="0" distL="114300" distR="114300">
            <wp:extent cx="5266690" cy="3372485"/>
            <wp:effectExtent l="0" t="0" r="6350" b="10795"/>
            <wp:docPr id="10" name="图片 10" descr="mmexport158798130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mexport1587981300140"/>
                    <pic:cNvPicPr>
                      <a:picLocks noChangeAspect="1"/>
                    </pic:cNvPicPr>
                  </pic:nvPicPr>
                  <pic:blipFill>
                    <a:blip r:embed="rId13"/>
                    <a:srcRect t="20725" b="31251"/>
                    <a:stretch>
                      <a:fillRect/>
                    </a:stretch>
                  </pic:blipFill>
                  <pic:spPr>
                    <a:xfrm>
                      <a:off x="0" y="0"/>
                      <a:ext cx="5266690" cy="3372485"/>
                    </a:xfrm>
                    <a:prstGeom prst="rect">
                      <a:avLst/>
                    </a:prstGeom>
                  </pic:spPr>
                </pic:pic>
              </a:graphicData>
            </a:graphic>
          </wp:inline>
        </w:drawing>
      </w:r>
    </w:p>
    <w:p>
      <w:pPr>
        <w:jc w:val="center"/>
        <w:rPr>
          <w:rFonts w:hint="default"/>
          <w:sz w:val="24"/>
          <w:szCs w:val="24"/>
          <w:lang w:val="en-US" w:eastAsia="zh-CN"/>
        </w:rPr>
      </w:pPr>
      <w:r>
        <w:rPr>
          <w:rFonts w:hint="eastAsia"/>
          <w:sz w:val="24"/>
          <w:szCs w:val="24"/>
          <w:lang w:val="en-US" w:eastAsia="zh-CN"/>
        </w:rPr>
        <w:t>图5.4 圆周半径测量3</w:t>
      </w:r>
    </w:p>
    <w:p>
      <w:pPr>
        <w:jc w:val="center"/>
        <w:rPr>
          <w:rFonts w:hint="eastAsia"/>
          <w:sz w:val="28"/>
          <w:szCs w:val="28"/>
        </w:rPr>
      </w:pPr>
      <w:r>
        <w:rPr>
          <w:rFonts w:hint="eastAsia"/>
          <w:sz w:val="28"/>
          <w:szCs w:val="28"/>
        </w:rPr>
        <w:br w:type="page"/>
      </w:r>
    </w:p>
    <w:p>
      <w:pPr>
        <w:pStyle w:val="2"/>
        <w:bidi w:val="0"/>
        <w:jc w:val="center"/>
        <w:rPr>
          <w:rFonts w:hint="default" w:eastAsia="宋体"/>
          <w:lang w:val="en-US" w:eastAsia="zh-CN"/>
        </w:rPr>
      </w:pPr>
      <w:bookmarkStart w:id="5" w:name="_Toc6159"/>
      <w:r>
        <w:rPr>
          <w:rFonts w:hint="eastAsia"/>
          <w:lang w:val="en-US" w:eastAsia="zh-CN"/>
        </w:rPr>
        <w:t>6、</w:t>
      </w:r>
      <w:r>
        <w:rPr>
          <w:rFonts w:hint="eastAsia"/>
        </w:rPr>
        <w:t>实验中遇到的问题及分析</w:t>
      </w:r>
      <w:bookmarkEnd w:id="5"/>
      <w:r>
        <w:rPr>
          <w:rFonts w:hint="eastAsia"/>
          <w:lang w:eastAsia="zh-CN"/>
        </w:rPr>
        <w:t>、</w:t>
      </w:r>
      <w:r>
        <w:rPr>
          <w:rFonts w:hint="eastAsia"/>
          <w:lang w:val="en-US" w:eastAsia="zh-CN"/>
        </w:rPr>
        <w:t>总结</w:t>
      </w:r>
    </w:p>
    <w:p>
      <w:pPr>
        <w:numPr>
          <w:ilvl w:val="0"/>
          <w:numId w:val="0"/>
        </w:numPr>
        <w:ind w:firstLine="480" w:firstLineChars="200"/>
        <w:rPr>
          <w:rFonts w:hint="eastAsia"/>
          <w:sz w:val="24"/>
          <w:szCs w:val="24"/>
          <w:lang w:val="en-US" w:eastAsia="zh-CN"/>
        </w:rPr>
      </w:pPr>
      <w:r>
        <w:rPr>
          <w:rFonts w:hint="eastAsia"/>
          <w:sz w:val="24"/>
          <w:szCs w:val="24"/>
          <w:lang w:val="en-US" w:eastAsia="zh-CN"/>
        </w:rPr>
        <w:t>本次实验综合利用了加速度计和陀螺仪两个传感器。其中摆手运动测手长的过程类似于实验一中的测单摆的绳长，但是当时并未深入考究手机角速度与单摆运动时的角速度之间的关系，此次实验相当于多加入了角速度获取方案。实验过程中，因为摆手时有抖动，传感器的数值有不同幅度的变化，所以误差也时大时小，测的手长有时误差很大。</w:t>
      </w:r>
    </w:p>
    <w:p>
      <w:pPr>
        <w:numPr>
          <w:ilvl w:val="0"/>
          <w:numId w:val="0"/>
        </w:numPr>
        <w:ind w:firstLine="480" w:firstLineChars="200"/>
        <w:rPr>
          <w:rFonts w:hint="default"/>
          <w:sz w:val="24"/>
          <w:szCs w:val="24"/>
          <w:lang w:val="en-US" w:eastAsia="zh-CN"/>
        </w:rPr>
      </w:pPr>
      <w:r>
        <w:rPr>
          <w:rFonts w:hint="eastAsia"/>
          <w:sz w:val="24"/>
          <w:szCs w:val="24"/>
          <w:lang w:val="en-US" w:eastAsia="zh-CN"/>
        </w:rPr>
        <w:t>测量圆周运动的半径的时候，手机的运动更难控制，有不同方向的抖动和转动，无法其稳定地做圆周运动，测量的时候数据的误差均比较大。看来将理论用于实践的时候还是有很多问题需要考虑，因为理论分析的时候是以手机做比较理想的运动进行设计的，实验的时候难以保证手机的运动。其中最为需要消除的外界的干扰就是抖动。</w:t>
      </w:r>
      <w:bookmarkStart w:id="6" w:name="_GoBack"/>
      <w:bookmarkEnd w:id="6"/>
    </w:p>
    <w:p>
      <w:pPr>
        <w:rPr>
          <w:rFonts w:hint="eastAsia"/>
        </w:rPr>
      </w:pPr>
    </w:p>
    <w:sectPr>
      <w:footerReference r:id="rId4" w:type="first"/>
      <w:footerReference r:id="rId3" w:type="default"/>
      <w:pgSz w:w="11906" w:h="16838"/>
      <w:pgMar w:top="1440" w:right="1800" w:bottom="1440" w:left="1800"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9B5AF"/>
    <w:multiLevelType w:val="singleLevel"/>
    <w:tmpl w:val="1749B5A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D8F"/>
    <w:rsid w:val="0001051E"/>
    <w:rsid w:val="000224CF"/>
    <w:rsid w:val="00034966"/>
    <w:rsid w:val="0009690E"/>
    <w:rsid w:val="00122D8F"/>
    <w:rsid w:val="0013736A"/>
    <w:rsid w:val="001429CE"/>
    <w:rsid w:val="00143312"/>
    <w:rsid w:val="001474E7"/>
    <w:rsid w:val="001731E1"/>
    <w:rsid w:val="001F046C"/>
    <w:rsid w:val="00201979"/>
    <w:rsid w:val="002220DB"/>
    <w:rsid w:val="00282E70"/>
    <w:rsid w:val="00296904"/>
    <w:rsid w:val="002A7B78"/>
    <w:rsid w:val="002F5027"/>
    <w:rsid w:val="003103CC"/>
    <w:rsid w:val="00335B19"/>
    <w:rsid w:val="00340926"/>
    <w:rsid w:val="00367995"/>
    <w:rsid w:val="00371553"/>
    <w:rsid w:val="003D062C"/>
    <w:rsid w:val="003E2130"/>
    <w:rsid w:val="00404D65"/>
    <w:rsid w:val="00422D45"/>
    <w:rsid w:val="00467DF3"/>
    <w:rsid w:val="00492622"/>
    <w:rsid w:val="004B7859"/>
    <w:rsid w:val="005623AF"/>
    <w:rsid w:val="00647E76"/>
    <w:rsid w:val="00662609"/>
    <w:rsid w:val="006672FC"/>
    <w:rsid w:val="00692EA0"/>
    <w:rsid w:val="00746CA1"/>
    <w:rsid w:val="00763181"/>
    <w:rsid w:val="0076466F"/>
    <w:rsid w:val="00797B42"/>
    <w:rsid w:val="008D54DD"/>
    <w:rsid w:val="00906D3A"/>
    <w:rsid w:val="00942B1F"/>
    <w:rsid w:val="00A01AFD"/>
    <w:rsid w:val="00A7434B"/>
    <w:rsid w:val="00A7698B"/>
    <w:rsid w:val="00A941D6"/>
    <w:rsid w:val="00AA035B"/>
    <w:rsid w:val="00AA6AC9"/>
    <w:rsid w:val="00AC53E9"/>
    <w:rsid w:val="00B0786F"/>
    <w:rsid w:val="00B41F93"/>
    <w:rsid w:val="00B44878"/>
    <w:rsid w:val="00B54056"/>
    <w:rsid w:val="00B82CC0"/>
    <w:rsid w:val="00C05DBD"/>
    <w:rsid w:val="00C22747"/>
    <w:rsid w:val="00CB3F8F"/>
    <w:rsid w:val="00CD22DC"/>
    <w:rsid w:val="00CF4404"/>
    <w:rsid w:val="00D2426A"/>
    <w:rsid w:val="00D55A9F"/>
    <w:rsid w:val="00DB1E0F"/>
    <w:rsid w:val="00E43923"/>
    <w:rsid w:val="00EA6E0B"/>
    <w:rsid w:val="00EC2E1A"/>
    <w:rsid w:val="00F87093"/>
    <w:rsid w:val="00FB2F8F"/>
    <w:rsid w:val="01F42225"/>
    <w:rsid w:val="038A178C"/>
    <w:rsid w:val="056F63C9"/>
    <w:rsid w:val="07327AF6"/>
    <w:rsid w:val="0BD8573E"/>
    <w:rsid w:val="0CAB2359"/>
    <w:rsid w:val="0EFB51C3"/>
    <w:rsid w:val="0F347505"/>
    <w:rsid w:val="0FDE0FE1"/>
    <w:rsid w:val="11A25ECC"/>
    <w:rsid w:val="13263CF6"/>
    <w:rsid w:val="13981DF8"/>
    <w:rsid w:val="14243CEC"/>
    <w:rsid w:val="15E87495"/>
    <w:rsid w:val="16DB3679"/>
    <w:rsid w:val="16E530A4"/>
    <w:rsid w:val="193427B0"/>
    <w:rsid w:val="19A15D69"/>
    <w:rsid w:val="1A4858A4"/>
    <w:rsid w:val="1B1C1139"/>
    <w:rsid w:val="1C007F5D"/>
    <w:rsid w:val="1C2F4B7D"/>
    <w:rsid w:val="1D293A73"/>
    <w:rsid w:val="1D475A3F"/>
    <w:rsid w:val="1DD873EF"/>
    <w:rsid w:val="1EFA3674"/>
    <w:rsid w:val="21BE37AC"/>
    <w:rsid w:val="22A90B53"/>
    <w:rsid w:val="22F24E68"/>
    <w:rsid w:val="23D37E6F"/>
    <w:rsid w:val="253F57B9"/>
    <w:rsid w:val="254C1236"/>
    <w:rsid w:val="25F04C95"/>
    <w:rsid w:val="270D644C"/>
    <w:rsid w:val="299F45B9"/>
    <w:rsid w:val="29F51718"/>
    <w:rsid w:val="2A365350"/>
    <w:rsid w:val="2AD30A2C"/>
    <w:rsid w:val="2B6E360F"/>
    <w:rsid w:val="2FE3337F"/>
    <w:rsid w:val="31A05816"/>
    <w:rsid w:val="32724577"/>
    <w:rsid w:val="346B264F"/>
    <w:rsid w:val="36456B47"/>
    <w:rsid w:val="364E21B6"/>
    <w:rsid w:val="36CC318A"/>
    <w:rsid w:val="3715505C"/>
    <w:rsid w:val="3973207D"/>
    <w:rsid w:val="3A887021"/>
    <w:rsid w:val="3CEE0EEC"/>
    <w:rsid w:val="3E4D2F97"/>
    <w:rsid w:val="3E7C3278"/>
    <w:rsid w:val="3F5C7A94"/>
    <w:rsid w:val="3FE82076"/>
    <w:rsid w:val="44436EFC"/>
    <w:rsid w:val="44EA1A5F"/>
    <w:rsid w:val="451A04F8"/>
    <w:rsid w:val="45D63BF6"/>
    <w:rsid w:val="45DF7B70"/>
    <w:rsid w:val="466444A3"/>
    <w:rsid w:val="46D16549"/>
    <w:rsid w:val="47DE2C6B"/>
    <w:rsid w:val="48D939D4"/>
    <w:rsid w:val="492C6F25"/>
    <w:rsid w:val="495E3CAE"/>
    <w:rsid w:val="49C6659E"/>
    <w:rsid w:val="4A8E75DB"/>
    <w:rsid w:val="4BE0448B"/>
    <w:rsid w:val="4C192A32"/>
    <w:rsid w:val="4DBE1459"/>
    <w:rsid w:val="4E084266"/>
    <w:rsid w:val="4F910938"/>
    <w:rsid w:val="4F98794A"/>
    <w:rsid w:val="4FA5206E"/>
    <w:rsid w:val="50B26730"/>
    <w:rsid w:val="51531A87"/>
    <w:rsid w:val="52D84516"/>
    <w:rsid w:val="5309110B"/>
    <w:rsid w:val="540968DF"/>
    <w:rsid w:val="54725BCD"/>
    <w:rsid w:val="5583095C"/>
    <w:rsid w:val="56CA3226"/>
    <w:rsid w:val="58AB7FD5"/>
    <w:rsid w:val="5A9F407F"/>
    <w:rsid w:val="5B1F0B53"/>
    <w:rsid w:val="5BD506AF"/>
    <w:rsid w:val="5BE36429"/>
    <w:rsid w:val="5C600E09"/>
    <w:rsid w:val="5C6A178D"/>
    <w:rsid w:val="5D6A345E"/>
    <w:rsid w:val="5DD01BB9"/>
    <w:rsid w:val="5E5B7F7C"/>
    <w:rsid w:val="5F8C4531"/>
    <w:rsid w:val="5FB344E2"/>
    <w:rsid w:val="5FC17A84"/>
    <w:rsid w:val="624A74F0"/>
    <w:rsid w:val="62550150"/>
    <w:rsid w:val="625F1E43"/>
    <w:rsid w:val="6379669E"/>
    <w:rsid w:val="646714DC"/>
    <w:rsid w:val="64DA061C"/>
    <w:rsid w:val="64F3626C"/>
    <w:rsid w:val="65013113"/>
    <w:rsid w:val="660C43CC"/>
    <w:rsid w:val="668D2453"/>
    <w:rsid w:val="692C12CD"/>
    <w:rsid w:val="69C10247"/>
    <w:rsid w:val="6CA756F9"/>
    <w:rsid w:val="6CB5394D"/>
    <w:rsid w:val="6CBB48EE"/>
    <w:rsid w:val="6DB47AEE"/>
    <w:rsid w:val="6F046D18"/>
    <w:rsid w:val="6F3010E1"/>
    <w:rsid w:val="6F8306C9"/>
    <w:rsid w:val="708E43F5"/>
    <w:rsid w:val="71A931A4"/>
    <w:rsid w:val="729F0078"/>
    <w:rsid w:val="73AB1D31"/>
    <w:rsid w:val="750D35DA"/>
    <w:rsid w:val="75A13CC8"/>
    <w:rsid w:val="761D0A67"/>
    <w:rsid w:val="77C11E52"/>
    <w:rsid w:val="7816186A"/>
    <w:rsid w:val="7A2D3B80"/>
    <w:rsid w:val="7A540BBD"/>
    <w:rsid w:val="7CAD120C"/>
    <w:rsid w:val="7D291865"/>
    <w:rsid w:val="7D4D0C1A"/>
    <w:rsid w:val="7D936CA9"/>
    <w:rsid w:val="7DA82C10"/>
    <w:rsid w:val="7DB427BF"/>
    <w:rsid w:val="7DDE2973"/>
    <w:rsid w:val="7E662E9E"/>
    <w:rsid w:val="7EC52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Char"/>
    <w:basedOn w:val="8"/>
    <w:link w:val="4"/>
    <w:uiPriority w:val="99"/>
    <w:rPr>
      <w:sz w:val="18"/>
      <w:szCs w:val="18"/>
    </w:rPr>
  </w:style>
  <w:style w:type="character" w:customStyle="1" w:styleId="10">
    <w:name w:val="页脚 Char"/>
    <w:basedOn w:val="8"/>
    <w:link w:val="3"/>
    <w:uiPriority w:val="99"/>
    <w:rPr>
      <w:sz w:val="18"/>
      <w:szCs w:val="18"/>
    </w:rPr>
  </w:style>
  <w:style w:type="character" w:customStyle="1" w:styleId="11">
    <w:name w:val="标题 1 Char"/>
    <w:link w:val="2"/>
    <w:uiPriority w:val="0"/>
    <w:rPr>
      <w:b/>
      <w:kern w:val="44"/>
      <w:sz w:val="44"/>
    </w:rPr>
  </w:style>
  <w:style w:type="paragraph" w:customStyle="1" w:styleId="12">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81</Words>
  <Characters>462</Characters>
  <Lines>3</Lines>
  <Paragraphs>1</Paragraphs>
  <TotalTime>315</TotalTime>
  <ScaleCrop>false</ScaleCrop>
  <LinksUpToDate>false</LinksUpToDate>
  <CharactersWithSpaces>542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2020-03-13T03:57:00Z</dcterms:created>
  <dc:creator>聂刚</dc:creator>
  <cp:lastModifiedBy>小白一护</cp:lastModifiedBy>
  <dcterms:modified xsi:type="dcterms:W3CDTF">2020-04-27T15:38:08Z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