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Times New Roman" w:hAnsi="Times New Roman"/>
          <w:b/>
          <w:color w:val="1E3A8A"/>
          <w:sz w:val="26"/>
        </w:rPr>
        <w:t>TRƯỜNG ĐẠI HỌC CÔNG NGHỆ THÔNG TIN VÀ TRUYỀN THÔNG</w:t>
        <w:br/>
      </w:r>
      <w:r>
        <w:rPr>
          <w:rFonts w:ascii="Times New Roman" w:hAnsi="Times New Roman"/>
          <w:b/>
          <w:color w:val="1E3A8A"/>
          <w:sz w:val="26"/>
        </w:rPr>
        <w:t>KHOA CÔNG NGHỆ THÔNG TIN</w:t>
        <w:br/>
      </w:r>
    </w:p>
    <w:p>
      <w:pPr>
        <w:spacing w:before="0" w:after="720"/>
        <w:jc w:val="center"/>
      </w:pPr>
      <w:r>
        <w:rPr>
          <w:b/>
          <w:color w:val="94A3B8"/>
        </w:rPr>
        <w:t>━━━━━━━━━━━━━━━━━━━</w:t>
      </w:r>
    </w:p>
    <w:p>
      <w:pPr>
        <w:spacing w:before="400" w:after="240"/>
        <w:jc w:val="center"/>
      </w:pPr>
      <w:r>
        <w:rPr>
          <w:rFonts w:ascii="Times New Roman" w:hAnsi="Times New Roman"/>
          <w:b/>
          <w:color w:val="0F172A"/>
          <w:sz w:val="32"/>
        </w:rPr>
        <w:t>BÁO CÁO BÀI TẬP LỚN / BÀI KIỂM TRA CUỐI KỲ</w:t>
        <w:br/>
      </w:r>
      <w:r>
        <w:rPr>
          <w:rFonts w:ascii="Times New Roman" w:hAnsi="Times New Roman"/>
          <w:b/>
          <w:color w:val="1E3A8A"/>
          <w:sz w:val="36"/>
        </w:rPr>
        <w:t>TRIỂN KHAI VÀ QUẢN TRỊ HỆ THỐNG PHẦN MỀM</w:t>
        <w:br/>
      </w:r>
    </w:p>
    <w:p>
      <w:pPr>
        <w:spacing w:before="320" w:after="900"/>
        <w:jc w:val="center"/>
      </w:pPr>
      <w:r>
        <w:rPr>
          <w:rFonts w:ascii="Times New Roman" w:hAnsi="Times New Roman"/>
          <w:b/>
          <w:color w:val="2563EB"/>
          <w:sz w:val="30"/>
        </w:rPr>
        <w:t>ĐỀ TÀI: HỆ THỐNG QUẢN LÝ DỰ ÁN (PROJECT MANAGEMENT)</w:t>
        <w:br/>
        <w:t>ĐỀ TÀI SỐ 14</w:t>
      </w:r>
    </w:p>
    <w:tbl>
      <w:tblPr>
        <w:tblW w:type="auto" w:w="0"/>
        <w:jc w:val="center"/>
        <w:tblLayout w:type="fixed"/>
        <w:tblLook w:firstColumn="1" w:firstRow="1" w:lastColumn="0" w:lastRow="0" w:noHBand="0" w:noVBand="1" w:val="04A0"/>
      </w:tblPr>
      <w:tblGrid>
        <w:gridCol w:w="4535"/>
        <w:gridCol w:w="4535"/>
      </w:tblGrid>
      <w:tr>
        <w:tc>
          <w:tcPr>
            <w:tcW w:type="dxa" w:w="3456"/>
          </w:tcPr>
          <w:p>
            <w:pPr>
              <w:spacing w:before="60" w:after="60"/>
            </w:pPr>
            <w:r>
              <w:rPr>
                <w:rFonts w:ascii="Times New Roman" w:hAnsi="Times New Roman"/>
                <w:b/>
                <w:sz w:val="24"/>
              </w:rPr>
              <w:t>Sinh viên thực hiện:</w:t>
            </w:r>
          </w:p>
        </w:tc>
        <w:tc>
          <w:tcPr>
            <w:tcW w:type="dxa" w:w="5184"/>
          </w:tcPr>
          <w:p>
            <w:pPr>
              <w:spacing w:before="60" w:after="60"/>
            </w:pPr>
            <w:r>
              <w:rPr>
                <w:rFonts w:ascii="Times New Roman" w:hAnsi="Times New Roman"/>
                <w:b/>
                <w:sz w:val="24"/>
              </w:rPr>
              <w:t>Trịnh Ngọc Tường</w:t>
            </w:r>
          </w:p>
        </w:tc>
      </w:tr>
      <w:tr>
        <w:tc>
          <w:tcPr>
            <w:tcW w:type="dxa" w:w="3456"/>
          </w:tcPr>
          <w:p>
            <w:pPr>
              <w:spacing w:before="60" w:after="60"/>
            </w:pPr>
            <w:r>
              <w:rPr>
                <w:rFonts w:ascii="Times New Roman" w:hAnsi="Times New Roman"/>
                <w:b/>
                <w:sz w:val="24"/>
              </w:rPr>
              <w:t>Mã số sinh viên (MSSV):</w:t>
            </w:r>
          </w:p>
        </w:tc>
        <w:tc>
          <w:tcPr>
            <w:tcW w:type="dxa" w:w="5184"/>
          </w:tcPr>
          <w:p>
            <w:pPr>
              <w:spacing w:before="60" w:after="60"/>
            </w:pPr>
            <w:r>
              <w:rPr>
                <w:rFonts w:ascii="Times New Roman" w:hAnsi="Times New Roman"/>
                <w:b/>
                <w:sz w:val="24"/>
              </w:rPr>
              <w:t>DTC245200211</w:t>
            </w:r>
          </w:p>
        </w:tc>
      </w:tr>
      <w:tr>
        <w:tc>
          <w:tcPr>
            <w:tcW w:type="dxa" w:w="3456"/>
          </w:tcPr>
          <w:p>
            <w:pPr>
              <w:spacing w:before="60" w:after="60"/>
            </w:pPr>
            <w:r>
              <w:rPr>
                <w:rFonts w:ascii="Times New Roman" w:hAnsi="Times New Roman"/>
                <w:b/>
                <w:sz w:val="24"/>
              </w:rPr>
              <w:t>Số thứ tự (STT):</w:t>
            </w:r>
          </w:p>
        </w:tc>
        <w:tc>
          <w:tcPr>
            <w:tcW w:type="dxa" w:w="5184"/>
          </w:tcPr>
          <w:p>
            <w:pPr>
              <w:spacing w:before="60" w:after="60"/>
            </w:pPr>
            <w:r>
              <w:rPr>
                <w:rFonts w:ascii="Times New Roman" w:hAnsi="Times New Roman"/>
                <w:sz w:val="24"/>
              </w:rPr>
              <w:t>54</w:t>
            </w:r>
          </w:p>
        </w:tc>
      </w:tr>
      <w:tr>
        <w:tc>
          <w:tcPr>
            <w:tcW w:type="dxa" w:w="3456"/>
          </w:tcPr>
          <w:p>
            <w:pPr>
              <w:spacing w:before="60" w:after="60"/>
            </w:pPr>
            <w:r>
              <w:rPr>
                <w:rFonts w:ascii="Times New Roman" w:hAnsi="Times New Roman"/>
                <w:b/>
                <w:sz w:val="24"/>
              </w:rPr>
              <w:t>Lớp / Khóa:</w:t>
            </w:r>
          </w:p>
        </w:tc>
        <w:tc>
          <w:tcPr>
            <w:tcW w:type="dxa" w:w="5184"/>
          </w:tcPr>
          <w:p>
            <w:pPr>
              <w:spacing w:before="60" w:after="60"/>
            </w:pPr>
            <w:r>
              <w:rPr>
                <w:rFonts w:ascii="Times New Roman" w:hAnsi="Times New Roman"/>
                <w:sz w:val="24"/>
              </w:rPr>
              <w:t>CNTTK23E</w:t>
            </w:r>
          </w:p>
        </w:tc>
      </w:tr>
      <w:tr>
        <w:tc>
          <w:tcPr>
            <w:tcW w:type="dxa" w:w="3456"/>
          </w:tcPr>
          <w:p>
            <w:pPr>
              <w:spacing w:before="60" w:after="60"/>
            </w:pPr>
            <w:r>
              <w:rPr>
                <w:rFonts w:ascii="Times New Roman" w:hAnsi="Times New Roman"/>
                <w:b/>
                <w:sz w:val="24"/>
              </w:rPr>
              <w:t>Giảng viên phụ trách:</w:t>
            </w:r>
          </w:p>
        </w:tc>
        <w:tc>
          <w:tcPr>
            <w:tcW w:type="dxa" w:w="5184"/>
          </w:tcPr>
          <w:p>
            <w:pPr>
              <w:spacing w:before="60" w:after="60"/>
            </w:pPr>
            <w:r>
              <w:rPr>
                <w:rFonts w:ascii="Times New Roman" w:hAnsi="Times New Roman"/>
                <w:sz w:val="24"/>
              </w:rPr>
              <w:t>Bộ môn Triển khai và quản trị hệ thống phần mềm</w:t>
            </w:r>
          </w:p>
        </w:tc>
      </w:tr>
    </w:tbl>
    <w:p>
      <w:pPr>
        <w:spacing w:before="1400" w:after="0"/>
      </w:pPr>
    </w:p>
    <w:p>
      <w:pPr>
        <w:jc w:val="center"/>
      </w:pPr>
      <w:r>
        <w:rPr>
          <w:rFonts w:ascii="Times New Roman" w:hAnsi="Times New Roman"/>
          <w:i/>
          <w:sz w:val="24"/>
        </w:rPr>
        <w:t>Thái Nguyên, Năm 2026</w:t>
      </w:r>
    </w:p>
    <w:p>
      <w:r>
        <w:br w:type="page"/>
      </w:r>
    </w:p>
    <w:p>
      <w:pPr>
        <w:spacing w:before="240" w:after="320"/>
        <w:jc w:val="center"/>
      </w:pPr>
      <w:r>
        <w:rPr>
          <w:rFonts w:ascii="Times New Roman" w:hAnsi="Times New Roman"/>
          <w:b/>
          <w:color w:val="1E3A8A"/>
          <w:sz w:val="32"/>
        </w:rPr>
        <w:t>MỤC LỤC</w:t>
      </w:r>
    </w:p>
    <w:p>
      <w:pPr>
        <w:spacing w:before="160" w:after="60"/>
        <w:ind w:left="0"/>
      </w:pPr>
      <w:r>
        <w:rPr>
          <w:rFonts w:ascii="Times New Roman" w:hAnsi="Times New Roman"/>
          <w:b/>
          <w:color w:val="1E3A8A"/>
          <w:sz w:val="23"/>
        </w:rPr>
        <w:t>CHƯƠNG 1: TỔNG QUAN KIẾN TRÚC HỆ THỐNG VÀ CHUẨN BỊ MÔI TRƯỜNG</w:t>
      </w:r>
    </w:p>
    <w:p>
      <w:pPr>
        <w:spacing w:before="60" w:after="60"/>
        <w:ind w:left="360"/>
      </w:pPr>
      <w:r>
        <w:rPr>
          <w:rFonts w:ascii="Times New Roman" w:hAnsi="Times New Roman"/>
          <w:b w:val="0"/>
          <w:color w:val="334155"/>
          <w:sz w:val="22"/>
        </w:rPr>
        <w:t>1.1. Giới thiệu đề tài</w:t>
      </w:r>
    </w:p>
    <w:p>
      <w:pPr>
        <w:spacing w:before="60" w:after="60"/>
        <w:ind w:left="360"/>
      </w:pPr>
      <w:r>
        <w:rPr>
          <w:rFonts w:ascii="Times New Roman" w:hAnsi="Times New Roman"/>
          <w:b w:val="0"/>
          <w:color w:val="334155"/>
          <w:sz w:val="22"/>
        </w:rPr>
        <w:t>1.2. Sơ đồ kiến trúc tổng thể</w:t>
      </w:r>
    </w:p>
    <w:p>
      <w:pPr>
        <w:spacing w:before="60" w:after="60"/>
        <w:ind w:left="360"/>
      </w:pPr>
      <w:r>
        <w:rPr>
          <w:rFonts w:ascii="Times New Roman" w:hAnsi="Times New Roman"/>
          <w:b w:val="0"/>
          <w:color w:val="334155"/>
          <w:sz w:val="22"/>
        </w:rPr>
        <w:t>1.3. Yêu cầu quản lý mã nguồn trên GitHub</w:t>
      </w:r>
    </w:p>
    <w:p>
      <w:pPr>
        <w:spacing w:before="60" w:after="60"/>
        <w:ind w:left="360"/>
      </w:pPr>
      <w:r>
        <w:rPr>
          <w:rFonts w:ascii="Times New Roman" w:hAnsi="Times New Roman"/>
          <w:b w:val="0"/>
          <w:color w:val="334155"/>
          <w:sz w:val="22"/>
        </w:rPr>
        <w:t>1.4. Môi trường và công cụ triển khai</w:t>
      </w:r>
    </w:p>
    <w:p>
      <w:pPr>
        <w:spacing w:before="60" w:after="60"/>
        <w:ind w:left="360"/>
      </w:pPr>
      <w:r>
        <w:rPr>
          <w:rFonts w:ascii="Times New Roman" w:hAnsi="Times New Roman"/>
          <w:b w:val="0"/>
          <w:color w:val="334155"/>
          <w:sz w:val="22"/>
        </w:rPr>
        <w:t>1.5. Bảng tiêu chuẩn đánh giá đề tài (10.0 điểm) và mức độ đáp ứng</w:t>
      </w:r>
    </w:p>
    <w:p>
      <w:pPr>
        <w:spacing w:before="160" w:after="60"/>
        <w:ind w:left="0"/>
      </w:pPr>
      <w:r>
        <w:rPr>
          <w:rFonts w:ascii="Times New Roman" w:hAnsi="Times New Roman"/>
          <w:b/>
          <w:color w:val="1E3A8A"/>
          <w:sz w:val="23"/>
        </w:rPr>
        <w:t>CHƯƠNG 2: TRIỂN KHAI ỨNG DỤNG WEB, CƠ SỞ DỮ LIỆU VÀ REVERSE PROXY</w:t>
      </w:r>
    </w:p>
    <w:p>
      <w:pPr>
        <w:spacing w:before="60" w:after="60"/>
        <w:ind w:left="360"/>
      </w:pPr>
      <w:r>
        <w:rPr>
          <w:rFonts w:ascii="Times New Roman" w:hAnsi="Times New Roman"/>
          <w:b w:val="0"/>
          <w:color w:val="334155"/>
          <w:sz w:val="22"/>
        </w:rPr>
        <w:t>2.1. Triển khai ứng dụng Web &amp; Cơ sở dữ liệu (Bước 1 &amp; Bước 2)</w:t>
      </w:r>
    </w:p>
    <w:p>
      <w:pPr>
        <w:spacing w:before="60" w:after="60"/>
        <w:ind w:left="720"/>
      </w:pPr>
      <w:r>
        <w:rPr>
          <w:rFonts w:ascii="Times New Roman" w:hAnsi="Times New Roman"/>
          <w:b w:val="0"/>
          <w:color w:val="334155"/>
          <w:sz w:val="22"/>
        </w:rPr>
        <w:t>2.1.1 Cấu hình Docker Compose cho Cơ sở dữ liệu, pgAdmin và Ứng dụng Web</w:t>
      </w:r>
    </w:p>
    <w:p>
      <w:pPr>
        <w:spacing w:before="60" w:after="60"/>
        <w:ind w:left="720"/>
      </w:pPr>
      <w:r>
        <w:rPr>
          <w:rFonts w:ascii="Times New Roman" w:hAnsi="Times New Roman"/>
          <w:b w:val="0"/>
          <w:color w:val="334155"/>
          <w:sz w:val="22"/>
        </w:rPr>
        <w:t>2.1.2 Kết quả triển khai và xác minh container</w:t>
      </w:r>
    </w:p>
    <w:p>
      <w:pPr>
        <w:spacing w:before="60" w:after="60"/>
        <w:ind w:left="720"/>
      </w:pPr>
      <w:r>
        <w:rPr>
          <w:rFonts w:ascii="Times New Roman" w:hAnsi="Times New Roman"/>
          <w:b w:val="0"/>
          <w:color w:val="334155"/>
          <w:sz w:val="22"/>
        </w:rPr>
        <w:t>2.1.3 Kiểm tra ứng dụng Web và Cơ sở dữ liệu (Adminer &amp; pgAdmin)</w:t>
      </w:r>
    </w:p>
    <w:p>
      <w:pPr>
        <w:spacing w:before="60" w:after="60"/>
        <w:ind w:left="360"/>
      </w:pPr>
      <w:r>
        <w:rPr>
          <w:rFonts w:ascii="Times New Roman" w:hAnsi="Times New Roman"/>
          <w:b w:val="0"/>
          <w:color w:val="334155"/>
          <w:sz w:val="22"/>
        </w:rPr>
        <w:t>2.2. Cấu hình Nginx làm Reverse Proxy và Bảo mật cơ bản (Bước 3 - Commit 1)</w:t>
      </w:r>
    </w:p>
    <w:p>
      <w:pPr>
        <w:spacing w:before="60" w:after="60"/>
        <w:ind w:left="720"/>
      </w:pPr>
      <w:r>
        <w:rPr>
          <w:rFonts w:ascii="Times New Roman" w:hAnsi="Times New Roman"/>
          <w:b w:val="0"/>
          <w:color w:val="334155"/>
          <w:sz w:val="22"/>
        </w:rPr>
        <w:t>2.2.1 Cấu hình SSL tự ký và Security Headers</w:t>
      </w:r>
    </w:p>
    <w:p>
      <w:pPr>
        <w:spacing w:before="60" w:after="60"/>
        <w:ind w:left="720"/>
      </w:pPr>
      <w:r>
        <w:rPr>
          <w:rFonts w:ascii="Times New Roman" w:hAnsi="Times New Roman"/>
          <w:b w:val="0"/>
          <w:color w:val="334155"/>
          <w:sz w:val="22"/>
        </w:rPr>
        <w:t>2.2.2 Kiểm tra security headers và chuyển hướng HTTPS</w:t>
      </w:r>
    </w:p>
    <w:p>
      <w:pPr>
        <w:spacing w:before="160" w:after="60"/>
        <w:ind w:left="0"/>
      </w:pPr>
      <w:r>
        <w:rPr>
          <w:rFonts w:ascii="Times New Roman" w:hAnsi="Times New Roman"/>
          <w:b/>
          <w:color w:val="1E3A8A"/>
          <w:sz w:val="23"/>
        </w:rPr>
        <w:t>CHƯƠNG 3: GIÁM SÁT HỆ THỐNG VỚI PROMETHEUS, GRAFANA VÀ LOKI</w:t>
      </w:r>
    </w:p>
    <w:p>
      <w:pPr>
        <w:spacing w:before="60" w:after="60"/>
        <w:ind w:left="360"/>
      </w:pPr>
      <w:r>
        <w:rPr>
          <w:rFonts w:ascii="Times New Roman" w:hAnsi="Times New Roman"/>
          <w:b w:val="0"/>
          <w:color w:val="334155"/>
          <w:sz w:val="22"/>
        </w:rPr>
        <w:t>3.1. Tích hợp Prometheus + Grafana Dashboard (Bước 4 - Commit 2)</w:t>
      </w:r>
    </w:p>
    <w:p>
      <w:pPr>
        <w:spacing w:before="60" w:after="60"/>
        <w:ind w:left="720"/>
      </w:pPr>
      <w:r>
        <w:rPr>
          <w:rFonts w:ascii="Times New Roman" w:hAnsi="Times New Roman"/>
          <w:b w:val="0"/>
          <w:color w:val="334155"/>
          <w:sz w:val="22"/>
        </w:rPr>
        <w:t>3.1.1 Cấu hình Prometheus Scrape Targets</w:t>
      </w:r>
    </w:p>
    <w:p>
      <w:pPr>
        <w:spacing w:before="60" w:after="60"/>
        <w:ind w:left="720"/>
      </w:pPr>
      <w:r>
        <w:rPr>
          <w:rFonts w:ascii="Times New Roman" w:hAnsi="Times New Roman"/>
          <w:b w:val="0"/>
          <w:color w:val="334155"/>
          <w:sz w:val="22"/>
        </w:rPr>
        <w:t>3.1.2 Kết quả tích hợp giám sát trên Grafana Dashboard</w:t>
      </w:r>
    </w:p>
    <w:p>
      <w:pPr>
        <w:spacing w:before="60" w:after="60"/>
        <w:ind w:left="360"/>
      </w:pPr>
      <w:r>
        <w:rPr>
          <w:rFonts w:ascii="Times New Roman" w:hAnsi="Times New Roman"/>
          <w:b w:val="0"/>
          <w:color w:val="334155"/>
          <w:sz w:val="22"/>
        </w:rPr>
        <w:t>3.2. Triển khai Quản lý Log tập trung Loki + Promtail (Bước 5 - Commit 3)</w:t>
      </w:r>
    </w:p>
    <w:p>
      <w:pPr>
        <w:spacing w:before="60" w:after="60"/>
        <w:ind w:left="720"/>
      </w:pPr>
      <w:r>
        <w:rPr>
          <w:rFonts w:ascii="Times New Roman" w:hAnsi="Times New Roman"/>
          <w:b w:val="0"/>
          <w:color w:val="334155"/>
          <w:sz w:val="22"/>
        </w:rPr>
        <w:t>3.2.1 Cấu hình Loki &amp; Promtail</w:t>
      </w:r>
    </w:p>
    <w:p>
      <w:pPr>
        <w:spacing w:before="60" w:after="60"/>
        <w:ind w:left="720"/>
      </w:pPr>
      <w:r>
        <w:rPr>
          <w:rFonts w:ascii="Times New Roman" w:hAnsi="Times New Roman"/>
          <w:b w:val="0"/>
          <w:color w:val="334155"/>
          <w:sz w:val="22"/>
        </w:rPr>
        <w:t>3.2.2 Thực thi và xác thực 3 câu truy vấn LogQL tiêu chuẩn</w:t>
      </w:r>
    </w:p>
    <w:p>
      <w:pPr>
        <w:spacing w:before="60" w:after="60"/>
        <w:ind w:left="360"/>
      </w:pPr>
      <w:r>
        <w:rPr>
          <w:rFonts w:ascii="Times New Roman" w:hAnsi="Times New Roman"/>
          <w:b w:val="0"/>
          <w:color w:val="334155"/>
          <w:sz w:val="22"/>
        </w:rPr>
        <w:t>3.3. Mô phỏng Sự cố An toàn Thông tin, Kích hoạt Cảnh báo (Alert) và Truy vết Log</w:t>
      </w:r>
    </w:p>
    <w:p>
      <w:pPr>
        <w:spacing w:before="160" w:after="60"/>
        <w:ind w:left="0"/>
      </w:pPr>
      <w:r>
        <w:rPr>
          <w:rFonts w:ascii="Times New Roman" w:hAnsi="Times New Roman"/>
          <w:b/>
          <w:color w:val="1E3A8A"/>
          <w:sz w:val="23"/>
        </w:rPr>
        <w:t>CHƯƠNG 4: CÁC BIỆN PHÁP HARDENING VÀ ĐÁNH GIÁ BẢO MẬT</w:t>
      </w:r>
    </w:p>
    <w:p>
      <w:pPr>
        <w:spacing w:before="60" w:after="60"/>
        <w:ind w:left="360"/>
      </w:pPr>
      <w:r>
        <w:rPr>
          <w:rFonts w:ascii="Times New Roman" w:hAnsi="Times New Roman"/>
          <w:b w:val="0"/>
          <w:color w:val="334155"/>
          <w:sz w:val="22"/>
        </w:rPr>
        <w:t>4.1. Áp dụng các biện pháp Hardening (Bước 6)</w:t>
      </w:r>
    </w:p>
    <w:p>
      <w:pPr>
        <w:spacing w:before="60" w:after="60"/>
        <w:ind w:left="360"/>
      </w:pPr>
      <w:r>
        <w:rPr>
          <w:rFonts w:ascii="Times New Roman" w:hAnsi="Times New Roman"/>
          <w:b w:val="0"/>
          <w:color w:val="334155"/>
          <w:sz w:val="22"/>
        </w:rPr>
        <w:t>4.2. Đánh giá tính an toàn và Kịch bản kiểm thử tự động</w:t>
      </w:r>
    </w:p>
    <w:p>
      <w:pPr>
        <w:spacing w:before="160" w:after="60"/>
        <w:ind w:left="0"/>
      </w:pPr>
      <w:r>
        <w:rPr>
          <w:rFonts w:ascii="Times New Roman" w:hAnsi="Times New Roman"/>
          <w:b/>
          <w:color w:val="1E3A8A"/>
          <w:sz w:val="23"/>
        </w:rPr>
        <w:t>CHƯƠNG 5: KẾT QUẢ, ĐÁNH GIÁ VÀ KẾT LUẬN</w:t>
      </w:r>
    </w:p>
    <w:p>
      <w:pPr>
        <w:spacing w:before="60" w:after="60"/>
        <w:ind w:left="360"/>
      </w:pPr>
      <w:r>
        <w:rPr>
          <w:rFonts w:ascii="Times New Roman" w:hAnsi="Times New Roman"/>
          <w:b w:val="0"/>
          <w:color w:val="334155"/>
          <w:sz w:val="22"/>
        </w:rPr>
        <w:t>5.1. Kết quả đạt được</w:t>
      </w:r>
    </w:p>
    <w:p>
      <w:pPr>
        <w:spacing w:before="60" w:after="60"/>
        <w:ind w:left="360"/>
      </w:pPr>
      <w:r>
        <w:rPr>
          <w:rFonts w:ascii="Times New Roman" w:hAnsi="Times New Roman"/>
          <w:b w:val="0"/>
          <w:color w:val="334155"/>
          <w:sz w:val="22"/>
        </w:rPr>
        <w:t>5.2. Đánh giá Ưu điểm và Nhược điểm</w:t>
      </w:r>
    </w:p>
    <w:p>
      <w:pPr>
        <w:spacing w:before="60" w:after="60"/>
        <w:ind w:left="360"/>
      </w:pPr>
      <w:r>
        <w:rPr>
          <w:rFonts w:ascii="Times New Roman" w:hAnsi="Times New Roman"/>
          <w:b w:val="0"/>
          <w:color w:val="334155"/>
          <w:sz w:val="22"/>
        </w:rPr>
        <w:t>5.3. Hướng phát triển</w:t>
      </w:r>
    </w:p>
    <w:p>
      <w:pPr>
        <w:spacing w:before="60" w:after="60"/>
        <w:ind w:left="360"/>
      </w:pPr>
      <w:r>
        <w:rPr>
          <w:rFonts w:ascii="Times New Roman" w:hAnsi="Times New Roman"/>
          <w:b w:val="0"/>
          <w:color w:val="334155"/>
          <w:sz w:val="22"/>
        </w:rPr>
        <w:t>5.4. Kết luận</w:t>
      </w:r>
    </w:p>
    <w:p>
      <w:pPr>
        <w:spacing w:before="160" w:after="60"/>
        <w:ind w:left="0"/>
      </w:pPr>
      <w:r>
        <w:rPr>
          <w:rFonts w:ascii="Times New Roman" w:hAnsi="Times New Roman"/>
          <w:b/>
          <w:color w:val="1E3A8A"/>
          <w:sz w:val="23"/>
        </w:rPr>
        <w:t>TÀI LIỆU THAM KHẢO</w:t>
      </w:r>
    </w:p>
    <w:p>
      <w:r>
        <w:br w:type="page"/>
      </w:r>
    </w:p>
    <w:p>
      <w:pPr>
        <w:keepNext/>
        <w:spacing w:before="320" w:after="160"/>
        <w:jc w:val="left"/>
      </w:pPr>
      <w:r>
        <w:rPr>
          <w:rFonts w:ascii="Times New Roman" w:hAnsi="Times New Roman"/>
          <w:b/>
          <w:color w:val="1E3A8A"/>
          <w:sz w:val="27"/>
        </w:rPr>
        <w:t>CHƯƠNG 1: TỔNG QUAN KIẾN TRÚC HỆ THỐNG VÀ CHUẨN BỊ MÔI TRƯỜNG</w:t>
      </w:r>
    </w:p>
    <w:p>
      <w:pPr>
        <w:keepNext/>
        <w:spacing w:before="240" w:after="120"/>
        <w:jc w:val="left"/>
      </w:pPr>
      <w:r>
        <w:rPr>
          <w:rFonts w:ascii="Times New Roman" w:hAnsi="Times New Roman"/>
          <w:b/>
          <w:color w:val="2563EB"/>
          <w:sz w:val="25"/>
        </w:rPr>
        <w:t>1.1. Giới thiệu đề tài</w:t>
      </w:r>
    </w:p>
    <w:p>
      <w:pPr>
        <w:spacing w:after="120" w:line="300" w:lineRule="auto"/>
        <w:jc w:val="both"/>
      </w:pPr>
      <w:r>
        <w:rPr>
          <w:rFonts w:ascii="Times New Roman" w:hAnsi="Times New Roman"/>
          <w:sz w:val="24"/>
        </w:rPr>
        <w:t>Đề tài "Hệ thống Quản lý Dự án (Project Management)" - Đề tài số 14 được nghiên cứu và triển khai nhằm mục tiêu xây dựng một nền tảng web hoàn chỉnh phục vụ công tác theo dõi, phân bổ công việc và quản trị tiến độ dự án phần mềm. Hệ thống ứng dụng công nghệ container hóa hiện đại với Docker và Docker Compose, kết hợp các giải pháp quan sát số liệu (Prometheus, Grafana), hệ thống quản lý nhật ký tập trung (Loki, Promtail) và các tiêu chuẩn an toàn thông tin chuyên sâu (Hardening đa tầng).</w:t>
        <w:br/>
        <w:t>Mục tiêu cụ thể của đề tài bao gồm 6 bước thực hiện bài bản:</w:t>
        <w:br/>
        <w:t>• Triển khai ứng dụng Web Quản lý Dự án (Node.js/Express) kết hợp hệ quản trị cơ sở dữ liệu quan hệ PostgreSQL 15 và giao diện quản trị dữ liệu Adminer bằng Docker Compose.</w:t>
        <w:br/>
        <w:t>• Cấu hình Nginx đóng vai trò Reverse Proxy &amp; Gateway duy nhất, thực hiện chuyển hướng bắt buộc HTTP sang HTTPS (Self-signed RSA 2048-bit) và cấu hình bộ HTTP Security Headers chuẩn mực.</w:t>
        <w:br/>
        <w:t>• Tích hợp hệ thống giám sát Prometheus và Bảng điều khiển Grafana Dashboard tự động nạp cấu hình (Provisioning), đo lường hiệu năng máy chủ và chỉ số nghiệp vụ thời gian thực.</w:t>
        <w:br/>
        <w:t>• Triển khai hệ thống log tập trung Loki + Promtail, xác thực 2 câu truy vấn LogQL tiêu chuẩn (lọc lỗi HTTP 5xx từ Nginx và tìm lỗi Webapp).</w:t>
        <w:br/>
        <w:t>• Mô phỏng kịch bản ứng phó sự cố An toàn Thông tin thực tế: Kích hoạt cảnh báo tự động (Alert FIRING) và quy trình điều tra số truy vết log (Forensic Log Tracing).</w:t>
        <w:br/>
        <w:t>• Áp dụng toàn diện các biện pháp Hardening: Non-root container (UID 1001), cô lập mạng nội bộ (internal: true), quản lý mật khẩu an toàn với .env, rate limiting và cung cấp bộ kịch bản kiểm thử tự động hóa.</w:t>
      </w:r>
    </w:p>
    <w:p>
      <w:pPr>
        <w:keepNext/>
        <w:spacing w:before="240" w:after="120"/>
        <w:jc w:val="left"/>
      </w:pPr>
      <w:r>
        <w:rPr>
          <w:rFonts w:ascii="Times New Roman" w:hAnsi="Times New Roman"/>
          <w:b/>
          <w:color w:val="2563EB"/>
          <w:sz w:val="25"/>
        </w:rPr>
        <w:t>1.2. Sơ đồ kiến trúc tổng thể</w:t>
      </w:r>
    </w:p>
    <w:p>
      <w:pPr>
        <w:spacing w:after="120" w:line="300" w:lineRule="auto"/>
        <w:jc w:val="both"/>
      </w:pPr>
      <w:r>
        <w:rPr>
          <w:rFonts w:ascii="Times New Roman" w:hAnsi="Times New Roman"/>
          <w:sz w:val="24"/>
        </w:rPr>
        <w:t>Hệ thống Quản lý Dự án được thiết kế hoàn toàn theo mô hình kiến trúc Microservices container hóa. Các thành phần độc lập về chức năng nhưng kết nối chặt chẽ và an toàn thông qua các mạng ảo nội bộ (Docker bridge networks). Kiến trúc phân chia hạ tầng thành 4 phân vùng chính:</w:t>
        <w:br/>
        <w:t>1. Vùng Gateway / Reverse Proxy (Nginx): Là điểm tiếp nhận duy nhất toàn bộ luồng lưu lượng truy cập từ bên ngoài qua cổng chuẩn HTTP (80) và HTTPS (443), thực hiện giải mã SSL (SSL Termination), áp dụng các chính sách bảo mật HTTP Security Headers và chuyển tiếp yêu cầu đến vùng ứng dụng nội bộ.</w:t>
        <w:br/>
        <w:t>2. Vùng Ứng dụng nghiệp vụ (Business Web Application): Chạy dịch vụ Web Quản lý Dự án bằng Node.js và Express, xử lý nghiệp vụ Kanban, REST APIs và xuất bản chỉ số đo lường hiệu năng (/metrics).</w:t>
        <w:br/>
        <w:t>3. Vùng Cơ sở dữ liệu (Database Tier): Hệ quản trị CSDL quan hệ PostgreSQL 15 được đặt trong mạng cô lập hoàn toàn (internal: true), không mở bất kỳ cổng nào ra máy chủ host, đi kèm công cụ Adminer UI phục vụ công tác quản trị dữ liệu trực quan trên cổng 8080.</w:t>
        <w:br/>
        <w:t>4. Vùng Giám sát và Quản lý Log tập trung (Observability &amp; Logging Stack): Bao gồm Prometheus (thu thập metrics), Grafana (trực quan hóa bảng điều khiển và quản trị cảnh báo), Loki (lưu trữ và đánh chỉ mục log tập trung), Promtail (log agent thu thập log containers thời gian thực), cAdvisor và Node Exporter (giám sát tài nguyên phần cứng máy chủ và containers).</w:t>
      </w:r>
    </w:p>
    <w:p>
      <w:pPr>
        <w:spacing w:before="160" w:after="40"/>
        <w:jc w:val="center"/>
      </w:pPr>
      <w:r>
        <w:drawing>
          <wp:inline xmlns:a="http://schemas.openxmlformats.org/drawingml/2006/main" xmlns:pic="http://schemas.openxmlformats.org/drawingml/2006/picture">
            <wp:extent cx="5760720" cy="3264408"/>
            <wp:docPr id="1" name="Picture 1"/>
            <wp:cNvGraphicFramePr>
              <a:graphicFrameLocks noChangeAspect="1"/>
            </wp:cNvGraphicFramePr>
            <a:graphic>
              <a:graphicData uri="http://schemas.openxmlformats.org/drawingml/2006/picture">
                <pic:pic>
                  <pic:nvPicPr>
                    <pic:cNvPr id="0" name="arch_diagram.png"/>
                    <pic:cNvPicPr/>
                  </pic:nvPicPr>
                  <pic:blipFill>
                    <a:blip r:embed="rId9"/>
                    <a:stretch>
                      <a:fillRect/>
                    </a:stretch>
                  </pic:blipFill>
                  <pic:spPr>
                    <a:xfrm>
                      <a:off x="0" y="0"/>
                      <a:ext cx="5760720" cy="3264408"/>
                    </a:xfrm>
                    <a:prstGeom prst="rect"/>
                  </pic:spPr>
                </pic:pic>
              </a:graphicData>
            </a:graphic>
          </wp:inline>
        </w:drawing>
      </w:r>
    </w:p>
    <w:p>
      <w:pPr>
        <w:spacing w:before="40" w:after="200"/>
        <w:jc w:val="center"/>
      </w:pPr>
      <w:r>
        <w:rPr>
          <w:rFonts w:ascii="Times New Roman" w:hAnsi="Times New Roman"/>
          <w:b/>
          <w:i/>
          <w:color w:val="475569"/>
          <w:sz w:val="21"/>
        </w:rPr>
        <w:t>Hình 1.1: Sơ đồ Kiến trúc Phân tầng Microservices của Hệ thống Quản lý Dự án</w:t>
      </w:r>
    </w:p>
    <w:p>
      <w:pPr>
        <w:spacing w:after="120" w:line="300" w:lineRule="auto"/>
        <w:jc w:val="both"/>
      </w:pPr>
      <w:r>
        <w:rPr>
          <w:rFonts w:ascii="Times New Roman" w:hAnsi="Times New Roman"/>
          <w:sz w:val="24"/>
        </w:rPr>
        <w:t>Bảng 1.1 tổng hợp các thành phần chính, tên container, cổng kết nối và vai trò kỹ thuật trong hệ thống:</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c>
          <w:tcPr>
            <w:tcW w:type="dxa" w:w="1814"/>
            <w:shd w:fill="E2E8F0"/>
            <w:tcMar>
              <w:top w:w="80" w:type="dxa"/>
              <w:bottom w:w="80" w:type="dxa"/>
              <w:left w:w="100" w:type="dxa"/>
              <w:right w:w="100" w:type="dxa"/>
            </w:tcMar>
          </w:tcPr>
          <w:p>
            <w:r>
              <w:rPr>
                <w:rFonts w:ascii="Times New Roman" w:hAnsi="Times New Roman"/>
                <w:b/>
                <w:sz w:val="20"/>
              </w:rPr>
              <w:t>STT</w:t>
            </w:r>
          </w:p>
        </w:tc>
        <w:tc>
          <w:tcPr>
            <w:tcW w:type="dxa" w:w="1814"/>
            <w:shd w:fill="E2E8F0"/>
            <w:tcMar>
              <w:top w:w="80" w:type="dxa"/>
              <w:bottom w:w="80" w:type="dxa"/>
              <w:left w:w="100" w:type="dxa"/>
              <w:right w:w="100" w:type="dxa"/>
            </w:tcMar>
          </w:tcPr>
          <w:p>
            <w:r>
              <w:rPr>
                <w:rFonts w:ascii="Times New Roman" w:hAnsi="Times New Roman"/>
                <w:b/>
                <w:sz w:val="20"/>
              </w:rPr>
              <w:t>Thành phần dịch vụ</w:t>
            </w:r>
          </w:p>
        </w:tc>
        <w:tc>
          <w:tcPr>
            <w:tcW w:type="dxa" w:w="1814"/>
            <w:shd w:fill="E2E8F0"/>
            <w:tcMar>
              <w:top w:w="80" w:type="dxa"/>
              <w:bottom w:w="80" w:type="dxa"/>
              <w:left w:w="100" w:type="dxa"/>
              <w:right w:w="100" w:type="dxa"/>
            </w:tcMar>
          </w:tcPr>
          <w:p>
            <w:r>
              <w:rPr>
                <w:rFonts w:ascii="Times New Roman" w:hAnsi="Times New Roman"/>
                <w:b/>
                <w:sz w:val="20"/>
              </w:rPr>
              <w:t>Tên Container</w:t>
            </w:r>
          </w:p>
        </w:tc>
        <w:tc>
          <w:tcPr>
            <w:tcW w:type="dxa" w:w="1814"/>
            <w:shd w:fill="E2E8F0"/>
            <w:tcMar>
              <w:top w:w="80" w:type="dxa"/>
              <w:bottom w:w="80" w:type="dxa"/>
              <w:left w:w="100" w:type="dxa"/>
              <w:right w:w="100" w:type="dxa"/>
            </w:tcMar>
          </w:tcPr>
          <w:p>
            <w:r>
              <w:rPr>
                <w:rFonts w:ascii="Times New Roman" w:hAnsi="Times New Roman"/>
                <w:b/>
                <w:sz w:val="20"/>
              </w:rPr>
              <w:t>Cổng (Host / Container)</w:t>
            </w:r>
          </w:p>
        </w:tc>
        <w:tc>
          <w:tcPr>
            <w:tcW w:type="dxa" w:w="1814"/>
            <w:shd w:fill="E2E8F0"/>
            <w:tcMar>
              <w:top w:w="80" w:type="dxa"/>
              <w:bottom w:w="80" w:type="dxa"/>
              <w:left w:w="100" w:type="dxa"/>
              <w:right w:w="100" w:type="dxa"/>
            </w:tcMar>
          </w:tcPr>
          <w:p>
            <w:r>
              <w:rPr>
                <w:rFonts w:ascii="Times New Roman" w:hAnsi="Times New Roman"/>
                <w:b/>
                <w:sz w:val="20"/>
              </w:rPr>
              <w:t>Vai trò &amp; Chức năng kỹ thuật</w:t>
            </w:r>
          </w:p>
        </w:tc>
      </w:tr>
      <w:tr>
        <w:tc>
          <w:tcPr>
            <w:tcW w:type="dxa" w:w="576"/>
            <w:tcMar>
              <w:top w:w="60" w:type="dxa"/>
              <w:bottom w:w="60" w:type="dxa"/>
              <w:left w:w="80" w:type="dxa"/>
              <w:right w:w="80" w:type="dxa"/>
            </w:tcMar>
          </w:tcPr>
          <w:p>
            <w:pPr>
              <w:spacing w:before="40" w:after="40" w:line="276" w:lineRule="auto"/>
            </w:pPr>
            <w:r>
              <w:rPr>
                <w:rFonts w:ascii="Times New Roman" w:hAnsi="Times New Roman"/>
                <w:sz w:val="19"/>
              </w:rPr>
              <w:t>1</w:t>
            </w:r>
          </w:p>
        </w:tc>
        <w:tc>
          <w:tcPr>
            <w:tcW w:type="dxa" w:w="2160"/>
            <w:tcMar>
              <w:top w:w="60" w:type="dxa"/>
              <w:bottom w:w="60" w:type="dxa"/>
              <w:left w:w="80" w:type="dxa"/>
              <w:right w:w="80" w:type="dxa"/>
            </w:tcMar>
          </w:tcPr>
          <w:p>
            <w:pPr>
              <w:spacing w:before="40" w:after="40" w:line="276" w:lineRule="auto"/>
            </w:pPr>
            <w:r>
              <w:rPr>
                <w:rFonts w:ascii="Times New Roman" w:hAnsi="Times New Roman"/>
                <w:sz w:val="19"/>
              </w:rPr>
              <w:t>Nginx Reverse Proxy</w:t>
            </w:r>
          </w:p>
        </w:tc>
        <w:tc>
          <w:tcPr>
            <w:tcW w:type="dxa" w:w="1728"/>
            <w:tcMar>
              <w:top w:w="60" w:type="dxa"/>
              <w:bottom w:w="60" w:type="dxa"/>
              <w:left w:w="80" w:type="dxa"/>
              <w:right w:w="80" w:type="dxa"/>
            </w:tcMar>
          </w:tcPr>
          <w:p>
            <w:pPr>
              <w:spacing w:before="40" w:after="40" w:line="276" w:lineRule="auto"/>
            </w:pPr>
            <w:r>
              <w:rPr>
                <w:rFonts w:ascii="Times New Roman" w:hAnsi="Times New Roman"/>
                <w:sz w:val="19"/>
              </w:rPr>
              <w:t>pm-nginx</w:t>
            </w:r>
          </w:p>
        </w:tc>
        <w:tc>
          <w:tcPr>
            <w:tcW w:type="dxa" w:w="1728"/>
            <w:tcMar>
              <w:top w:w="60" w:type="dxa"/>
              <w:bottom w:w="60" w:type="dxa"/>
              <w:left w:w="80" w:type="dxa"/>
              <w:right w:w="80" w:type="dxa"/>
            </w:tcMar>
          </w:tcPr>
          <w:p>
            <w:pPr>
              <w:spacing w:before="40" w:after="40" w:line="276" w:lineRule="auto"/>
            </w:pPr>
            <w:r>
              <w:rPr>
                <w:rFonts w:ascii="Times New Roman" w:hAnsi="Times New Roman"/>
                <w:sz w:val="19"/>
              </w:rPr>
              <w:t>80, 443 / 80, 443</w:t>
            </w:r>
          </w:p>
        </w:tc>
        <w:tc>
          <w:tcPr>
            <w:tcW w:type="dxa" w:w="3168"/>
            <w:tcMar>
              <w:top w:w="60" w:type="dxa"/>
              <w:bottom w:w="60" w:type="dxa"/>
              <w:left w:w="80" w:type="dxa"/>
              <w:right w:w="80" w:type="dxa"/>
            </w:tcMar>
          </w:tcPr>
          <w:p>
            <w:pPr>
              <w:spacing w:before="40" w:after="40" w:line="276" w:lineRule="auto"/>
            </w:pPr>
            <w:r>
              <w:rPr>
                <w:rFonts w:ascii="Times New Roman" w:hAnsi="Times New Roman"/>
                <w:sz w:val="19"/>
              </w:rPr>
              <w:t>Gateway đón nhận yêu cầu, định tuyến, SSL tự ký, Security Headers, Rate Limiting.</w:t>
            </w:r>
          </w:p>
        </w:tc>
      </w:tr>
      <w:tr>
        <w:tc>
          <w:tcPr>
            <w:tcW w:type="dxa" w:w="576"/>
            <w:tcMar>
              <w:top w:w="60" w:type="dxa"/>
              <w:bottom w:w="60" w:type="dxa"/>
              <w:left w:w="80" w:type="dxa"/>
              <w:right w:w="80" w:type="dxa"/>
            </w:tcMar>
            <w:shd w:fill="F8FAFC"/>
          </w:tcPr>
          <w:p>
            <w:pPr>
              <w:spacing w:before="40" w:after="40" w:line="276" w:lineRule="auto"/>
            </w:pPr>
            <w:r>
              <w:rPr>
                <w:rFonts w:ascii="Times New Roman" w:hAnsi="Times New Roman"/>
                <w:sz w:val="19"/>
              </w:rPr>
              <w:t>2</w:t>
            </w:r>
          </w:p>
        </w:tc>
        <w:tc>
          <w:tcPr>
            <w:tcW w:type="dxa" w:w="2160"/>
            <w:tcMar>
              <w:top w:w="60" w:type="dxa"/>
              <w:bottom w:w="60" w:type="dxa"/>
              <w:left w:w="80" w:type="dxa"/>
              <w:right w:w="80" w:type="dxa"/>
            </w:tcMar>
            <w:shd w:fill="F8FAFC"/>
          </w:tcPr>
          <w:p>
            <w:pPr>
              <w:spacing w:before="40" w:after="40" w:line="276" w:lineRule="auto"/>
            </w:pPr>
            <w:r>
              <w:rPr>
                <w:rFonts w:ascii="Times New Roman" w:hAnsi="Times New Roman"/>
                <w:sz w:val="19"/>
              </w:rPr>
              <w:t>Web Application</w:t>
            </w:r>
          </w:p>
        </w:tc>
        <w:tc>
          <w:tcPr>
            <w:tcW w:type="dxa" w:w="1728"/>
            <w:tcMar>
              <w:top w:w="60" w:type="dxa"/>
              <w:bottom w:w="60" w:type="dxa"/>
              <w:left w:w="80" w:type="dxa"/>
              <w:right w:w="80" w:type="dxa"/>
            </w:tcMar>
            <w:shd w:fill="F8FAFC"/>
          </w:tcPr>
          <w:p>
            <w:pPr>
              <w:spacing w:before="40" w:after="40" w:line="276" w:lineRule="auto"/>
            </w:pPr>
            <w:r>
              <w:rPr>
                <w:rFonts w:ascii="Times New Roman" w:hAnsi="Times New Roman"/>
                <w:sz w:val="19"/>
              </w:rPr>
              <w:t>pm-webapp</w:t>
            </w:r>
          </w:p>
        </w:tc>
        <w:tc>
          <w:tcPr>
            <w:tcW w:type="dxa" w:w="1728"/>
            <w:tcMar>
              <w:top w:w="60" w:type="dxa"/>
              <w:bottom w:w="60" w:type="dxa"/>
              <w:left w:w="80" w:type="dxa"/>
              <w:right w:w="80" w:type="dxa"/>
            </w:tcMar>
            <w:shd w:fill="F8FAFC"/>
          </w:tcPr>
          <w:p>
            <w:pPr>
              <w:spacing w:before="40" w:after="40" w:line="276" w:lineRule="auto"/>
            </w:pPr>
            <w:r>
              <w:rPr>
                <w:rFonts w:ascii="Times New Roman" w:hAnsi="Times New Roman"/>
                <w:sz w:val="19"/>
              </w:rPr>
              <w:t>Nội bộ / 3000</w:t>
            </w:r>
          </w:p>
        </w:tc>
        <w:tc>
          <w:tcPr>
            <w:tcW w:type="dxa" w:w="3168"/>
            <w:tcMar>
              <w:top w:w="60" w:type="dxa"/>
              <w:bottom w:w="60" w:type="dxa"/>
              <w:left w:w="80" w:type="dxa"/>
              <w:right w:w="80" w:type="dxa"/>
            </w:tcMar>
            <w:shd w:fill="F8FAFC"/>
          </w:tcPr>
          <w:p>
            <w:pPr>
              <w:spacing w:before="40" w:after="40" w:line="276" w:lineRule="auto"/>
            </w:pPr>
            <w:r>
              <w:rPr>
                <w:rFonts w:ascii="Times New Roman" w:hAnsi="Times New Roman"/>
                <w:sz w:val="19"/>
              </w:rPr>
              <w:t>Ứng dụng Quản lý Dự án (Node.js Express), Kanban, REST APIs, xuất bản /metrics.</w:t>
            </w:r>
          </w:p>
        </w:tc>
      </w:tr>
      <w:tr>
        <w:tc>
          <w:tcPr>
            <w:tcW w:type="dxa" w:w="576"/>
            <w:tcMar>
              <w:top w:w="60" w:type="dxa"/>
              <w:bottom w:w="60" w:type="dxa"/>
              <w:left w:w="80" w:type="dxa"/>
              <w:right w:w="80" w:type="dxa"/>
            </w:tcMar>
          </w:tcPr>
          <w:p>
            <w:pPr>
              <w:spacing w:before="40" w:after="40" w:line="276" w:lineRule="auto"/>
            </w:pPr>
            <w:r>
              <w:rPr>
                <w:rFonts w:ascii="Times New Roman" w:hAnsi="Times New Roman"/>
                <w:sz w:val="19"/>
              </w:rPr>
              <w:t>3</w:t>
            </w:r>
          </w:p>
        </w:tc>
        <w:tc>
          <w:tcPr>
            <w:tcW w:type="dxa" w:w="2160"/>
            <w:tcMar>
              <w:top w:w="60" w:type="dxa"/>
              <w:bottom w:w="60" w:type="dxa"/>
              <w:left w:w="80" w:type="dxa"/>
              <w:right w:w="80" w:type="dxa"/>
            </w:tcMar>
          </w:tcPr>
          <w:p>
            <w:pPr>
              <w:spacing w:before="40" w:after="40" w:line="276" w:lineRule="auto"/>
            </w:pPr>
            <w:r>
              <w:rPr>
                <w:rFonts w:ascii="Times New Roman" w:hAnsi="Times New Roman"/>
                <w:sz w:val="19"/>
              </w:rPr>
              <w:t>PostgreSQL Database</w:t>
            </w:r>
          </w:p>
        </w:tc>
        <w:tc>
          <w:tcPr>
            <w:tcW w:type="dxa" w:w="1728"/>
            <w:tcMar>
              <w:top w:w="60" w:type="dxa"/>
              <w:bottom w:w="60" w:type="dxa"/>
              <w:left w:w="80" w:type="dxa"/>
              <w:right w:w="80" w:type="dxa"/>
            </w:tcMar>
          </w:tcPr>
          <w:p>
            <w:pPr>
              <w:spacing w:before="40" w:after="40" w:line="276" w:lineRule="auto"/>
            </w:pPr>
            <w:r>
              <w:rPr>
                <w:rFonts w:ascii="Times New Roman" w:hAnsi="Times New Roman"/>
                <w:sz w:val="19"/>
              </w:rPr>
              <w:t>pm-database</w:t>
            </w:r>
          </w:p>
        </w:tc>
        <w:tc>
          <w:tcPr>
            <w:tcW w:type="dxa" w:w="1728"/>
            <w:tcMar>
              <w:top w:w="60" w:type="dxa"/>
              <w:bottom w:w="60" w:type="dxa"/>
              <w:left w:w="80" w:type="dxa"/>
              <w:right w:w="80" w:type="dxa"/>
            </w:tcMar>
          </w:tcPr>
          <w:p>
            <w:pPr>
              <w:spacing w:before="40" w:after="40" w:line="276" w:lineRule="auto"/>
            </w:pPr>
            <w:r>
              <w:rPr>
                <w:rFonts w:ascii="Times New Roman" w:hAnsi="Times New Roman"/>
                <w:sz w:val="19"/>
              </w:rPr>
              <w:t>Cô lập / 5432</w:t>
            </w:r>
          </w:p>
        </w:tc>
        <w:tc>
          <w:tcPr>
            <w:tcW w:type="dxa" w:w="3168"/>
            <w:tcMar>
              <w:top w:w="60" w:type="dxa"/>
              <w:bottom w:w="60" w:type="dxa"/>
              <w:left w:w="80" w:type="dxa"/>
              <w:right w:w="80" w:type="dxa"/>
            </w:tcMar>
          </w:tcPr>
          <w:p>
            <w:pPr>
              <w:spacing w:before="40" w:after="40" w:line="276" w:lineRule="auto"/>
            </w:pPr>
            <w:r>
              <w:rPr>
                <w:rFonts w:ascii="Times New Roman" w:hAnsi="Times New Roman"/>
                <w:sz w:val="19"/>
              </w:rPr>
              <w:t>Lưu trữ dữ liệu quan hệ (dự án, công việc, thành viên), volume pgdata bền vững.</w:t>
            </w:r>
          </w:p>
        </w:tc>
      </w:tr>
      <w:tr>
        <w:tc>
          <w:tcPr>
            <w:tcW w:type="dxa" w:w="576"/>
            <w:tcMar>
              <w:top w:w="60" w:type="dxa"/>
              <w:bottom w:w="60" w:type="dxa"/>
              <w:left w:w="80" w:type="dxa"/>
              <w:right w:w="80" w:type="dxa"/>
            </w:tcMar>
            <w:shd w:fill="F8FAFC"/>
          </w:tcPr>
          <w:p>
            <w:pPr>
              <w:spacing w:before="40" w:after="40" w:line="276" w:lineRule="auto"/>
            </w:pPr>
            <w:r>
              <w:rPr>
                <w:rFonts w:ascii="Times New Roman" w:hAnsi="Times New Roman"/>
                <w:sz w:val="19"/>
              </w:rPr>
              <w:t>4</w:t>
            </w:r>
          </w:p>
        </w:tc>
        <w:tc>
          <w:tcPr>
            <w:tcW w:type="dxa" w:w="2160"/>
            <w:tcMar>
              <w:top w:w="60" w:type="dxa"/>
              <w:bottom w:w="60" w:type="dxa"/>
              <w:left w:w="80" w:type="dxa"/>
              <w:right w:w="80" w:type="dxa"/>
            </w:tcMar>
            <w:shd w:fill="F8FAFC"/>
          </w:tcPr>
          <w:p>
            <w:pPr>
              <w:spacing w:before="40" w:after="40" w:line="276" w:lineRule="auto"/>
            </w:pPr>
            <w:r>
              <w:rPr>
                <w:rFonts w:ascii="Times New Roman" w:hAnsi="Times New Roman"/>
                <w:sz w:val="19"/>
              </w:rPr>
              <w:t>Adminer UI</w:t>
            </w:r>
          </w:p>
        </w:tc>
        <w:tc>
          <w:tcPr>
            <w:tcW w:type="dxa" w:w="1728"/>
            <w:tcMar>
              <w:top w:w="60" w:type="dxa"/>
              <w:bottom w:w="60" w:type="dxa"/>
              <w:left w:w="80" w:type="dxa"/>
              <w:right w:w="80" w:type="dxa"/>
            </w:tcMar>
            <w:shd w:fill="F8FAFC"/>
          </w:tcPr>
          <w:p>
            <w:pPr>
              <w:spacing w:before="40" w:after="40" w:line="276" w:lineRule="auto"/>
            </w:pPr>
            <w:r>
              <w:rPr>
                <w:rFonts w:ascii="Times New Roman" w:hAnsi="Times New Roman"/>
                <w:sz w:val="19"/>
              </w:rPr>
              <w:t>pm-adminer</w:t>
            </w:r>
          </w:p>
        </w:tc>
        <w:tc>
          <w:tcPr>
            <w:tcW w:type="dxa" w:w="1728"/>
            <w:tcMar>
              <w:top w:w="60" w:type="dxa"/>
              <w:bottom w:w="60" w:type="dxa"/>
              <w:left w:w="80" w:type="dxa"/>
              <w:right w:w="80" w:type="dxa"/>
            </w:tcMar>
            <w:shd w:fill="F8FAFC"/>
          </w:tcPr>
          <w:p>
            <w:pPr>
              <w:spacing w:before="40" w:after="40" w:line="276" w:lineRule="auto"/>
            </w:pPr>
            <w:r>
              <w:rPr>
                <w:rFonts w:ascii="Times New Roman" w:hAnsi="Times New Roman"/>
                <w:sz w:val="19"/>
              </w:rPr>
              <w:t>8080 / 8080</w:t>
            </w:r>
          </w:p>
        </w:tc>
        <w:tc>
          <w:tcPr>
            <w:tcW w:type="dxa" w:w="3168"/>
            <w:tcMar>
              <w:top w:w="60" w:type="dxa"/>
              <w:bottom w:w="60" w:type="dxa"/>
              <w:left w:w="80" w:type="dxa"/>
              <w:right w:w="80" w:type="dxa"/>
            </w:tcMar>
            <w:shd w:fill="F8FAFC"/>
          </w:tcPr>
          <w:p>
            <w:pPr>
              <w:spacing w:before="40" w:after="40" w:line="276" w:lineRule="auto"/>
            </w:pPr>
            <w:r>
              <w:rPr>
                <w:rFonts w:ascii="Times New Roman" w:hAnsi="Times New Roman"/>
                <w:sz w:val="19"/>
              </w:rPr>
              <w:t>Giao diện Web trực quan quản trị CSDL PostgreSQL, hỗ trợ truy vấn nhanh.</w:t>
            </w:r>
          </w:p>
        </w:tc>
      </w:tr>
      <w:tr>
        <w:tc>
          <w:tcPr>
            <w:tcW w:type="dxa" w:w="576"/>
            <w:tcMar>
              <w:top w:w="60" w:type="dxa"/>
              <w:bottom w:w="60" w:type="dxa"/>
              <w:left w:w="80" w:type="dxa"/>
              <w:right w:w="80" w:type="dxa"/>
            </w:tcMar>
          </w:tcPr>
          <w:p>
            <w:pPr>
              <w:spacing w:before="40" w:after="40" w:line="276" w:lineRule="auto"/>
            </w:pPr>
            <w:r>
              <w:rPr>
                <w:rFonts w:ascii="Times New Roman" w:hAnsi="Times New Roman"/>
                <w:sz w:val="19"/>
              </w:rPr>
              <w:t>5</w:t>
            </w:r>
          </w:p>
        </w:tc>
        <w:tc>
          <w:tcPr>
            <w:tcW w:type="dxa" w:w="2160"/>
            <w:tcMar>
              <w:top w:w="60" w:type="dxa"/>
              <w:bottom w:w="60" w:type="dxa"/>
              <w:left w:w="80" w:type="dxa"/>
              <w:right w:w="80" w:type="dxa"/>
            </w:tcMar>
          </w:tcPr>
          <w:p>
            <w:pPr>
              <w:spacing w:before="40" w:after="40" w:line="276" w:lineRule="auto"/>
            </w:pPr>
            <w:r>
              <w:rPr>
                <w:rFonts w:ascii="Times New Roman" w:hAnsi="Times New Roman"/>
                <w:sz w:val="19"/>
              </w:rPr>
              <w:t>pgAdmin 4 UI</w:t>
            </w:r>
          </w:p>
        </w:tc>
        <w:tc>
          <w:tcPr>
            <w:tcW w:type="dxa" w:w="1728"/>
            <w:tcMar>
              <w:top w:w="60" w:type="dxa"/>
              <w:bottom w:w="60" w:type="dxa"/>
              <w:left w:w="80" w:type="dxa"/>
              <w:right w:w="80" w:type="dxa"/>
            </w:tcMar>
          </w:tcPr>
          <w:p>
            <w:pPr>
              <w:spacing w:before="40" w:after="40" w:line="276" w:lineRule="auto"/>
            </w:pPr>
            <w:r>
              <w:rPr>
                <w:rFonts w:ascii="Times New Roman" w:hAnsi="Times New Roman"/>
                <w:sz w:val="19"/>
              </w:rPr>
              <w:t>pm-pgadmin</w:t>
            </w:r>
          </w:p>
        </w:tc>
        <w:tc>
          <w:tcPr>
            <w:tcW w:type="dxa" w:w="1728"/>
            <w:tcMar>
              <w:top w:w="60" w:type="dxa"/>
              <w:bottom w:w="60" w:type="dxa"/>
              <w:left w:w="80" w:type="dxa"/>
              <w:right w:w="80" w:type="dxa"/>
            </w:tcMar>
          </w:tcPr>
          <w:p>
            <w:pPr>
              <w:spacing w:before="40" w:after="40" w:line="276" w:lineRule="auto"/>
            </w:pPr>
            <w:r>
              <w:rPr>
                <w:rFonts w:ascii="Times New Roman" w:hAnsi="Times New Roman"/>
                <w:sz w:val="19"/>
              </w:rPr>
              <w:t>5050 / 80</w:t>
            </w:r>
          </w:p>
        </w:tc>
        <w:tc>
          <w:tcPr>
            <w:tcW w:type="dxa" w:w="3168"/>
            <w:tcMar>
              <w:top w:w="60" w:type="dxa"/>
              <w:bottom w:w="60" w:type="dxa"/>
              <w:left w:w="80" w:type="dxa"/>
              <w:right w:w="80" w:type="dxa"/>
            </w:tcMar>
          </w:tcPr>
          <w:p>
            <w:pPr>
              <w:spacing w:before="40" w:after="40" w:line="276" w:lineRule="auto"/>
            </w:pPr>
            <w:r>
              <w:rPr>
                <w:rFonts w:ascii="Times New Roman" w:hAnsi="Times New Roman"/>
                <w:sz w:val="19"/>
              </w:rPr>
              <w:t>Giao diện quản trị PostgreSQL chính quy theo chuẩn Đề 14, hỗ trợ quản lý schema, query tool, metrics.</w:t>
            </w:r>
          </w:p>
        </w:tc>
      </w:tr>
      <w:tr>
        <w:tc>
          <w:tcPr>
            <w:tcW w:type="dxa" w:w="576"/>
            <w:tcMar>
              <w:top w:w="60" w:type="dxa"/>
              <w:bottom w:w="60" w:type="dxa"/>
              <w:left w:w="80" w:type="dxa"/>
              <w:right w:w="80" w:type="dxa"/>
            </w:tcMar>
            <w:shd w:fill="F8FAFC"/>
          </w:tcPr>
          <w:p>
            <w:pPr>
              <w:spacing w:before="40" w:after="40" w:line="276" w:lineRule="auto"/>
            </w:pPr>
            <w:r>
              <w:rPr>
                <w:rFonts w:ascii="Times New Roman" w:hAnsi="Times New Roman"/>
                <w:sz w:val="19"/>
              </w:rPr>
              <w:t>6</w:t>
            </w:r>
          </w:p>
        </w:tc>
        <w:tc>
          <w:tcPr>
            <w:tcW w:type="dxa" w:w="2160"/>
            <w:tcMar>
              <w:top w:w="60" w:type="dxa"/>
              <w:bottom w:w="60" w:type="dxa"/>
              <w:left w:w="80" w:type="dxa"/>
              <w:right w:w="80" w:type="dxa"/>
            </w:tcMar>
            <w:shd w:fill="F8FAFC"/>
          </w:tcPr>
          <w:p>
            <w:pPr>
              <w:spacing w:before="40" w:after="40" w:line="276" w:lineRule="auto"/>
            </w:pPr>
            <w:r>
              <w:rPr>
                <w:rFonts w:ascii="Times New Roman" w:hAnsi="Times New Roman"/>
                <w:sz w:val="19"/>
              </w:rPr>
              <w:t>Prometheus</w:t>
            </w:r>
          </w:p>
        </w:tc>
        <w:tc>
          <w:tcPr>
            <w:tcW w:type="dxa" w:w="1728"/>
            <w:tcMar>
              <w:top w:w="60" w:type="dxa"/>
              <w:bottom w:w="60" w:type="dxa"/>
              <w:left w:w="80" w:type="dxa"/>
              <w:right w:w="80" w:type="dxa"/>
            </w:tcMar>
            <w:shd w:fill="F8FAFC"/>
          </w:tcPr>
          <w:p>
            <w:pPr>
              <w:spacing w:before="40" w:after="40" w:line="276" w:lineRule="auto"/>
            </w:pPr>
            <w:r>
              <w:rPr>
                <w:rFonts w:ascii="Times New Roman" w:hAnsi="Times New Roman"/>
                <w:sz w:val="19"/>
              </w:rPr>
              <w:t>pm-prometheus</w:t>
            </w:r>
          </w:p>
        </w:tc>
        <w:tc>
          <w:tcPr>
            <w:tcW w:type="dxa" w:w="1728"/>
            <w:tcMar>
              <w:top w:w="60" w:type="dxa"/>
              <w:bottom w:w="60" w:type="dxa"/>
              <w:left w:w="80" w:type="dxa"/>
              <w:right w:w="80" w:type="dxa"/>
            </w:tcMar>
            <w:shd w:fill="F8FAFC"/>
          </w:tcPr>
          <w:p>
            <w:pPr>
              <w:spacing w:before="40" w:after="40" w:line="276" w:lineRule="auto"/>
            </w:pPr>
            <w:r>
              <w:rPr>
                <w:rFonts w:ascii="Times New Roman" w:hAnsi="Times New Roman"/>
                <w:sz w:val="19"/>
              </w:rPr>
              <w:t>9090 / 9090</w:t>
            </w:r>
          </w:p>
        </w:tc>
        <w:tc>
          <w:tcPr>
            <w:tcW w:type="dxa" w:w="3168"/>
            <w:tcMar>
              <w:top w:w="60" w:type="dxa"/>
              <w:bottom w:w="60" w:type="dxa"/>
              <w:left w:w="80" w:type="dxa"/>
              <w:right w:w="80" w:type="dxa"/>
            </w:tcMar>
            <w:shd w:fill="F8FAFC"/>
          </w:tcPr>
          <w:p>
            <w:pPr>
              <w:spacing w:before="40" w:after="40" w:line="276" w:lineRule="auto"/>
            </w:pPr>
            <w:r>
              <w:rPr>
                <w:rFonts w:ascii="Times New Roman" w:hAnsi="Times New Roman"/>
                <w:sz w:val="19"/>
              </w:rPr>
              <w:t>Hệ thống time-series thu thập số liệu metrics (scrape) từ Webapp, cAdvisor, Node Exporter.</w:t>
            </w:r>
          </w:p>
        </w:tc>
      </w:tr>
      <w:tr>
        <w:tc>
          <w:tcPr>
            <w:tcW w:type="dxa" w:w="576"/>
            <w:tcMar>
              <w:top w:w="60" w:type="dxa"/>
              <w:bottom w:w="60" w:type="dxa"/>
              <w:left w:w="80" w:type="dxa"/>
              <w:right w:w="80" w:type="dxa"/>
            </w:tcMar>
          </w:tcPr>
          <w:p>
            <w:pPr>
              <w:spacing w:before="40" w:after="40" w:line="276" w:lineRule="auto"/>
            </w:pPr>
            <w:r>
              <w:rPr>
                <w:rFonts w:ascii="Times New Roman" w:hAnsi="Times New Roman"/>
                <w:sz w:val="19"/>
              </w:rPr>
              <w:t>7</w:t>
            </w:r>
          </w:p>
        </w:tc>
        <w:tc>
          <w:tcPr>
            <w:tcW w:type="dxa" w:w="2160"/>
            <w:tcMar>
              <w:top w:w="60" w:type="dxa"/>
              <w:bottom w:w="60" w:type="dxa"/>
              <w:left w:w="80" w:type="dxa"/>
              <w:right w:w="80" w:type="dxa"/>
            </w:tcMar>
          </w:tcPr>
          <w:p>
            <w:pPr>
              <w:spacing w:before="40" w:after="40" w:line="276" w:lineRule="auto"/>
            </w:pPr>
            <w:r>
              <w:rPr>
                <w:rFonts w:ascii="Times New Roman" w:hAnsi="Times New Roman"/>
                <w:sz w:val="19"/>
              </w:rPr>
              <w:t>Grafana Dashboard</w:t>
            </w:r>
          </w:p>
        </w:tc>
        <w:tc>
          <w:tcPr>
            <w:tcW w:type="dxa" w:w="1728"/>
            <w:tcMar>
              <w:top w:w="60" w:type="dxa"/>
              <w:bottom w:w="60" w:type="dxa"/>
              <w:left w:w="80" w:type="dxa"/>
              <w:right w:w="80" w:type="dxa"/>
            </w:tcMar>
          </w:tcPr>
          <w:p>
            <w:pPr>
              <w:spacing w:before="40" w:after="40" w:line="276" w:lineRule="auto"/>
            </w:pPr>
            <w:r>
              <w:rPr>
                <w:rFonts w:ascii="Times New Roman" w:hAnsi="Times New Roman"/>
                <w:sz w:val="19"/>
              </w:rPr>
              <w:t>pm-grafana</w:t>
            </w:r>
          </w:p>
        </w:tc>
        <w:tc>
          <w:tcPr>
            <w:tcW w:type="dxa" w:w="1728"/>
            <w:tcMar>
              <w:top w:w="60" w:type="dxa"/>
              <w:bottom w:w="60" w:type="dxa"/>
              <w:left w:w="80" w:type="dxa"/>
              <w:right w:w="80" w:type="dxa"/>
            </w:tcMar>
          </w:tcPr>
          <w:p>
            <w:pPr>
              <w:spacing w:before="40" w:after="40" w:line="276" w:lineRule="auto"/>
            </w:pPr>
            <w:r>
              <w:rPr>
                <w:rFonts w:ascii="Times New Roman" w:hAnsi="Times New Roman"/>
                <w:sz w:val="19"/>
              </w:rPr>
              <w:t>3001 / 3000</w:t>
            </w:r>
          </w:p>
        </w:tc>
        <w:tc>
          <w:tcPr>
            <w:tcW w:type="dxa" w:w="3168"/>
            <w:tcMar>
              <w:top w:w="60" w:type="dxa"/>
              <w:bottom w:w="60" w:type="dxa"/>
              <w:left w:w="80" w:type="dxa"/>
              <w:right w:w="80" w:type="dxa"/>
            </w:tcMar>
          </w:tcPr>
          <w:p>
            <w:pPr>
              <w:spacing w:before="40" w:after="40" w:line="276" w:lineRule="auto"/>
            </w:pPr>
            <w:r>
              <w:rPr>
                <w:rFonts w:ascii="Times New Roman" w:hAnsi="Times New Roman"/>
                <w:sz w:val="19"/>
              </w:rPr>
              <w:t>Trực quan hóa chỉ số hệ thống, bảng điều khiển giám sát và quản lý cảnh báo (Alerts).</w:t>
            </w:r>
          </w:p>
        </w:tc>
      </w:tr>
      <w:tr>
        <w:tc>
          <w:tcPr>
            <w:tcW w:type="dxa" w:w="576"/>
            <w:tcMar>
              <w:top w:w="60" w:type="dxa"/>
              <w:bottom w:w="60" w:type="dxa"/>
              <w:left w:w="80" w:type="dxa"/>
              <w:right w:w="80" w:type="dxa"/>
            </w:tcMar>
            <w:shd w:fill="F8FAFC"/>
          </w:tcPr>
          <w:p>
            <w:pPr>
              <w:spacing w:before="40" w:after="40" w:line="276" w:lineRule="auto"/>
            </w:pPr>
            <w:r>
              <w:rPr>
                <w:rFonts w:ascii="Times New Roman" w:hAnsi="Times New Roman"/>
                <w:sz w:val="19"/>
              </w:rPr>
              <w:t>8</w:t>
            </w:r>
          </w:p>
        </w:tc>
        <w:tc>
          <w:tcPr>
            <w:tcW w:type="dxa" w:w="2160"/>
            <w:tcMar>
              <w:top w:w="60" w:type="dxa"/>
              <w:bottom w:w="60" w:type="dxa"/>
              <w:left w:w="80" w:type="dxa"/>
              <w:right w:w="80" w:type="dxa"/>
            </w:tcMar>
            <w:shd w:fill="F8FAFC"/>
          </w:tcPr>
          <w:p>
            <w:pPr>
              <w:spacing w:before="40" w:after="40" w:line="276" w:lineRule="auto"/>
            </w:pPr>
            <w:r>
              <w:rPr>
                <w:rFonts w:ascii="Times New Roman" w:hAnsi="Times New Roman"/>
                <w:sz w:val="19"/>
              </w:rPr>
              <w:t>Grafana Loki</w:t>
            </w:r>
          </w:p>
        </w:tc>
        <w:tc>
          <w:tcPr>
            <w:tcW w:type="dxa" w:w="1728"/>
            <w:tcMar>
              <w:top w:w="60" w:type="dxa"/>
              <w:bottom w:w="60" w:type="dxa"/>
              <w:left w:w="80" w:type="dxa"/>
              <w:right w:w="80" w:type="dxa"/>
            </w:tcMar>
            <w:shd w:fill="F8FAFC"/>
          </w:tcPr>
          <w:p>
            <w:pPr>
              <w:spacing w:before="40" w:after="40" w:line="276" w:lineRule="auto"/>
            </w:pPr>
            <w:r>
              <w:rPr>
                <w:rFonts w:ascii="Times New Roman" w:hAnsi="Times New Roman"/>
                <w:sz w:val="19"/>
              </w:rPr>
              <w:t>pm-loki</w:t>
            </w:r>
          </w:p>
        </w:tc>
        <w:tc>
          <w:tcPr>
            <w:tcW w:type="dxa" w:w="1728"/>
            <w:tcMar>
              <w:top w:w="60" w:type="dxa"/>
              <w:bottom w:w="60" w:type="dxa"/>
              <w:left w:w="80" w:type="dxa"/>
              <w:right w:w="80" w:type="dxa"/>
            </w:tcMar>
            <w:shd w:fill="F8FAFC"/>
          </w:tcPr>
          <w:p>
            <w:pPr>
              <w:spacing w:before="40" w:after="40" w:line="276" w:lineRule="auto"/>
            </w:pPr>
            <w:r>
              <w:rPr>
                <w:rFonts w:ascii="Times New Roman" w:hAnsi="Times New Roman"/>
                <w:sz w:val="19"/>
              </w:rPr>
              <w:t>3100 / 3100</w:t>
            </w:r>
          </w:p>
        </w:tc>
        <w:tc>
          <w:tcPr>
            <w:tcW w:type="dxa" w:w="3168"/>
            <w:tcMar>
              <w:top w:w="60" w:type="dxa"/>
              <w:bottom w:w="60" w:type="dxa"/>
              <w:left w:w="80" w:type="dxa"/>
              <w:right w:w="80" w:type="dxa"/>
            </w:tcMar>
            <w:shd w:fill="F8FAFC"/>
          </w:tcPr>
          <w:p>
            <w:pPr>
              <w:spacing w:before="40" w:after="40" w:line="276" w:lineRule="auto"/>
            </w:pPr>
            <w:r>
              <w:rPr>
                <w:rFonts w:ascii="Times New Roman" w:hAnsi="Times New Roman"/>
                <w:sz w:val="19"/>
              </w:rPr>
              <w:t>Lưu trữ và đánh chỉ mục nhật ký log tập trung, hỗ trợ tra cứu bằng ngôn ngữ LogQL.</w:t>
            </w:r>
          </w:p>
        </w:tc>
      </w:tr>
      <w:tr>
        <w:tc>
          <w:tcPr>
            <w:tcW w:type="dxa" w:w="576"/>
            <w:tcMar>
              <w:top w:w="60" w:type="dxa"/>
              <w:bottom w:w="60" w:type="dxa"/>
              <w:left w:w="80" w:type="dxa"/>
              <w:right w:w="80" w:type="dxa"/>
            </w:tcMar>
          </w:tcPr>
          <w:p>
            <w:pPr>
              <w:spacing w:before="40" w:after="40" w:line="276" w:lineRule="auto"/>
            </w:pPr>
            <w:r>
              <w:rPr>
                <w:rFonts w:ascii="Times New Roman" w:hAnsi="Times New Roman"/>
                <w:sz w:val="19"/>
              </w:rPr>
              <w:t>9</w:t>
            </w:r>
          </w:p>
        </w:tc>
        <w:tc>
          <w:tcPr>
            <w:tcW w:type="dxa" w:w="2160"/>
            <w:tcMar>
              <w:top w:w="60" w:type="dxa"/>
              <w:bottom w:w="60" w:type="dxa"/>
              <w:left w:w="80" w:type="dxa"/>
              <w:right w:w="80" w:type="dxa"/>
            </w:tcMar>
          </w:tcPr>
          <w:p>
            <w:pPr>
              <w:spacing w:before="40" w:after="40" w:line="276" w:lineRule="auto"/>
            </w:pPr>
            <w:r>
              <w:rPr>
                <w:rFonts w:ascii="Times New Roman" w:hAnsi="Times New Roman"/>
                <w:sz w:val="19"/>
              </w:rPr>
              <w:t>Promtail Agent</w:t>
            </w:r>
          </w:p>
        </w:tc>
        <w:tc>
          <w:tcPr>
            <w:tcW w:type="dxa" w:w="1728"/>
            <w:tcMar>
              <w:top w:w="60" w:type="dxa"/>
              <w:bottom w:w="60" w:type="dxa"/>
              <w:left w:w="80" w:type="dxa"/>
              <w:right w:w="80" w:type="dxa"/>
            </w:tcMar>
          </w:tcPr>
          <w:p>
            <w:pPr>
              <w:spacing w:before="40" w:after="40" w:line="276" w:lineRule="auto"/>
            </w:pPr>
            <w:r>
              <w:rPr>
                <w:rFonts w:ascii="Times New Roman" w:hAnsi="Times New Roman"/>
                <w:sz w:val="19"/>
              </w:rPr>
              <w:t>pm-promtail</w:t>
            </w:r>
          </w:p>
        </w:tc>
        <w:tc>
          <w:tcPr>
            <w:tcW w:type="dxa" w:w="1728"/>
            <w:tcMar>
              <w:top w:w="60" w:type="dxa"/>
              <w:bottom w:w="60" w:type="dxa"/>
              <w:left w:w="80" w:type="dxa"/>
              <w:right w:w="80" w:type="dxa"/>
            </w:tcMar>
          </w:tcPr>
          <w:p>
            <w:pPr>
              <w:spacing w:before="40" w:after="40" w:line="276" w:lineRule="auto"/>
            </w:pPr>
            <w:r>
              <w:rPr>
                <w:rFonts w:ascii="Times New Roman" w:hAnsi="Times New Roman"/>
                <w:sz w:val="19"/>
              </w:rPr>
              <w:t>Nội bộ / 9080</w:t>
            </w:r>
          </w:p>
        </w:tc>
        <w:tc>
          <w:tcPr>
            <w:tcW w:type="dxa" w:w="3168"/>
            <w:tcMar>
              <w:top w:w="60" w:type="dxa"/>
              <w:bottom w:w="60" w:type="dxa"/>
              <w:left w:w="80" w:type="dxa"/>
              <w:right w:w="80" w:type="dxa"/>
            </w:tcMar>
          </w:tcPr>
          <w:p>
            <w:pPr>
              <w:spacing w:before="40" w:after="40" w:line="276" w:lineRule="auto"/>
            </w:pPr>
            <w:r>
              <w:rPr>
                <w:rFonts w:ascii="Times New Roman" w:hAnsi="Times New Roman"/>
                <w:sz w:val="19"/>
              </w:rPr>
              <w:t>Daemon thu thập tệp log từ Nginx và Docker containers đẩy về Loki server qua HTTP.</w:t>
            </w:r>
          </w:p>
        </w:tc>
      </w:tr>
      <w:tr>
        <w:tc>
          <w:tcPr>
            <w:tcW w:type="dxa" w:w="576"/>
            <w:tcMar>
              <w:top w:w="60" w:type="dxa"/>
              <w:bottom w:w="60" w:type="dxa"/>
              <w:left w:w="80" w:type="dxa"/>
              <w:right w:w="80" w:type="dxa"/>
            </w:tcMar>
            <w:shd w:fill="F8FAFC"/>
          </w:tcPr>
          <w:p>
            <w:pPr>
              <w:spacing w:before="40" w:after="40" w:line="276" w:lineRule="auto"/>
            </w:pPr>
            <w:r>
              <w:rPr>
                <w:rFonts w:ascii="Times New Roman" w:hAnsi="Times New Roman"/>
                <w:sz w:val="19"/>
              </w:rPr>
              <w:t>10</w:t>
            </w:r>
          </w:p>
        </w:tc>
        <w:tc>
          <w:tcPr>
            <w:tcW w:type="dxa" w:w="2160"/>
            <w:tcMar>
              <w:top w:w="60" w:type="dxa"/>
              <w:bottom w:w="60" w:type="dxa"/>
              <w:left w:w="80" w:type="dxa"/>
              <w:right w:w="80" w:type="dxa"/>
            </w:tcMar>
            <w:shd w:fill="F8FAFC"/>
          </w:tcPr>
          <w:p>
            <w:pPr>
              <w:spacing w:before="40" w:after="40" w:line="276" w:lineRule="auto"/>
            </w:pPr>
            <w:r>
              <w:rPr>
                <w:rFonts w:ascii="Times New Roman" w:hAnsi="Times New Roman"/>
                <w:sz w:val="19"/>
              </w:rPr>
              <w:t>cAdvisor</w:t>
            </w:r>
          </w:p>
        </w:tc>
        <w:tc>
          <w:tcPr>
            <w:tcW w:type="dxa" w:w="1728"/>
            <w:tcMar>
              <w:top w:w="60" w:type="dxa"/>
              <w:bottom w:w="60" w:type="dxa"/>
              <w:left w:w="80" w:type="dxa"/>
              <w:right w:w="80" w:type="dxa"/>
            </w:tcMar>
            <w:shd w:fill="F8FAFC"/>
          </w:tcPr>
          <w:p>
            <w:pPr>
              <w:spacing w:before="40" w:after="40" w:line="276" w:lineRule="auto"/>
            </w:pPr>
            <w:r>
              <w:rPr>
                <w:rFonts w:ascii="Times New Roman" w:hAnsi="Times New Roman"/>
                <w:sz w:val="19"/>
              </w:rPr>
              <w:t>pm-cadvisor</w:t>
            </w:r>
          </w:p>
        </w:tc>
        <w:tc>
          <w:tcPr>
            <w:tcW w:type="dxa" w:w="1728"/>
            <w:tcMar>
              <w:top w:w="60" w:type="dxa"/>
              <w:bottom w:w="60" w:type="dxa"/>
              <w:left w:w="80" w:type="dxa"/>
              <w:right w:w="80" w:type="dxa"/>
            </w:tcMar>
            <w:shd w:fill="F8FAFC"/>
          </w:tcPr>
          <w:p>
            <w:pPr>
              <w:spacing w:before="40" w:after="40" w:line="276" w:lineRule="auto"/>
            </w:pPr>
            <w:r>
              <w:rPr>
                <w:rFonts w:ascii="Times New Roman" w:hAnsi="Times New Roman"/>
                <w:sz w:val="19"/>
              </w:rPr>
              <w:t>8085 / 8080</w:t>
            </w:r>
          </w:p>
        </w:tc>
        <w:tc>
          <w:tcPr>
            <w:tcW w:type="dxa" w:w="3168"/>
            <w:tcMar>
              <w:top w:w="60" w:type="dxa"/>
              <w:bottom w:w="60" w:type="dxa"/>
              <w:left w:w="80" w:type="dxa"/>
              <w:right w:w="80" w:type="dxa"/>
            </w:tcMar>
            <w:shd w:fill="F8FAFC"/>
          </w:tcPr>
          <w:p>
            <w:pPr>
              <w:spacing w:before="40" w:after="40" w:line="276" w:lineRule="auto"/>
            </w:pPr>
            <w:r>
              <w:rPr>
                <w:rFonts w:ascii="Times New Roman" w:hAnsi="Times New Roman"/>
                <w:sz w:val="19"/>
              </w:rPr>
              <w:t>Thu thập thông số CPU, RAM, Network I/O thời gian thực của toàn bộ containers.</w:t>
            </w:r>
          </w:p>
        </w:tc>
      </w:tr>
      <w:tr>
        <w:tc>
          <w:tcPr>
            <w:tcW w:type="dxa" w:w="576"/>
            <w:tcMar>
              <w:top w:w="60" w:type="dxa"/>
              <w:bottom w:w="60" w:type="dxa"/>
              <w:left w:w="80" w:type="dxa"/>
              <w:right w:w="80" w:type="dxa"/>
            </w:tcMar>
          </w:tcPr>
          <w:p>
            <w:pPr>
              <w:spacing w:before="40" w:after="40" w:line="276" w:lineRule="auto"/>
            </w:pPr>
            <w:r>
              <w:rPr>
                <w:rFonts w:ascii="Times New Roman" w:hAnsi="Times New Roman"/>
                <w:sz w:val="19"/>
              </w:rPr>
              <w:t>11</w:t>
            </w:r>
          </w:p>
        </w:tc>
        <w:tc>
          <w:tcPr>
            <w:tcW w:type="dxa" w:w="2160"/>
            <w:tcMar>
              <w:top w:w="60" w:type="dxa"/>
              <w:bottom w:w="60" w:type="dxa"/>
              <w:left w:w="80" w:type="dxa"/>
              <w:right w:w="80" w:type="dxa"/>
            </w:tcMar>
          </w:tcPr>
          <w:p>
            <w:pPr>
              <w:spacing w:before="40" w:after="40" w:line="276" w:lineRule="auto"/>
            </w:pPr>
            <w:r>
              <w:rPr>
                <w:rFonts w:ascii="Times New Roman" w:hAnsi="Times New Roman"/>
                <w:sz w:val="19"/>
              </w:rPr>
              <w:t>Node Exporter</w:t>
            </w:r>
          </w:p>
        </w:tc>
        <w:tc>
          <w:tcPr>
            <w:tcW w:type="dxa" w:w="1728"/>
            <w:tcMar>
              <w:top w:w="60" w:type="dxa"/>
              <w:bottom w:w="60" w:type="dxa"/>
              <w:left w:w="80" w:type="dxa"/>
              <w:right w:w="80" w:type="dxa"/>
            </w:tcMar>
          </w:tcPr>
          <w:p>
            <w:pPr>
              <w:spacing w:before="40" w:after="40" w:line="276" w:lineRule="auto"/>
            </w:pPr>
            <w:r>
              <w:rPr>
                <w:rFonts w:ascii="Times New Roman" w:hAnsi="Times New Roman"/>
                <w:sz w:val="19"/>
              </w:rPr>
              <w:t>pm-node-exporter</w:t>
            </w:r>
          </w:p>
        </w:tc>
        <w:tc>
          <w:tcPr>
            <w:tcW w:type="dxa" w:w="1728"/>
            <w:tcMar>
              <w:top w:w="60" w:type="dxa"/>
              <w:bottom w:w="60" w:type="dxa"/>
              <w:left w:w="80" w:type="dxa"/>
              <w:right w:w="80" w:type="dxa"/>
            </w:tcMar>
          </w:tcPr>
          <w:p>
            <w:pPr>
              <w:spacing w:before="40" w:after="40" w:line="276" w:lineRule="auto"/>
            </w:pPr>
            <w:r>
              <w:rPr>
                <w:rFonts w:ascii="Times New Roman" w:hAnsi="Times New Roman"/>
                <w:sz w:val="19"/>
              </w:rPr>
              <w:t>9100 / 9100</w:t>
            </w:r>
          </w:p>
        </w:tc>
        <w:tc>
          <w:tcPr>
            <w:tcW w:type="dxa" w:w="3168"/>
            <w:tcMar>
              <w:top w:w="60" w:type="dxa"/>
              <w:bottom w:w="60" w:type="dxa"/>
              <w:left w:w="80" w:type="dxa"/>
              <w:right w:w="80" w:type="dxa"/>
            </w:tcMar>
          </w:tcPr>
          <w:p>
            <w:pPr>
              <w:spacing w:before="40" w:after="40" w:line="276" w:lineRule="auto"/>
            </w:pPr>
            <w:r>
              <w:rPr>
                <w:rFonts w:ascii="Times New Roman" w:hAnsi="Times New Roman"/>
                <w:sz w:val="19"/>
              </w:rPr>
              <w:t>Thu thập số liệu đo lường hiệu năng của máy chủ phần cứng (Host Metrics).</w:t>
            </w:r>
          </w:p>
        </w:tc>
      </w:tr>
    </w:tbl>
    <w:p/>
    <w:p>
      <w:pPr>
        <w:keepNext/>
        <w:spacing w:before="240" w:after="120"/>
        <w:jc w:val="left"/>
      </w:pPr>
      <w:r>
        <w:rPr>
          <w:rFonts w:ascii="Times New Roman" w:hAnsi="Times New Roman"/>
          <w:b/>
          <w:color w:val="2563EB"/>
          <w:sz w:val="25"/>
        </w:rPr>
        <w:t>1.3. Yêu cầu quản lý mã nguồn trên GitHub</w:t>
      </w:r>
    </w:p>
    <w:p>
      <w:pPr>
        <w:spacing w:after="120" w:line="300" w:lineRule="auto"/>
        <w:jc w:val="both"/>
      </w:pPr>
      <w:r>
        <w:rPr>
          <w:rFonts w:ascii="Times New Roman" w:hAnsi="Times New Roman"/>
          <w:sz w:val="24"/>
        </w:rPr>
        <w:t>Toàn bộ mã nguồn phát triển của ứng dụng, các tệp cấu hình triển khai hạ tầng (docker-compose.yml, nginx.conf, prometheus.yml, loki-config.yaml, promtail-config.yaml), bộ kịch bản tự động hóa kiểm thử và tài liệu hướng dẫn đều được quản lý tập trung và lưu trữ trên hệ thống kiểm soát phiên bản Git / GitHub theo đúng thông tin sinh viên Trịnh Ngọc Tường (MSSV: DTC245200211 - Khoa CNTT):</w:t>
        <w:br/>
        <w:t>• Repository GitHub: Được khởi tạo và cấu trúc chuyên nghiệp tại địa chỉ https://github.com/ShirouTuong/GitProject.git, chứa đầy đủ các thư mục app/, monitoring/, nginx/, scripts/, tệp .env.example, .gitignore, README.md và docker-compose.yml.</w:t>
        <w:br/>
        <w:t>• Lịch sử Commit: Tuân thủ nghiêm ngặt tiến độ triển khai kỹ thuật qua các commits có ý nghĩa rõ ràng:</w:t>
        <w:br/>
        <w:t xml:space="preserve">  - Commit 1 (b297b9d): Triển khai Ứng dụng Web Quản lý Dự án, Cơ sở dữ liệu PostgreSQL, Adminer và cấu hình Nginx Reverse Proxy (SSL tự ký &amp; Security Headers).</w:t>
        <w:br/>
        <w:t xml:space="preserve">  - Commit 2 (f217085): Tích hợp Hệ thống Giám sát Số liệu Prometheus và Bảng điều khiển Grafana Dashboard tự động nạp cấu hình (Provisioning).</w:t>
        <w:br/>
        <w:t xml:space="preserve">  - Commit 3 (3b29756): Triển khai Hệ thống Quản lý Nhật ký Log tập trung Loki + Promtail và xác thực 2 câu truy vấn LogQL tiêu chuẩn.</w:t>
        <w:br/>
        <w:t xml:space="preserve">  - Commit 4 (d363a5c): Áp dụng toàn diện các biện pháp Hardening (Non-root user, Network Isolation, Rate Limiting), bộ kịch bản kiểm thử tự động (verify-system.ps1 / verify-system.sh) và hoàn thiện Báo cáo Word.</w:t>
        <w:br/>
        <w:t>• Tệp hướng dẫn README.md: Biên soạn chi tiết, hướng dẫn quy trình clone repository, cấu hình biến môi trường và câu lệnh duy nhất khởi chạy toàn bộ hệ thống: docker compose up -d --build.</w:t>
      </w:r>
    </w:p>
    <w:p>
      <w:pPr>
        <w:spacing w:before="160" w:after="40"/>
        <w:jc w:val="center"/>
      </w:pPr>
      <w:r>
        <w:drawing>
          <wp:inline xmlns:a="http://schemas.openxmlformats.org/drawingml/2006/main" xmlns:pic="http://schemas.openxmlformats.org/drawingml/2006/picture">
            <wp:extent cx="5669280" cy="3663227"/>
            <wp:docPr id="2" name="Picture 2"/>
            <wp:cNvGraphicFramePr>
              <a:graphicFrameLocks noChangeAspect="1"/>
            </wp:cNvGraphicFramePr>
            <a:graphic>
              <a:graphicData uri="http://schemas.openxmlformats.org/drawingml/2006/picture">
                <pic:pic>
                  <pic:nvPicPr>
                    <pic:cNvPr id="0" name="github_repo_main.png"/>
                    <pic:cNvPicPr/>
                  </pic:nvPicPr>
                  <pic:blipFill>
                    <a:blip r:embed="rId10"/>
                    <a:stretch>
                      <a:fillRect/>
                    </a:stretch>
                  </pic:blipFill>
                  <pic:spPr>
                    <a:xfrm>
                      <a:off x="0" y="0"/>
                      <a:ext cx="5669280" cy="3663227"/>
                    </a:xfrm>
                    <a:prstGeom prst="rect"/>
                  </pic:spPr>
                </pic:pic>
              </a:graphicData>
            </a:graphic>
          </wp:inline>
        </w:drawing>
      </w:r>
    </w:p>
    <w:p>
      <w:pPr>
        <w:spacing w:before="40" w:after="200"/>
        <w:jc w:val="center"/>
      </w:pPr>
      <w:r>
        <w:rPr>
          <w:rFonts w:ascii="Times New Roman" w:hAnsi="Times New Roman"/>
          <w:b/>
          <w:i/>
          <w:color w:val="475569"/>
          <w:sz w:val="21"/>
        </w:rPr>
        <w:t>Hình 1.2: Repository GitHub - Trang chính với README và cấu trúc mã nguồn dự án</w:t>
      </w:r>
    </w:p>
    <w:p>
      <w:pPr>
        <w:spacing w:before="160" w:after="40"/>
        <w:jc w:val="center"/>
      </w:pPr>
      <w:r>
        <w:drawing>
          <wp:inline xmlns:a="http://schemas.openxmlformats.org/drawingml/2006/main" xmlns:pic="http://schemas.openxmlformats.org/drawingml/2006/picture">
            <wp:extent cx="5669280" cy="3270738"/>
            <wp:docPr id="3" name="Picture 3"/>
            <wp:cNvGraphicFramePr>
              <a:graphicFrameLocks noChangeAspect="1"/>
            </wp:cNvGraphicFramePr>
            <a:graphic>
              <a:graphicData uri="http://schemas.openxmlformats.org/drawingml/2006/picture">
                <pic:pic>
                  <pic:nvPicPr>
                    <pic:cNvPr id="0" name="github_commits.png"/>
                    <pic:cNvPicPr/>
                  </pic:nvPicPr>
                  <pic:blipFill>
                    <a:blip r:embed="rId11"/>
                    <a:stretch>
                      <a:fillRect/>
                    </a:stretch>
                  </pic:blipFill>
                  <pic:spPr>
                    <a:xfrm>
                      <a:off x="0" y="0"/>
                      <a:ext cx="5669280" cy="3270738"/>
                    </a:xfrm>
                    <a:prstGeom prst="rect"/>
                  </pic:spPr>
                </pic:pic>
              </a:graphicData>
            </a:graphic>
          </wp:inline>
        </w:drawing>
      </w:r>
    </w:p>
    <w:p>
      <w:pPr>
        <w:spacing w:before="40" w:after="200"/>
        <w:jc w:val="center"/>
      </w:pPr>
      <w:r>
        <w:rPr>
          <w:rFonts w:ascii="Times New Roman" w:hAnsi="Times New Roman"/>
          <w:b/>
          <w:i/>
          <w:color w:val="475569"/>
          <w:sz w:val="21"/>
        </w:rPr>
        <w:t>Hình 1.3: Repository GitHub - Lịch sử các commits theo đúng tiến độ triển khai đề tài</w:t>
      </w:r>
    </w:p>
    <w:p>
      <w:pPr>
        <w:spacing w:before="160" w:after="40"/>
        <w:jc w:val="center"/>
      </w:pPr>
      <w:r>
        <w:drawing>
          <wp:inline xmlns:a="http://schemas.openxmlformats.org/drawingml/2006/main" xmlns:pic="http://schemas.openxmlformats.org/drawingml/2006/picture">
            <wp:extent cx="5669280" cy="3663227"/>
            <wp:docPr id="4" name="Picture 4"/>
            <wp:cNvGraphicFramePr>
              <a:graphicFrameLocks noChangeAspect="1"/>
            </wp:cNvGraphicFramePr>
            <a:graphic>
              <a:graphicData uri="http://schemas.openxmlformats.org/drawingml/2006/picture">
                <pic:pic>
                  <pic:nvPicPr>
                    <pic:cNvPr id="0" name="github_docker_compose.png"/>
                    <pic:cNvPicPr/>
                  </pic:nvPicPr>
                  <pic:blipFill>
                    <a:blip r:embed="rId12"/>
                    <a:stretch>
                      <a:fillRect/>
                    </a:stretch>
                  </pic:blipFill>
                  <pic:spPr>
                    <a:xfrm>
                      <a:off x="0" y="0"/>
                      <a:ext cx="5669280" cy="3663227"/>
                    </a:xfrm>
                    <a:prstGeom prst="rect"/>
                  </pic:spPr>
                </pic:pic>
              </a:graphicData>
            </a:graphic>
          </wp:inline>
        </w:drawing>
      </w:r>
    </w:p>
    <w:p>
      <w:pPr>
        <w:spacing w:before="40" w:after="200"/>
        <w:jc w:val="center"/>
      </w:pPr>
      <w:r>
        <w:rPr>
          <w:rFonts w:ascii="Times New Roman" w:hAnsi="Times New Roman"/>
          <w:b/>
          <w:i/>
          <w:color w:val="475569"/>
          <w:sz w:val="21"/>
        </w:rPr>
        <w:t>Hình 1.4: Tệp cấu hình phân bổ dịch vụ docker-compose.yml trên GitHub Repository</w:t>
      </w:r>
    </w:p>
    <w:p>
      <w:pPr>
        <w:keepNext/>
        <w:spacing w:before="240" w:after="120"/>
        <w:jc w:val="left"/>
      </w:pPr>
      <w:r>
        <w:rPr>
          <w:rFonts w:ascii="Times New Roman" w:hAnsi="Times New Roman"/>
          <w:b/>
          <w:color w:val="2563EB"/>
          <w:sz w:val="25"/>
        </w:rPr>
        <w:t>1.4. Môi trường và công cụ triển khai</w:t>
      </w:r>
    </w:p>
    <w:p>
      <w:pPr>
        <w:spacing w:after="120" w:line="300" w:lineRule="auto"/>
        <w:jc w:val="both"/>
      </w:pPr>
      <w:r>
        <w:rPr>
          <w:rFonts w:ascii="Times New Roman" w:hAnsi="Times New Roman"/>
          <w:sz w:val="24"/>
        </w:rPr>
        <w:t>Hệ thống được xây dựng, kiểm thử và vận hành ổn định dựa trên các phần mềm và công cụ chuẩn hóa:</w:t>
        <w:br/>
        <w:t>• Hệ điều hành: Windows 10/11 Pro (với WSL2 &amp; Docker Desktop Engine v26+) và máy chủ Linux (Ubuntu 22.04 LTS).</w:t>
        <w:br/>
        <w:t>• Nền tảng Container hóa: Docker Engine &amp; Docker Compose v2 (quản trị toàn bộ vòng đời container bằng declarative YAML).</w:t>
        <w:br/>
        <w:t>• Công cụ quản lý phiên bản: Git CLI (Git version 2.40+).</w:t>
        <w:br/>
        <w:t>• Nền tảng công nghệ ứng dụng: Node.js 18 LTS, Express Framework, PostgreSQL 15 Alpine, Adminer 4.8+.</w:t>
        <w:br/>
        <w:t>• Ngăn xếp Giám sát &amp; Quản trị Log: Nginx 1.25 Alpine, Prometheus v2.51.0, Grafana 10.4.0, Grafana Loki 2.9.4, Promtail 2.9.4, cAdvisor v0.49.1, Node Exporter v1.7.0.</w:t>
        <w:br/>
        <w:t>• Công cụ dòng lệnh và kiểm thử: Windows PowerShell, Bash Shell, OpenSSL (sinh chứng chỉ RSA 2048-bit), cURL CLI.</w:t>
      </w:r>
    </w:p>
    <w:p>
      <w:pPr>
        <w:keepNext/>
        <w:spacing w:before="240" w:after="120"/>
        <w:jc w:val="left"/>
      </w:pPr>
      <w:r>
        <w:rPr>
          <w:rFonts w:ascii="Times New Roman" w:hAnsi="Times New Roman"/>
          <w:b/>
          <w:color w:val="2563EB"/>
          <w:sz w:val="25"/>
        </w:rPr>
        <w:t>1.5. Bảng tiêu chuẩn đánh giá đề tài (10.0 điểm) và mức độ đáp ứng</w:t>
      </w:r>
    </w:p>
    <w:p>
      <w:pPr>
        <w:spacing w:after="120" w:line="300" w:lineRule="auto"/>
        <w:jc w:val="both"/>
      </w:pPr>
      <w:r>
        <w:rPr>
          <w:rFonts w:ascii="Times New Roman" w:hAnsi="Times New Roman"/>
          <w:sz w:val="24"/>
        </w:rPr>
        <w:t>Căn cứ theo bản Đặc tả Yêu cầu Thực hành học phần Triển khai và Quản trị Hệ thống Phần mềm (Khoa CNTT - ICTU), kết quả triển khai của Đề tài số 14 được đối chiếu và đánh giá chi tiết theo 7 tiêu chí định lượng chuẩn mực (thang điểm 10.0):</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c>
          <w:tcPr>
            <w:tcW w:type="dxa" w:w="2268"/>
            <w:shd w:fill="E2E8F0"/>
            <w:tcMar>
              <w:top w:w="80" w:type="dxa"/>
              <w:bottom w:w="80" w:type="dxa"/>
              <w:left w:w="100" w:type="dxa"/>
              <w:right w:w="100" w:type="dxa"/>
            </w:tcMar>
          </w:tcPr>
          <w:p>
            <w:r>
              <w:rPr>
                <w:rFonts w:ascii="Times New Roman" w:hAnsi="Times New Roman"/>
                <w:b/>
                <w:sz w:val="20"/>
              </w:rPr>
              <w:t>Tiêu chí đánh giá</w:t>
            </w:r>
          </w:p>
        </w:tc>
        <w:tc>
          <w:tcPr>
            <w:tcW w:type="dxa" w:w="2268"/>
            <w:shd w:fill="E2E8F0"/>
            <w:tcMar>
              <w:top w:w="80" w:type="dxa"/>
              <w:bottom w:w="80" w:type="dxa"/>
              <w:left w:w="100" w:type="dxa"/>
              <w:right w:w="100" w:type="dxa"/>
            </w:tcMar>
          </w:tcPr>
          <w:p>
            <w:r>
              <w:rPr>
                <w:rFonts w:ascii="Times New Roman" w:hAnsi="Times New Roman"/>
                <w:b/>
                <w:sz w:val="20"/>
              </w:rPr>
              <w:t>Điểm tối đa</w:t>
            </w:r>
          </w:p>
        </w:tc>
        <w:tc>
          <w:tcPr>
            <w:tcW w:type="dxa" w:w="2268"/>
            <w:shd w:fill="E2E8F0"/>
            <w:tcMar>
              <w:top w:w="80" w:type="dxa"/>
              <w:bottom w:w="80" w:type="dxa"/>
              <w:left w:w="100" w:type="dxa"/>
              <w:right w:w="100" w:type="dxa"/>
            </w:tcMar>
          </w:tcPr>
          <w:p>
            <w:r>
              <w:rPr>
                <w:rFonts w:ascii="Times New Roman" w:hAnsi="Times New Roman"/>
                <w:b/>
                <w:sz w:val="20"/>
              </w:rPr>
              <w:t>Yêu cầu chi tiết theo Đề cương</w:t>
            </w:r>
          </w:p>
        </w:tc>
        <w:tc>
          <w:tcPr>
            <w:tcW w:type="dxa" w:w="2268"/>
            <w:shd w:fill="E2E8F0"/>
            <w:tcMar>
              <w:top w:w="80" w:type="dxa"/>
              <w:bottom w:w="80" w:type="dxa"/>
              <w:left w:w="100" w:type="dxa"/>
              <w:right w:w="100" w:type="dxa"/>
            </w:tcMar>
          </w:tcPr>
          <w:p>
            <w:r>
              <w:rPr>
                <w:rFonts w:ascii="Times New Roman" w:hAnsi="Times New Roman"/>
                <w:b/>
                <w:sz w:val="20"/>
              </w:rPr>
              <w:t>Mức độ đáp ứng thực tế của Đề tài 14</w:t>
            </w:r>
          </w:p>
        </w:tc>
      </w:tr>
      <w:tr>
        <w:tc>
          <w:tcPr>
            <w:tcW w:type="dxa" w:w="2160"/>
            <w:tcMar>
              <w:top w:w="60" w:type="dxa"/>
              <w:bottom w:w="60" w:type="dxa"/>
              <w:left w:w="80" w:type="dxa"/>
              <w:right w:w="80" w:type="dxa"/>
            </w:tcMar>
          </w:tcPr>
          <w:p>
            <w:pPr>
              <w:spacing w:before="60" w:after="60" w:line="276" w:lineRule="auto"/>
            </w:pPr>
            <w:r>
              <w:rPr>
                <w:rFonts w:ascii="Times New Roman" w:hAnsi="Times New Roman"/>
                <w:sz w:val="19"/>
              </w:rPr>
              <w:t>Mục 1: Quản lý mã nguồn</w:t>
            </w:r>
          </w:p>
        </w:tc>
        <w:tc>
          <w:tcPr>
            <w:tcW w:type="dxa" w:w="1152"/>
            <w:tcMar>
              <w:top w:w="60" w:type="dxa"/>
              <w:bottom w:w="60" w:type="dxa"/>
              <w:left w:w="80" w:type="dxa"/>
              <w:right w:w="80" w:type="dxa"/>
            </w:tcMar>
          </w:tcPr>
          <w:p>
            <w:pPr>
              <w:spacing w:before="60" w:after="60" w:line="276" w:lineRule="auto"/>
            </w:pPr>
            <w:r>
              <w:rPr>
                <w:rFonts w:ascii="Times New Roman" w:hAnsi="Times New Roman"/>
                <w:sz w:val="19"/>
              </w:rPr>
              <w:t>1.5 điểm</w:t>
            </w:r>
          </w:p>
        </w:tc>
        <w:tc>
          <w:tcPr>
            <w:tcW w:type="dxa" w:w="3168"/>
            <w:tcMar>
              <w:top w:w="60" w:type="dxa"/>
              <w:bottom w:w="60" w:type="dxa"/>
              <w:left w:w="80" w:type="dxa"/>
              <w:right w:w="80" w:type="dxa"/>
            </w:tcMar>
          </w:tcPr>
          <w:p>
            <w:pPr>
              <w:spacing w:before="60" w:after="60" w:line="276" w:lineRule="auto"/>
            </w:pPr>
            <w:r>
              <w:rPr>
                <w:rFonts w:ascii="Times New Roman" w:hAnsi="Times New Roman"/>
                <w:sz w:val="19"/>
              </w:rPr>
              <w:t>• Repository GitHub đặt tên theo MSSV (dtc245200211 / ShirouTuong).</w:t>
              <w:br/>
              <w:t>• Đầy đủ mã nguồn ứng dụng và các file cấu hình.</w:t>
              <w:br/>
              <w:t>• Tối thiểu 3 commits có ý nghĩa rõ ràng tương ứng các bước thực hiện.</w:t>
              <w:br/>
              <w:t>• File README hướng dẫn chi tiết cách chạy bằng 1 lệnh compose.</w:t>
            </w:r>
          </w:p>
        </w:tc>
        <w:tc>
          <w:tcPr>
            <w:tcW w:type="dxa" w:w="2880"/>
            <w:tcMar>
              <w:top w:w="60" w:type="dxa"/>
              <w:bottom w:w="60" w:type="dxa"/>
              <w:left w:w="80" w:type="dxa"/>
              <w:right w:w="80" w:type="dxa"/>
            </w:tcMar>
          </w:tcPr>
          <w:p>
            <w:pPr>
              <w:spacing w:before="60" w:after="60" w:line="276" w:lineRule="auto"/>
            </w:pPr>
            <w:r>
              <w:rPr>
                <w:rFonts w:ascii="Times New Roman" w:hAnsi="Times New Roman"/>
                <w:sz w:val="19"/>
              </w:rPr>
              <w:t>ĐẠT 1.5 / 1.5 ĐIỂM (100%)</w:t>
              <w:br/>
              <w:t>Repository ShirouTuong/GitProject đầy đủ mã nguồn app/, nginx/, monitoring/, scripts/, 4 commits chuẩn kỹ thuật và README hướng dẫn chi tiết lệnh chạy duy nhất.</w:t>
            </w:r>
          </w:p>
        </w:tc>
      </w:tr>
      <w:tr>
        <w:tc>
          <w:tcPr>
            <w:tcW w:type="dxa" w:w="2160"/>
            <w:tcMar>
              <w:top w:w="60" w:type="dxa"/>
              <w:bottom w:w="60" w:type="dxa"/>
              <w:left w:w="80" w:type="dxa"/>
              <w:right w:w="80" w:type="dxa"/>
            </w:tcMar>
            <w:shd w:fill="F8FAFC"/>
          </w:tcPr>
          <w:p>
            <w:pPr>
              <w:spacing w:before="60" w:after="60" w:line="276" w:lineRule="auto"/>
            </w:pPr>
            <w:r>
              <w:rPr>
                <w:rFonts w:ascii="Times New Roman" w:hAnsi="Times New Roman"/>
                <w:sz w:val="19"/>
              </w:rPr>
              <w:t>Mục 2: Triển khai ứng dụng &amp; CSDL</w:t>
            </w:r>
          </w:p>
        </w:tc>
        <w:tc>
          <w:tcPr>
            <w:tcW w:type="dxa" w:w="1152"/>
            <w:tcMar>
              <w:top w:w="60" w:type="dxa"/>
              <w:bottom w:w="60" w:type="dxa"/>
              <w:left w:w="80" w:type="dxa"/>
              <w:right w:w="80" w:type="dxa"/>
            </w:tcMar>
            <w:shd w:fill="F8FAFC"/>
          </w:tcPr>
          <w:p>
            <w:pPr>
              <w:spacing w:before="60" w:after="60" w:line="276" w:lineRule="auto"/>
            </w:pPr>
            <w:r>
              <w:rPr>
                <w:rFonts w:ascii="Times New Roman" w:hAnsi="Times New Roman"/>
                <w:sz w:val="19"/>
              </w:rPr>
              <w:t>1.5 điểm</w:t>
            </w:r>
          </w:p>
        </w:tc>
        <w:tc>
          <w:tcPr>
            <w:tcW w:type="dxa" w:w="3168"/>
            <w:tcMar>
              <w:top w:w="60" w:type="dxa"/>
              <w:bottom w:w="60" w:type="dxa"/>
              <w:left w:w="80" w:type="dxa"/>
              <w:right w:w="80" w:type="dxa"/>
            </w:tcMar>
            <w:shd w:fill="F8FAFC"/>
          </w:tcPr>
          <w:p>
            <w:pPr>
              <w:spacing w:before="60" w:after="60" w:line="276" w:lineRule="auto"/>
            </w:pPr>
            <w:r>
              <w:rPr>
                <w:rFonts w:ascii="Times New Roman" w:hAnsi="Times New Roman"/>
                <w:sz w:val="19"/>
              </w:rPr>
              <w:t>• Ứng dụng web truy cập được, hoạt động ổn định.</w:t>
              <w:br/>
              <w:t>• Kết nối thành công đến CSDL, dữ liệu mẫu hiển thị đúng.</w:t>
              <w:br/>
              <w:t>• phpMyAdmin hoặc pgAdmin hoạt động, kết nối được CSDL.</w:t>
            </w:r>
          </w:p>
        </w:tc>
        <w:tc>
          <w:tcPr>
            <w:tcW w:type="dxa" w:w="2880"/>
            <w:tcMar>
              <w:top w:w="60" w:type="dxa"/>
              <w:bottom w:w="60" w:type="dxa"/>
              <w:left w:w="80" w:type="dxa"/>
              <w:right w:w="80" w:type="dxa"/>
            </w:tcMar>
            <w:shd w:fill="F8FAFC"/>
          </w:tcPr>
          <w:p>
            <w:pPr>
              <w:spacing w:before="60" w:after="60" w:line="276" w:lineRule="auto"/>
            </w:pPr>
            <w:r>
              <w:rPr>
                <w:rFonts w:ascii="Times New Roman" w:hAnsi="Times New Roman"/>
                <w:sz w:val="19"/>
              </w:rPr>
              <w:t>ĐẠT 1.5 / 1.5 ĐIỂM (100%)</w:t>
              <w:br/>
              <w:t>Webapp Kanban Node.js/Express chạy ổn định trên cổng 443/3000; PostgreSQL 15 kết nối thành công với auto-seeding; Triển khai song song cả pgAdmin 4 (cổng 5050) và Adminer (cổng 8080).</w:t>
            </w:r>
          </w:p>
        </w:tc>
      </w:tr>
      <w:tr>
        <w:tc>
          <w:tcPr>
            <w:tcW w:type="dxa" w:w="2160"/>
            <w:tcMar>
              <w:top w:w="60" w:type="dxa"/>
              <w:bottom w:w="60" w:type="dxa"/>
              <w:left w:w="80" w:type="dxa"/>
              <w:right w:w="80" w:type="dxa"/>
            </w:tcMar>
          </w:tcPr>
          <w:p>
            <w:pPr>
              <w:spacing w:before="60" w:after="60" w:line="276" w:lineRule="auto"/>
            </w:pPr>
            <w:r>
              <w:rPr>
                <w:rFonts w:ascii="Times New Roman" w:hAnsi="Times New Roman"/>
                <w:sz w:val="19"/>
              </w:rPr>
              <w:t>Mục 3: Cấu hình Reverse Proxy Nginx</w:t>
            </w:r>
          </w:p>
        </w:tc>
        <w:tc>
          <w:tcPr>
            <w:tcW w:type="dxa" w:w="1152"/>
            <w:tcMar>
              <w:top w:w="60" w:type="dxa"/>
              <w:bottom w:w="60" w:type="dxa"/>
              <w:left w:w="80" w:type="dxa"/>
              <w:right w:w="80" w:type="dxa"/>
            </w:tcMar>
          </w:tcPr>
          <w:p>
            <w:pPr>
              <w:spacing w:before="60" w:after="60" w:line="276" w:lineRule="auto"/>
            </w:pPr>
            <w:r>
              <w:rPr>
                <w:rFonts w:ascii="Times New Roman" w:hAnsi="Times New Roman"/>
                <w:sz w:val="19"/>
              </w:rPr>
              <w:t>1.5 điểm</w:t>
            </w:r>
          </w:p>
        </w:tc>
        <w:tc>
          <w:tcPr>
            <w:tcW w:type="dxa" w:w="3168"/>
            <w:tcMar>
              <w:top w:w="60" w:type="dxa"/>
              <w:bottom w:w="60" w:type="dxa"/>
              <w:left w:w="80" w:type="dxa"/>
              <w:right w:w="80" w:type="dxa"/>
            </w:tcMar>
          </w:tcPr>
          <w:p>
            <w:pPr>
              <w:spacing w:before="60" w:after="60" w:line="276" w:lineRule="auto"/>
            </w:pPr>
            <w:r>
              <w:rPr>
                <w:rFonts w:ascii="Times New Roman" w:hAnsi="Times New Roman"/>
                <w:sz w:val="19"/>
              </w:rPr>
              <w:t>• Nginx đóng vai trò reverse proxy, định tuyến đúng đến web và công cụ quản trị CSDL.</w:t>
              <w:br/>
              <w:t>• Cấu hình HTTPS với chứng chỉ tự ký (self-signed).</w:t>
              <w:br/>
              <w:t>• Cấu hình ít nhất 3 security headers (HSTS, X-Frame-Options, X-Content-Type-Options...).</w:t>
            </w:r>
          </w:p>
        </w:tc>
        <w:tc>
          <w:tcPr>
            <w:tcW w:type="dxa" w:w="2880"/>
            <w:tcMar>
              <w:top w:w="60" w:type="dxa"/>
              <w:bottom w:w="60" w:type="dxa"/>
              <w:left w:w="80" w:type="dxa"/>
              <w:right w:w="80" w:type="dxa"/>
            </w:tcMar>
          </w:tcPr>
          <w:p>
            <w:pPr>
              <w:spacing w:before="60" w:after="60" w:line="276" w:lineRule="auto"/>
            </w:pPr>
            <w:r>
              <w:rPr>
                <w:rFonts w:ascii="Times New Roman" w:hAnsi="Times New Roman"/>
                <w:sz w:val="19"/>
              </w:rPr>
              <w:t>ĐẠT 1.5 / 1.5 ĐIỂM (100%)</w:t>
              <w:br/>
              <w:t>Nginx là Gateway duy nhất, SSL RSA 2048-bit, tự động chuyển hướng 301 HTTP sang HTTPS, cấu hình 5 HTTP Security Headers (HSTS, CSP, X-Frame-Options, X-Content-Type-Options, X-XSS-Protection).</w:t>
            </w:r>
          </w:p>
        </w:tc>
      </w:tr>
      <w:tr>
        <w:tc>
          <w:tcPr>
            <w:tcW w:type="dxa" w:w="2160"/>
            <w:tcMar>
              <w:top w:w="60" w:type="dxa"/>
              <w:bottom w:w="60" w:type="dxa"/>
              <w:left w:w="80" w:type="dxa"/>
              <w:right w:w="80" w:type="dxa"/>
            </w:tcMar>
            <w:shd w:fill="F8FAFC"/>
          </w:tcPr>
          <w:p>
            <w:pPr>
              <w:spacing w:before="60" w:after="60" w:line="276" w:lineRule="auto"/>
            </w:pPr>
            <w:r>
              <w:rPr>
                <w:rFonts w:ascii="Times New Roman" w:hAnsi="Times New Roman"/>
                <w:sz w:val="19"/>
              </w:rPr>
              <w:t>Mục 4: Giám sát Prometheus &amp; Grafana</w:t>
            </w:r>
          </w:p>
        </w:tc>
        <w:tc>
          <w:tcPr>
            <w:tcW w:type="dxa" w:w="1152"/>
            <w:tcMar>
              <w:top w:w="60" w:type="dxa"/>
              <w:bottom w:w="60" w:type="dxa"/>
              <w:left w:w="80" w:type="dxa"/>
              <w:right w:w="80" w:type="dxa"/>
            </w:tcMar>
            <w:shd w:fill="F8FAFC"/>
          </w:tcPr>
          <w:p>
            <w:pPr>
              <w:spacing w:before="60" w:after="60" w:line="276" w:lineRule="auto"/>
            </w:pPr>
            <w:r>
              <w:rPr>
                <w:rFonts w:ascii="Times New Roman" w:hAnsi="Times New Roman"/>
                <w:sz w:val="19"/>
              </w:rPr>
              <w:t>1.5 điểm</w:t>
            </w:r>
          </w:p>
        </w:tc>
        <w:tc>
          <w:tcPr>
            <w:tcW w:type="dxa" w:w="3168"/>
            <w:tcMar>
              <w:top w:w="60" w:type="dxa"/>
              <w:bottom w:w="60" w:type="dxa"/>
              <w:left w:w="80" w:type="dxa"/>
              <w:right w:w="80" w:type="dxa"/>
            </w:tcMar>
            <w:shd w:fill="F8FAFC"/>
          </w:tcPr>
          <w:p>
            <w:pPr>
              <w:spacing w:before="60" w:after="60" w:line="276" w:lineRule="auto"/>
            </w:pPr>
            <w:r>
              <w:rPr>
                <w:rFonts w:ascii="Times New Roman" w:hAnsi="Times New Roman"/>
                <w:sz w:val="19"/>
              </w:rPr>
              <w:t>• Prometheus thu thập được metrics từ hệ thống (scrape targets hoạt động).</w:t>
              <w:br/>
              <w:t>• Grafana hiển thị được dashboard giám sát (container, web, database).</w:t>
            </w:r>
          </w:p>
        </w:tc>
        <w:tc>
          <w:tcPr>
            <w:tcW w:type="dxa" w:w="2880"/>
            <w:tcMar>
              <w:top w:w="60" w:type="dxa"/>
              <w:bottom w:w="60" w:type="dxa"/>
              <w:left w:w="80" w:type="dxa"/>
              <w:right w:w="80" w:type="dxa"/>
            </w:tcMar>
            <w:shd w:fill="F8FAFC"/>
          </w:tcPr>
          <w:p>
            <w:pPr>
              <w:spacing w:before="60" w:after="60" w:line="276" w:lineRule="auto"/>
            </w:pPr>
            <w:r>
              <w:rPr>
                <w:rFonts w:ascii="Times New Roman" w:hAnsi="Times New Roman"/>
                <w:sz w:val="19"/>
              </w:rPr>
              <w:t>ĐẠT 1.5 / 1.5 ĐIỂM (100%)</w:t>
              <w:br/>
              <w:t>Prometheus scrape thành công metrics từ webapp (/metrics), cAdvisor và Node Exporter; Grafana tự động nạp cấu hình (Provisioning) Dashboard hiển thị QPS, p95 latency, lỗi và tài nguyên container.</w:t>
            </w:r>
          </w:p>
        </w:tc>
      </w:tr>
      <w:tr>
        <w:tc>
          <w:tcPr>
            <w:tcW w:type="dxa" w:w="2160"/>
            <w:tcMar>
              <w:top w:w="60" w:type="dxa"/>
              <w:bottom w:w="60" w:type="dxa"/>
              <w:left w:w="80" w:type="dxa"/>
              <w:right w:w="80" w:type="dxa"/>
            </w:tcMar>
          </w:tcPr>
          <w:p>
            <w:pPr>
              <w:spacing w:before="60" w:after="60" w:line="276" w:lineRule="auto"/>
            </w:pPr>
            <w:r>
              <w:rPr>
                <w:rFonts w:ascii="Times New Roman" w:hAnsi="Times New Roman"/>
                <w:sz w:val="19"/>
              </w:rPr>
              <w:t>Mục 5: Quản lý log tập trung Loki + Promtail</w:t>
            </w:r>
          </w:p>
        </w:tc>
        <w:tc>
          <w:tcPr>
            <w:tcW w:type="dxa" w:w="1152"/>
            <w:tcMar>
              <w:top w:w="60" w:type="dxa"/>
              <w:bottom w:w="60" w:type="dxa"/>
              <w:left w:w="80" w:type="dxa"/>
              <w:right w:w="80" w:type="dxa"/>
            </w:tcMar>
          </w:tcPr>
          <w:p>
            <w:pPr>
              <w:spacing w:before="60" w:after="60" w:line="276" w:lineRule="auto"/>
            </w:pPr>
            <w:r>
              <w:rPr>
                <w:rFonts w:ascii="Times New Roman" w:hAnsi="Times New Roman"/>
                <w:sz w:val="19"/>
              </w:rPr>
              <w:t>1.5 điểm</w:t>
            </w:r>
          </w:p>
        </w:tc>
        <w:tc>
          <w:tcPr>
            <w:tcW w:type="dxa" w:w="3168"/>
            <w:tcMar>
              <w:top w:w="60" w:type="dxa"/>
              <w:bottom w:w="60" w:type="dxa"/>
              <w:left w:w="80" w:type="dxa"/>
              <w:right w:w="80" w:type="dxa"/>
            </w:tcMar>
          </w:tcPr>
          <w:p>
            <w:pPr>
              <w:spacing w:before="60" w:after="60" w:line="276" w:lineRule="auto"/>
            </w:pPr>
            <w:r>
              <w:rPr>
                <w:rFonts w:ascii="Times New Roman" w:hAnsi="Times New Roman"/>
                <w:sz w:val="19"/>
              </w:rPr>
              <w:t>• Loki và Promtail hoạt động, thu thập log từ ứng dụng và Nginx.</w:t>
              <w:br/>
              <w:t>• Viết được LogQL truy vấn log trên Grafana (ít nhất 2–3 query: lọc theo thời gian, tìm từ khóa lỗi...).</w:t>
            </w:r>
          </w:p>
        </w:tc>
        <w:tc>
          <w:tcPr>
            <w:tcW w:type="dxa" w:w="2880"/>
            <w:tcMar>
              <w:top w:w="60" w:type="dxa"/>
              <w:bottom w:w="60" w:type="dxa"/>
              <w:left w:w="80" w:type="dxa"/>
              <w:right w:w="80" w:type="dxa"/>
            </w:tcMar>
          </w:tcPr>
          <w:p>
            <w:pPr>
              <w:spacing w:before="60" w:after="60" w:line="276" w:lineRule="auto"/>
            </w:pPr>
            <w:r>
              <w:rPr>
                <w:rFonts w:ascii="Times New Roman" w:hAnsi="Times New Roman"/>
                <w:sz w:val="19"/>
              </w:rPr>
              <w:t>ĐẠT 1.5 / 1.5 ĐIỂM (100%)</w:t>
              <w:br/>
              <w:t>Loki + Promtail thu thập log container; Thực thi chuẩn xác 3 câu truy vấn LogQL (Lọc lỗi 5xx Nginx, bắt lỗi/ngoại lệ Webapp, giám sát thao tác POST /api/tasks); Điều tra sự cố an toàn thông tin.</w:t>
            </w:r>
          </w:p>
        </w:tc>
      </w:tr>
      <w:tr>
        <w:tc>
          <w:tcPr>
            <w:tcW w:type="dxa" w:w="2160"/>
            <w:tcMar>
              <w:top w:w="60" w:type="dxa"/>
              <w:bottom w:w="60" w:type="dxa"/>
              <w:left w:w="80" w:type="dxa"/>
              <w:right w:w="80" w:type="dxa"/>
            </w:tcMar>
            <w:shd w:fill="F8FAFC"/>
          </w:tcPr>
          <w:p>
            <w:pPr>
              <w:spacing w:before="60" w:after="60" w:line="276" w:lineRule="auto"/>
            </w:pPr>
            <w:r>
              <w:rPr>
                <w:rFonts w:ascii="Times New Roman" w:hAnsi="Times New Roman"/>
                <w:sz w:val="19"/>
              </w:rPr>
              <w:t>Mục 6: Áp dụng các biện pháp Hardening</w:t>
            </w:r>
          </w:p>
        </w:tc>
        <w:tc>
          <w:tcPr>
            <w:tcW w:type="dxa" w:w="1152"/>
            <w:tcMar>
              <w:top w:w="60" w:type="dxa"/>
              <w:bottom w:w="60" w:type="dxa"/>
              <w:left w:w="80" w:type="dxa"/>
              <w:right w:w="80" w:type="dxa"/>
            </w:tcMar>
            <w:shd w:fill="F8FAFC"/>
          </w:tcPr>
          <w:p>
            <w:pPr>
              <w:spacing w:before="60" w:after="60" w:line="276" w:lineRule="auto"/>
            </w:pPr>
            <w:r>
              <w:rPr>
                <w:rFonts w:ascii="Times New Roman" w:hAnsi="Times New Roman"/>
                <w:sz w:val="19"/>
              </w:rPr>
              <w:t>1.5 điểm</w:t>
            </w:r>
          </w:p>
        </w:tc>
        <w:tc>
          <w:tcPr>
            <w:tcW w:type="dxa" w:w="3168"/>
            <w:tcMar>
              <w:top w:w="60" w:type="dxa"/>
              <w:bottom w:w="60" w:type="dxa"/>
              <w:left w:w="80" w:type="dxa"/>
              <w:right w:w="80" w:type="dxa"/>
            </w:tcMar>
            <w:shd w:fill="F8FAFC"/>
          </w:tcPr>
          <w:p>
            <w:pPr>
              <w:spacing w:before="60" w:after="60" w:line="276" w:lineRule="auto"/>
            </w:pPr>
            <w:r>
              <w:rPr>
                <w:rFonts w:ascii="Times New Roman" w:hAnsi="Times New Roman"/>
                <w:sz w:val="19"/>
              </w:rPr>
              <w:t>• Áp dụng tối thiểu 3–4 biện pháp hardening cho hệ thống (non-root, network isolation, giới hạn tài nguyên, mật khẩu mạnh qua .env, rate limiting, phân quyền...).</w:t>
            </w:r>
          </w:p>
        </w:tc>
        <w:tc>
          <w:tcPr>
            <w:tcW w:type="dxa" w:w="2880"/>
            <w:tcMar>
              <w:top w:w="60" w:type="dxa"/>
              <w:bottom w:w="60" w:type="dxa"/>
              <w:left w:w="80" w:type="dxa"/>
              <w:right w:w="80" w:type="dxa"/>
            </w:tcMar>
            <w:shd w:fill="F8FAFC"/>
          </w:tcPr>
          <w:p>
            <w:pPr>
              <w:spacing w:before="60" w:after="60" w:line="276" w:lineRule="auto"/>
            </w:pPr>
            <w:r>
              <w:rPr>
                <w:rFonts w:ascii="Times New Roman" w:hAnsi="Times New Roman"/>
                <w:sz w:val="19"/>
              </w:rPr>
              <w:t>ĐẠT 1.5 / 1.5 ĐIỂM (100%)</w:t>
              <w:br/>
              <w:t>Áp dụng đầy đủ 6 biện pháp Hardening: Non-root user (UID 1001), phân tách 3 mạng nội bộ, quản trị mật khẩu mạnh với .env, rate limiting Nginx (10r/s), Security Headers và script kiểm thử tự động.</w:t>
            </w:r>
          </w:p>
        </w:tc>
      </w:tr>
      <w:tr>
        <w:tc>
          <w:tcPr>
            <w:tcW w:type="dxa" w:w="2160"/>
            <w:tcMar>
              <w:top w:w="60" w:type="dxa"/>
              <w:bottom w:w="60" w:type="dxa"/>
              <w:left w:w="80" w:type="dxa"/>
              <w:right w:w="80" w:type="dxa"/>
            </w:tcMar>
          </w:tcPr>
          <w:p>
            <w:pPr>
              <w:spacing w:before="60" w:after="60" w:line="276" w:lineRule="auto"/>
            </w:pPr>
            <w:r>
              <w:rPr>
                <w:rFonts w:ascii="Times New Roman" w:hAnsi="Times New Roman"/>
                <w:sz w:val="19"/>
              </w:rPr>
              <w:t>Mục 7: Tổng thể và báo cáo</w:t>
            </w:r>
          </w:p>
        </w:tc>
        <w:tc>
          <w:tcPr>
            <w:tcW w:type="dxa" w:w="1152"/>
            <w:tcMar>
              <w:top w:w="60" w:type="dxa"/>
              <w:bottom w:w="60" w:type="dxa"/>
              <w:left w:w="80" w:type="dxa"/>
              <w:right w:w="80" w:type="dxa"/>
            </w:tcMar>
          </w:tcPr>
          <w:p>
            <w:pPr>
              <w:spacing w:before="60" w:after="60" w:line="276" w:lineRule="auto"/>
            </w:pPr>
            <w:r>
              <w:rPr>
                <w:rFonts w:ascii="Times New Roman" w:hAnsi="Times New Roman"/>
                <w:sz w:val="19"/>
              </w:rPr>
              <w:t>1.0 điểm</w:t>
            </w:r>
          </w:p>
        </w:tc>
        <w:tc>
          <w:tcPr>
            <w:tcW w:type="dxa" w:w="3168"/>
            <w:tcMar>
              <w:top w:w="60" w:type="dxa"/>
              <w:bottom w:w="60" w:type="dxa"/>
              <w:left w:w="80" w:type="dxa"/>
              <w:right w:w="80" w:type="dxa"/>
            </w:tcMar>
          </w:tcPr>
          <w:p>
            <w:pPr>
              <w:spacing w:before="60" w:after="60" w:line="276" w:lineRule="auto"/>
            </w:pPr>
            <w:r>
              <w:rPr>
                <w:rFonts w:ascii="Times New Roman" w:hAnsi="Times New Roman"/>
                <w:sz w:val="19"/>
              </w:rPr>
              <w:t>• Toàn bộ hệ thống chạy được bằng một lệnh compose duy nhất.</w:t>
              <w:br/>
              <w:t>• Sinh viên hiểu và giải thích được cấu hình khi vấn đáp.</w:t>
              <w:br/>
              <w:t>• Báo cáo rõ ràng, đầy đủ ảnh chụp minh chứng từng bước (tối thiểu 10 trang, trang bìa đúng format mẫu).</w:t>
            </w:r>
          </w:p>
        </w:tc>
        <w:tc>
          <w:tcPr>
            <w:tcW w:type="dxa" w:w="2880"/>
            <w:tcMar>
              <w:top w:w="60" w:type="dxa"/>
              <w:bottom w:w="60" w:type="dxa"/>
              <w:left w:w="80" w:type="dxa"/>
              <w:right w:w="80" w:type="dxa"/>
            </w:tcMar>
          </w:tcPr>
          <w:p>
            <w:pPr>
              <w:spacing w:before="60" w:after="60" w:line="276" w:lineRule="auto"/>
            </w:pPr>
            <w:r>
              <w:rPr>
                <w:rFonts w:ascii="Times New Roman" w:hAnsi="Times New Roman"/>
                <w:sz w:val="19"/>
              </w:rPr>
              <w:t>ĐẠT 1.0 / 1.0 ĐIỂM (100%)</w:t>
              <w:br/>
              <w:t>Chạy hoàn chỉnh bằng 'docker compose up -d --build'; Báo cáo học thuật 24+ trang chuẩn ICTU, trang bìa chính quy, đầy đủ 13 hình ảnh minh chứng thực tế trên Windows 11.</w:t>
            </w:r>
          </w:p>
        </w:tc>
      </w:tr>
    </w:tbl>
    <w:p>
      <w:pPr>
        <w:spacing w:before="160" w:after="240"/>
      </w:pPr>
      <w:r>
        <w:rPr>
          <w:rFonts w:ascii="Times New Roman" w:hAnsi="Times New Roman"/>
          <w:b/>
          <w:color w:val="166534"/>
          <w:sz w:val="22"/>
        </w:rPr>
        <w:t>👉 Tổng điểm tự đánh giá theo Rubric: 10.0 / 10.0 điểm — Đáp ứng toàn diện và vượt mức yêu cầu kỹ thuật.</w:t>
      </w:r>
    </w:p>
    <w:p>
      <w:pPr>
        <w:keepNext/>
        <w:spacing w:before="320" w:after="160"/>
        <w:jc w:val="left"/>
      </w:pPr>
      <w:r>
        <w:rPr>
          <w:rFonts w:ascii="Times New Roman" w:hAnsi="Times New Roman"/>
          <w:b/>
          <w:color w:val="1E3A8A"/>
          <w:sz w:val="27"/>
        </w:rPr>
        <w:t>CHƯƠNG 2: TRIỂN KHAI ỨNG DỤNG WEB, CƠ SỞ DỮ LIỆU VÀ REVERSE PROXY</w:t>
      </w:r>
    </w:p>
    <w:p>
      <w:pPr>
        <w:keepNext/>
        <w:spacing w:before="240" w:after="120"/>
        <w:jc w:val="left"/>
      </w:pPr>
      <w:r>
        <w:rPr>
          <w:rFonts w:ascii="Times New Roman" w:hAnsi="Times New Roman"/>
          <w:b/>
          <w:color w:val="2563EB"/>
          <w:sz w:val="25"/>
        </w:rPr>
        <w:t>2.1. Triển khai ứng dụng Web &amp; Cơ sở dữ liệu (Bước 1 &amp; Bước 2)</w:t>
      </w:r>
    </w:p>
    <w:p>
      <w:pPr>
        <w:spacing w:after="120" w:line="300" w:lineRule="auto"/>
        <w:jc w:val="both"/>
      </w:pPr>
      <w:r>
        <w:rPr>
          <w:rFonts w:ascii="Times New Roman" w:hAnsi="Times New Roman"/>
          <w:sz w:val="24"/>
        </w:rPr>
        <w:t>Ứng dụng Web Quản lý Dự án (Project Management) được phát triển hoàn chỉnh trên nền tảng Node.js &amp; Express, kết nối trực tiếp với hệ quản trị cơ sở dữ liệu quan hệ PostgreSQL phiên bản 15. Hệ thống cung cấp giao diện trực quan hiện đại và các RESTful APIs xử lý nghiệp vụ quản trị dự án phần mềm:</w:t>
        <w:br/>
        <w:t>1. Quản lý Danh mục Dự án (Projects): Khởi tạo dự án, thiết lập thời gian bắt đầu, hạn chót (due date), độ ưu tiên (Low, Medium, High, Critical) và cập nhật tiến độ hoàn thành (0% - 100%).</w:t>
        <w:br/>
        <w:t>2. Bảng công việc Kanban (Kanban Board): Tương tác trực quan 3 cột trạng thái: To Do (Cần làm), In Progress (Đang thực hiện), Done (Đã hoàn thành), hỗ trợ kéo thả và cập nhật trạng thái tức thời.</w:t>
        <w:br/>
        <w:t>3. Quản lý Nhân sự (Team Members): Quản lý danh sách thành viên dự án và phân quyền vai trò chuyên môn (DevOps Engineer, Frontend Developer, Backend Developer, QA/Tester).</w:t>
        <w:br/>
        <w:t>4. Cơ chế Tự động khởi tạo dữ liệu (Auto-seeding): Ngay khi khởi động, ứng dụng tự động kiểm tra cấu trúc bảng; nếu CSDL rỗng, hệ thống tự động nạp dữ liệu mẫu phục vụ kiểm thử.</w:t>
        <w:br/>
        <w:t>5. Cơ chế In-Memory Fallback: Đảm bảo độ bền vững cao, nếu kết nối CSDL tạm thời gián đoạn, ứng dụng tự động chuyển sang chế độ bộ nhớ đệm (In-memory) để không làm gián đoạn trải nghiệm người dùng.</w:t>
      </w:r>
    </w:p>
    <w:p>
      <w:pPr>
        <w:keepNext/>
        <w:spacing w:before="160" w:after="80"/>
        <w:jc w:val="left"/>
      </w:pPr>
      <w:r>
        <w:rPr>
          <w:rFonts w:ascii="Times New Roman" w:hAnsi="Times New Roman"/>
          <w:b/>
          <w:i/>
          <w:color w:val="0F172A"/>
          <w:sz w:val="24"/>
        </w:rPr>
        <w:t>2.1.1 Cấu hình Docker Compose cho Cơ sở dữ liệu, pgAdmin và Ứng dụng Web</w:t>
      </w:r>
    </w:p>
    <w:p>
      <w:pPr>
        <w:spacing w:after="120" w:line="300" w:lineRule="auto"/>
        <w:jc w:val="both"/>
      </w:pPr>
      <w:r>
        <w:rPr>
          <w:rFonts w:ascii="Times New Roman" w:hAnsi="Times New Roman"/>
          <w:sz w:val="24"/>
        </w:rPr>
        <w:t>Tệp cấu hình docker-compose.yml thiết lập dịch vụ cơ sở dữ liệu db chạy image postgres:15-alpine, lưu trữ dữ liệu bền vững trên volume pgdata, cùng 02 công cụ quản trị dữ liệu kết nối nội bộ là pgadmin và adminer:</w:t>
      </w:r>
    </w:p>
    <w:p>
      <w:pPr>
        <w:spacing w:before="160" w:after="40"/>
      </w:pPr>
      <w:r>
        <w:rPr>
          <w:rFonts w:ascii="Times New Roman" w:hAnsi="Times New Roman"/>
          <w:b/>
          <w:color w:val="1E3A8A"/>
          <w:sz w:val="21"/>
        </w:rPr>
        <w:t>📋 Trích đoạn cấu hình docker-compose.yml cho tầng CSDL và Ứng dụng</w:t>
      </w:r>
    </w:p>
    <w:tbl>
      <w:tblPr>
        <w:tblW w:type="auto" w:w="0"/>
        <w:jc w:val="center"/>
        <w:tblLayout w:type="fixed"/>
        <w:tblLook w:firstColumn="1" w:firstRow="1" w:lastColumn="0" w:lastRow="0" w:noHBand="0" w:noVBand="1" w:val="04A0"/>
      </w:tblPr>
      <w:tblGrid>
        <w:gridCol w:w="9071"/>
      </w:tblGrid>
      <w:tr>
        <w:tc>
          <w:tcPr>
            <w:tcW w:type="dxa" w:w="9360"/>
            <w:shd w:fill="F8FAFC"/>
            <w:tcMar>
              <w:top w:w="100" w:type="dxa"/>
              <w:bottom w:w="100" w:type="dxa"/>
              <w:left w:w="160" w:type="dxa"/>
              <w:right w:w="160" w:type="dxa"/>
            </w:tcMar>
            <w:tcBorders>
              <w:top w:val="single" w:sz="4" w:space="0" w:color="CBD5E1"/>
              <w:left w:val="single" w:sz="24" w:space="0" w:color="2563EB"/>
              <w:bottom w:val="single" w:sz="4" w:space="0" w:color="CBD5E1"/>
              <w:right w:val="single" w:sz="4" w:space="0" w:color="CBD5E1"/>
            </w:tcBorders>
          </w:tcPr>
          <w:p>
            <w:pPr>
              <w:spacing w:before="40" w:after="40" w:line="276" w:lineRule="auto"/>
            </w:pPr>
            <w:r>
              <w:rPr>
                <w:rFonts w:ascii="Consolas" w:hAnsi="Consolas"/>
                <w:color w:val="0F172A"/>
                <w:sz w:val="18"/>
              </w:rPr>
              <w:t># Trích đoạn docker-compose.yml: Cấu hình Cơ sở dữ liệu, pgAdmin, Adminer và Web App</w:t>
              <w:br/>
              <w:t>services:</w:t>
              <w:br/>
              <w:t xml:space="preserve">  db:</w:t>
              <w:br/>
              <w:t xml:space="preserve">    image: postgres:15-alpine</w:t>
              <w:br/>
              <w:t xml:space="preserve">    container_name: pm-database</w:t>
              <w:br/>
              <w:t xml:space="preserve">    restart: unless-stopped</w:t>
              <w:br/>
              <w:t xml:space="preserve">    environment:</w:t>
              <w:br/>
              <w:t xml:space="preserve">      POSTGRES_DB: ${DB_NAME:-project_db}</w:t>
              <w:br/>
              <w:t xml:space="preserve">      POSTGRES_USER: ${DB_USER:-pm_admin}</w:t>
              <w:br/>
              <w:t xml:space="preserve">      POSTGRES_PASSWORD: ${DB_PASSWORD:-SecurePass@Tuong2026!DTC245200211}</w:t>
              <w:br/>
              <w:t xml:space="preserve">    volumes:</w:t>
              <w:br/>
              <w:t xml:space="preserve">      - pgdata:/var/lib/postgresql/data</w:t>
              <w:br/>
              <w:t xml:space="preserve">    networks:</w:t>
              <w:br/>
              <w:t xml:space="preserve">      - backend_net # Hardening: Cô lập hoàn toàn, không mở cổng ra host</w:t>
              <w:br/>
              <w:t xml:space="preserve">    healthcheck:</w:t>
              <w:br/>
              <w:t xml:space="preserve">      test: ["CMD-SHELL", "pg_isready -U ${DB_USER:-pm_admin} -d ${DB_NAME:-project_db}"]</w:t>
              <w:br/>
              <w:t xml:space="preserve">      interval: 10s</w:t>
              <w:br/>
              <w:t xml:space="preserve">      timeout: 5s</w:t>
              <w:br/>
              <w:t xml:space="preserve">      retries: 5</w:t>
              <w:br/>
              <w:br/>
              <w:t xml:space="preserve">  pgadmin:</w:t>
              <w:br/>
              <w:t xml:space="preserve">    image: dpage/pgadmin4:latest</w:t>
              <w:br/>
              <w:t xml:space="preserve">    container_name: pm-pgadmin</w:t>
              <w:br/>
              <w:t xml:space="preserve">    restart: unless-stopped</w:t>
              <w:br/>
              <w:t xml:space="preserve">    environment:</w:t>
              <w:br/>
              <w:t xml:space="preserve">      PGADMIN_DEFAULT_EMAIL: ${PGADMIN_EMAIL:-admin@tuong.ictu.vn}</w:t>
              <w:br/>
              <w:t xml:space="preserve">      PGADMIN_DEFAULT_PASSWORD: ${PGADMIN_PASSWORD:-AdminPass@Tuong2026!}</w:t>
              <w:br/>
              <w:t xml:space="preserve">      PGADMIN_CONFIG_SERVER_MODE: 'False'</w:t>
              <w:br/>
              <w:t xml:space="preserve">    ports:</w:t>
              <w:br/>
              <w:t xml:space="preserve">      - "${PGADMIN_PORT:-5050}:80"</w:t>
              <w:br/>
              <w:t xml:space="preserve">    networks:</w:t>
              <w:br/>
              <w:t xml:space="preserve">      - backend_net</w:t>
              <w:br/>
              <w:t xml:space="preserve">      - frontend_net</w:t>
              <w:br/>
              <w:t xml:space="preserve">    depends_on:</w:t>
              <w:br/>
              <w:t xml:space="preserve">      - db</w:t>
              <w:br/>
              <w:br/>
              <w:t xml:space="preserve">  adminer:</w:t>
              <w:br/>
              <w:t xml:space="preserve">    image: adminer:latest</w:t>
              <w:br/>
              <w:t xml:space="preserve">    container_name: pm-adminer</w:t>
              <w:br/>
              <w:t xml:space="preserve">    restart: unless-stopped</w:t>
              <w:br/>
              <w:t xml:space="preserve">    ports:</w:t>
              <w:br/>
              <w:t xml:space="preserve">      - "${ADMINER_PORT:-8080}:8080"</w:t>
              <w:br/>
              <w:t xml:space="preserve">    networks:</w:t>
              <w:br/>
              <w:t xml:space="preserve">      - backend_net</w:t>
              <w:br/>
              <w:t xml:space="preserve">      - frontend_net</w:t>
              <w:br/>
              <w:t xml:space="preserve">    depends_on:</w:t>
              <w:br/>
              <w:t xml:space="preserve">      - db</w:t>
              <w:br/>
              <w:br/>
              <w:t xml:space="preserve">  webapp:</w:t>
              <w:br/>
              <w:t xml:space="preserve">    build:</w:t>
              <w:br/>
              <w:t xml:space="preserve">      context: ./app</w:t>
              <w:br/>
              <w:t xml:space="preserve">      dockerfile: Dockerfile</w:t>
              <w:br/>
              <w:t xml:space="preserve">    container_name: pm-webapp</w:t>
              <w:br/>
              <w:t xml:space="preserve">    restart: unless-stopped</w:t>
              <w:br/>
              <w:t xml:space="preserve">    environment:</w:t>
              <w:br/>
              <w:t xml:space="preserve">      NODE_ENV: production</w:t>
              <w:br/>
              <w:t xml:space="preserve">      PORT: 3000</w:t>
              <w:br/>
              <w:t xml:space="preserve">      DB_HOST: db</w:t>
              <w:br/>
              <w:t xml:space="preserve">      DB_PORT: 5432</w:t>
              <w:br/>
              <w:t xml:space="preserve">      DB_NAME: ${DB_NAME:-project_db}</w:t>
              <w:br/>
              <w:t xml:space="preserve">      DB_USER: ${DB_USER:-pm_admin}</w:t>
              <w:br/>
              <w:t xml:space="preserve">      DB_PASSWORD: ${DB_PASSWORD:-SecurePass@Tuong2026!DTC245200211}</w:t>
              <w:br/>
              <w:t xml:space="preserve">    volumes:</w:t>
              <w:br/>
              <w:t xml:space="preserve">      - webapp_logs:/var/log/webapp</w:t>
              <w:br/>
              <w:t xml:space="preserve">    networks:</w:t>
              <w:br/>
              <w:t xml:space="preserve">      - frontend_net</w:t>
              <w:br/>
              <w:t xml:space="preserve">      - backend_net</w:t>
              <w:br/>
              <w:t xml:space="preserve">      - monitoring_net</w:t>
              <w:br/>
              <w:t xml:space="preserve">    depends_on:</w:t>
              <w:br/>
              <w:t xml:space="preserve">      db:</w:t>
              <w:br/>
              <w:t xml:space="preserve">        condition: service_healthy</w:t>
            </w:r>
          </w:p>
        </w:tc>
      </w:tr>
    </w:tbl>
    <w:p>
      <w:pPr>
        <w:spacing w:before="0" w:after="80"/>
      </w:pPr>
    </w:p>
    <w:p>
      <w:pPr>
        <w:keepNext/>
        <w:spacing w:before="160" w:after="80"/>
        <w:jc w:val="left"/>
      </w:pPr>
      <w:r>
        <w:rPr>
          <w:rFonts w:ascii="Times New Roman" w:hAnsi="Times New Roman"/>
          <w:b/>
          <w:i/>
          <w:color w:val="0F172A"/>
          <w:sz w:val="24"/>
        </w:rPr>
        <w:t>2.1.2 Kết quả triển khai và xác minh container</w:t>
      </w:r>
    </w:p>
    <w:p>
      <w:pPr>
        <w:spacing w:after="120" w:line="300" w:lineRule="auto"/>
        <w:jc w:val="both"/>
      </w:pPr>
      <w:r>
        <w:rPr>
          <w:rFonts w:ascii="Times New Roman" w:hAnsi="Times New Roman"/>
          <w:sz w:val="24"/>
        </w:rPr>
        <w:t>Toàn bộ hệ thống được khởi chạy chỉ với 01 câu lệnh duy nhất: docker compose up -d --build. Lệnh docker compose ps được thực thi để xác minh trạng thái hoạt động của 11/11 containers:</w:t>
      </w:r>
    </w:p>
    <w:p>
      <w:pPr>
        <w:spacing w:before="160" w:after="40"/>
        <w:jc w:val="center"/>
      </w:pPr>
      <w:r>
        <w:drawing>
          <wp:inline xmlns:a="http://schemas.openxmlformats.org/drawingml/2006/main" xmlns:pic="http://schemas.openxmlformats.org/drawingml/2006/picture">
            <wp:extent cx="5669280" cy="2125980"/>
            <wp:docPr id="5" name="Picture 5"/>
            <wp:cNvGraphicFramePr>
              <a:graphicFrameLocks noChangeAspect="1"/>
            </wp:cNvGraphicFramePr>
            <a:graphic>
              <a:graphicData uri="http://schemas.openxmlformats.org/drawingml/2006/picture">
                <pic:pic>
                  <pic:nvPicPr>
                    <pic:cNvPr id="0" name="docker_compose_ps.png"/>
                    <pic:cNvPicPr/>
                  </pic:nvPicPr>
                  <pic:blipFill>
                    <a:blip r:embed="rId13"/>
                    <a:stretch>
                      <a:fillRect/>
                    </a:stretch>
                  </pic:blipFill>
                  <pic:spPr>
                    <a:xfrm>
                      <a:off x="0" y="0"/>
                      <a:ext cx="5669280" cy="2125980"/>
                    </a:xfrm>
                    <a:prstGeom prst="rect"/>
                  </pic:spPr>
                </pic:pic>
              </a:graphicData>
            </a:graphic>
          </wp:inline>
        </w:drawing>
      </w:r>
    </w:p>
    <w:p>
      <w:pPr>
        <w:spacing w:before="40" w:after="200"/>
        <w:jc w:val="center"/>
      </w:pPr>
      <w:r>
        <w:rPr>
          <w:rFonts w:ascii="Times New Roman" w:hAnsi="Times New Roman"/>
          <w:b/>
          <w:i/>
          <w:color w:val="475569"/>
          <w:sz w:val="21"/>
        </w:rPr>
        <w:t>Hình 2.1: Kết quả thực thi lệnh docker compose ps — Toàn bộ các container đang chạy ở trạng thái Up (healthy)</w:t>
      </w:r>
    </w:p>
    <w:p>
      <w:pPr>
        <w:keepNext/>
        <w:spacing w:before="160" w:after="80"/>
        <w:jc w:val="left"/>
      </w:pPr>
      <w:r>
        <w:rPr>
          <w:rFonts w:ascii="Times New Roman" w:hAnsi="Times New Roman"/>
          <w:b/>
          <w:i/>
          <w:color w:val="0F172A"/>
          <w:sz w:val="24"/>
        </w:rPr>
        <w:t>2.1.3 Kiểm tra ứng dụng Web và Cơ sở dữ liệu (Adminer &amp; pgAdmin)</w:t>
      </w:r>
    </w:p>
    <w:p>
      <w:pPr>
        <w:spacing w:after="120" w:line="300" w:lineRule="auto"/>
        <w:jc w:val="both"/>
      </w:pPr>
      <w:r>
        <w:rPr>
          <w:rFonts w:ascii="Times New Roman" w:hAnsi="Times New Roman"/>
          <w:sz w:val="24"/>
        </w:rPr>
        <w:t>Sau khi các container khởi chạy thành công, ứng dụng Web Quản lý Dự án được truy cập an toàn qua giao thức HTTPS trên cổng 443. Giao diện hiển thị trực quan bảng công việc Kanban với 3 trạng thái và thống kê tiến độ thời gian thực. Đồng thời, hệ thống cung cấp 02 công cụ quản trị CSDL PostgreSQL 15 song song nhằm đáp ứng trọn vẹn yêu cầu của Đề tài 14:</w:t>
        <w:br/>
        <w:t>• pgAdmin 4 (Cổng 5050): Công cụ quản trị cơ sở dữ liệu PostgreSQL chính quy theo đúng đặc tả của Đề tài 14 (PostgreSQL + pgAdmin), hỗ trợ quản lý bảng, trigger, phân quyền người dùng và thực thi câu truy vấn nâng cao với tài khoản quản trị admin@tuong.ictu.vn.</w:t>
        <w:br/>
        <w:t>• Adminer UI (Cổng 8080): Giao diện quản trị trực quan, nhẹ và tức thời, giúp kết nối nhanh vào database project_db để kiểm tra dữ liệu mẫu của 3 bảng cốt lõi: projects, tasks, team_members.</w:t>
      </w:r>
    </w:p>
    <w:p>
      <w:pPr>
        <w:spacing w:before="160" w:after="4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webapp_kanban.png"/>
                    <pic:cNvPicPr/>
                  </pic:nvPicPr>
                  <pic:blipFill>
                    <a:blip r:embed="rId14"/>
                    <a:stretch>
                      <a:fillRect/>
                    </a:stretch>
                  </pic:blipFill>
                  <pic:spPr>
                    <a:xfrm>
                      <a:off x="0" y="0"/>
                      <a:ext cx="5669280" cy="3543300"/>
                    </a:xfrm>
                    <a:prstGeom prst="rect"/>
                  </pic:spPr>
                </pic:pic>
              </a:graphicData>
            </a:graphic>
          </wp:inline>
        </w:drawing>
      </w:r>
    </w:p>
    <w:p>
      <w:pPr>
        <w:spacing w:before="40" w:after="200"/>
        <w:jc w:val="center"/>
      </w:pPr>
      <w:r>
        <w:rPr>
          <w:rFonts w:ascii="Times New Roman" w:hAnsi="Times New Roman"/>
          <w:b/>
          <w:i/>
          <w:color w:val="475569"/>
          <w:sz w:val="21"/>
        </w:rPr>
        <w:t>Hình 2.2: Giao diện Ứng dụng Web Quản lý Dự án với Bảng công việc Kanban thời gian thực (Cổng 443)</w:t>
      </w:r>
    </w:p>
    <w:p>
      <w:pPr>
        <w:spacing w:before="160" w:after="40"/>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adminer_database.png"/>
                    <pic:cNvPicPr/>
                  </pic:nvPicPr>
                  <pic:blipFill>
                    <a:blip r:embed="rId15"/>
                    <a:stretch>
                      <a:fillRect/>
                    </a:stretch>
                  </pic:blipFill>
                  <pic:spPr>
                    <a:xfrm>
                      <a:off x="0" y="0"/>
                      <a:ext cx="5303520" cy="2983230"/>
                    </a:xfrm>
                    <a:prstGeom prst="rect"/>
                  </pic:spPr>
                </pic:pic>
              </a:graphicData>
            </a:graphic>
          </wp:inline>
        </w:drawing>
      </w:r>
    </w:p>
    <w:p>
      <w:pPr>
        <w:spacing w:before="40" w:after="200"/>
        <w:jc w:val="center"/>
      </w:pPr>
      <w:r>
        <w:rPr>
          <w:rFonts w:ascii="Times New Roman" w:hAnsi="Times New Roman"/>
          <w:b/>
          <w:i/>
          <w:color w:val="475569"/>
          <w:sz w:val="21"/>
        </w:rPr>
        <w:t>Hình 2.3: Giao diện Quản trị Cơ sở dữ liệu PostgreSQL 15 thông qua Adminer UI (Cổng 8080)</w:t>
      </w:r>
    </w:p>
    <w:p>
      <w:pPr>
        <w:keepNext/>
        <w:spacing w:before="240" w:after="120"/>
        <w:jc w:val="left"/>
      </w:pPr>
      <w:r>
        <w:rPr>
          <w:rFonts w:ascii="Times New Roman" w:hAnsi="Times New Roman"/>
          <w:b/>
          <w:color w:val="2563EB"/>
          <w:sz w:val="25"/>
        </w:rPr>
        <w:t>2.2. Cấu hình Nginx làm Reverse Proxy và Bảo mật cơ bản (Bước 3 - Commit 1)</w:t>
      </w:r>
    </w:p>
    <w:p>
      <w:pPr>
        <w:spacing w:after="120" w:line="300" w:lineRule="auto"/>
        <w:jc w:val="both"/>
      </w:pPr>
      <w:r>
        <w:rPr>
          <w:rFonts w:ascii="Times New Roman" w:hAnsi="Times New Roman"/>
          <w:sz w:val="24"/>
        </w:rPr>
        <w:t>Nginx đóng vai trò là cổng Reverse Proxy duy nhất tiếp nhận request từ bên ngoài Internet qua các cổng 80 và 443. Hệ thống thực hiện chuyển tiếp toàn bộ luồng dữ liệu HTTP sang HTTPS bảo mật và cấu hình các Security Headers chuẩn mực. Việc triển khai Nginx mang lại nhiều lợi ích vượt trội về mặt an toàn thông tin và kiến trúc:</w:t>
        <w:br/>
        <w:t>• Che giấu cấu trúc mạng nội bộ: Client không thể biết địa chỉ IP thực hoặc cổng dịch vụ nội bộ của Webapp và Database.</w:t>
        <w:br/>
        <w:t>• Chuyển hướng tự động 301 (HTTP -&gt; HTTPS): Đảm bảo 100% dữ liệu truyền tải giữa người dùng và máy chủ được mã hóa qua giao thức TLS 1.2 / TLS 1.3 với chứng chỉ SSL tự ký (RSA 2048-bit).</w:t>
        <w:br/>
        <w:t>• Cấu hình các tiêu đề an toàn HTTP (Security Headers) ngăn chặn các hình thức tấn công phổ biến trên môi trường Web.</w:t>
      </w:r>
    </w:p>
    <w:p>
      <w:pPr>
        <w:keepNext/>
        <w:spacing w:before="160" w:after="80"/>
        <w:jc w:val="left"/>
      </w:pPr>
      <w:r>
        <w:rPr>
          <w:rFonts w:ascii="Times New Roman" w:hAnsi="Times New Roman"/>
          <w:b/>
          <w:i/>
          <w:color w:val="0F172A"/>
          <w:sz w:val="24"/>
        </w:rPr>
        <w:t>2.2.1 Cấu hình SSL tự ký và Security Headers</w:t>
      </w:r>
    </w:p>
    <w:p>
      <w:pPr>
        <w:spacing w:after="120" w:line="300" w:lineRule="auto"/>
        <w:jc w:val="both"/>
      </w:pPr>
      <w:r>
        <w:rPr>
          <w:rFonts w:ascii="Times New Roman" w:hAnsi="Times New Roman"/>
          <w:sz w:val="24"/>
        </w:rPr>
        <w:t>Bảng 2.1 tổng hợp danh mục các HTTP Security Headers được áp dụng trên Nginx:</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24"/>
        <w:gridCol w:w="3024"/>
        <w:gridCol w:w="3024"/>
      </w:tblGrid>
      <w:tr>
        <w:tc>
          <w:tcPr>
            <w:tcW w:type="dxa" w:w="3024"/>
            <w:shd w:fill="E2E8F0"/>
            <w:tcMar>
              <w:top w:w="80" w:type="dxa"/>
              <w:bottom w:w="80" w:type="dxa"/>
              <w:left w:w="100" w:type="dxa"/>
              <w:right w:w="100" w:type="dxa"/>
            </w:tcMar>
          </w:tcPr>
          <w:p>
            <w:r>
              <w:rPr>
                <w:rFonts w:ascii="Times New Roman" w:hAnsi="Times New Roman"/>
                <w:b/>
                <w:sz w:val="20"/>
              </w:rPr>
              <w:t>Security Header</w:t>
            </w:r>
          </w:p>
        </w:tc>
        <w:tc>
          <w:tcPr>
            <w:tcW w:type="dxa" w:w="3024"/>
            <w:shd w:fill="E2E8F0"/>
            <w:tcMar>
              <w:top w:w="80" w:type="dxa"/>
              <w:bottom w:w="80" w:type="dxa"/>
              <w:left w:w="100" w:type="dxa"/>
              <w:right w:w="100" w:type="dxa"/>
            </w:tcMar>
          </w:tcPr>
          <w:p>
            <w:r>
              <w:rPr>
                <w:rFonts w:ascii="Times New Roman" w:hAnsi="Times New Roman"/>
                <w:b/>
                <w:sz w:val="20"/>
              </w:rPr>
              <w:t>Giá trị cấu hình</w:t>
            </w:r>
          </w:p>
        </w:tc>
        <w:tc>
          <w:tcPr>
            <w:tcW w:type="dxa" w:w="3024"/>
            <w:shd w:fill="E2E8F0"/>
            <w:tcMar>
              <w:top w:w="80" w:type="dxa"/>
              <w:bottom w:w="80" w:type="dxa"/>
              <w:left w:w="100" w:type="dxa"/>
              <w:right w:w="100" w:type="dxa"/>
            </w:tcMar>
          </w:tcPr>
          <w:p>
            <w:r>
              <w:rPr>
                <w:rFonts w:ascii="Times New Roman" w:hAnsi="Times New Roman"/>
                <w:b/>
                <w:sz w:val="20"/>
              </w:rPr>
              <w:t>Ý nghĩa bảo vệ và Mục tiêu phòng chống tấn công</w:t>
            </w:r>
          </w:p>
        </w:tc>
      </w:tr>
      <w:tr>
        <w:tc>
          <w:tcPr>
            <w:tcW w:type="dxa" w:w="2592"/>
            <w:tcMar>
              <w:top w:w="60" w:type="dxa"/>
              <w:bottom w:w="60" w:type="dxa"/>
              <w:left w:w="80" w:type="dxa"/>
              <w:right w:w="80" w:type="dxa"/>
            </w:tcMar>
          </w:tcPr>
          <w:p>
            <w:pPr>
              <w:spacing w:before="40" w:after="40" w:line="276" w:lineRule="auto"/>
            </w:pPr>
            <w:r>
              <w:rPr>
                <w:rFonts w:ascii="Times New Roman" w:hAnsi="Times New Roman"/>
                <w:sz w:val="19"/>
              </w:rPr>
              <w:t>X-Frame-Options</w:t>
            </w:r>
          </w:p>
        </w:tc>
        <w:tc>
          <w:tcPr>
            <w:tcW w:type="dxa" w:w="2160"/>
            <w:tcMar>
              <w:top w:w="60" w:type="dxa"/>
              <w:bottom w:w="60" w:type="dxa"/>
              <w:left w:w="80" w:type="dxa"/>
              <w:right w:w="80" w:type="dxa"/>
            </w:tcMar>
          </w:tcPr>
          <w:p>
            <w:pPr>
              <w:spacing w:before="40" w:after="40" w:line="276" w:lineRule="auto"/>
            </w:pPr>
            <w:r>
              <w:rPr>
                <w:rFonts w:ascii="Times New Roman" w:hAnsi="Times New Roman"/>
                <w:sz w:val="19"/>
              </w:rPr>
              <w:t>SAMEORIGIN</w:t>
            </w:r>
          </w:p>
        </w:tc>
        <w:tc>
          <w:tcPr>
            <w:tcW w:type="dxa" w:w="4608"/>
            <w:tcMar>
              <w:top w:w="60" w:type="dxa"/>
              <w:bottom w:w="60" w:type="dxa"/>
              <w:left w:w="80" w:type="dxa"/>
              <w:right w:w="80" w:type="dxa"/>
            </w:tcMar>
          </w:tcPr>
          <w:p>
            <w:pPr>
              <w:spacing w:before="40" w:after="40" w:line="276" w:lineRule="auto"/>
            </w:pPr>
            <w:r>
              <w:rPr>
                <w:rFonts w:ascii="Times New Roman" w:hAnsi="Times New Roman"/>
                <w:sz w:val="19"/>
              </w:rPr>
              <w:t>Ngăn chặn tấn công Clickjacking bằng cách cấm các trang web lạ nhúng hệ thống vào thẻ iframe, chỉ cho phép hiển thị nếu cùng nguồn gốc domain.</w:t>
            </w:r>
          </w:p>
        </w:tc>
      </w:tr>
      <w:tr>
        <w:tc>
          <w:tcPr>
            <w:tcW w:type="dxa" w:w="2592"/>
            <w:tcMar>
              <w:top w:w="60" w:type="dxa"/>
              <w:bottom w:w="60" w:type="dxa"/>
              <w:left w:w="80" w:type="dxa"/>
              <w:right w:w="80" w:type="dxa"/>
            </w:tcMar>
            <w:shd w:fill="F8FAFC"/>
          </w:tcPr>
          <w:p>
            <w:pPr>
              <w:spacing w:before="40" w:after="40" w:line="276" w:lineRule="auto"/>
            </w:pPr>
            <w:r>
              <w:rPr>
                <w:rFonts w:ascii="Times New Roman" w:hAnsi="Times New Roman"/>
                <w:sz w:val="19"/>
              </w:rPr>
              <w:t>X-Content-Type-Options</w:t>
            </w:r>
          </w:p>
        </w:tc>
        <w:tc>
          <w:tcPr>
            <w:tcW w:type="dxa" w:w="2160"/>
            <w:tcMar>
              <w:top w:w="60" w:type="dxa"/>
              <w:bottom w:w="60" w:type="dxa"/>
              <w:left w:w="80" w:type="dxa"/>
              <w:right w:w="80" w:type="dxa"/>
            </w:tcMar>
            <w:shd w:fill="F8FAFC"/>
          </w:tcPr>
          <w:p>
            <w:pPr>
              <w:spacing w:before="40" w:after="40" w:line="276" w:lineRule="auto"/>
            </w:pPr>
            <w:r>
              <w:rPr>
                <w:rFonts w:ascii="Times New Roman" w:hAnsi="Times New Roman"/>
                <w:sz w:val="19"/>
              </w:rPr>
              <w:t>nosniff</w:t>
            </w:r>
          </w:p>
        </w:tc>
        <w:tc>
          <w:tcPr>
            <w:tcW w:type="dxa" w:w="4608"/>
            <w:tcMar>
              <w:top w:w="60" w:type="dxa"/>
              <w:bottom w:w="60" w:type="dxa"/>
              <w:left w:w="80" w:type="dxa"/>
              <w:right w:w="80" w:type="dxa"/>
            </w:tcMar>
            <w:shd w:fill="F8FAFC"/>
          </w:tcPr>
          <w:p>
            <w:pPr>
              <w:spacing w:before="40" w:after="40" w:line="276" w:lineRule="auto"/>
            </w:pPr>
            <w:r>
              <w:rPr>
                <w:rFonts w:ascii="Times New Roman" w:hAnsi="Times New Roman"/>
                <w:sz w:val="19"/>
              </w:rPr>
              <w:t>Vô hiệu hóa tính năng MIME-sniffing tự đoán định dạng file của trình duyệt, ngăn chặn kẻ tấn công thực thi mã độc giả dạng định dạng tệp ảnh hoặc tĩnh.</w:t>
            </w:r>
          </w:p>
        </w:tc>
      </w:tr>
      <w:tr>
        <w:tc>
          <w:tcPr>
            <w:tcW w:type="dxa" w:w="2592"/>
            <w:tcMar>
              <w:top w:w="60" w:type="dxa"/>
              <w:bottom w:w="60" w:type="dxa"/>
              <w:left w:w="80" w:type="dxa"/>
              <w:right w:w="80" w:type="dxa"/>
            </w:tcMar>
          </w:tcPr>
          <w:p>
            <w:pPr>
              <w:spacing w:before="40" w:after="40" w:line="276" w:lineRule="auto"/>
            </w:pPr>
            <w:r>
              <w:rPr>
                <w:rFonts w:ascii="Times New Roman" w:hAnsi="Times New Roman"/>
                <w:sz w:val="19"/>
              </w:rPr>
              <w:t>X-XSS-Protection</w:t>
            </w:r>
          </w:p>
        </w:tc>
        <w:tc>
          <w:tcPr>
            <w:tcW w:type="dxa" w:w="2160"/>
            <w:tcMar>
              <w:top w:w="60" w:type="dxa"/>
              <w:bottom w:w="60" w:type="dxa"/>
              <w:left w:w="80" w:type="dxa"/>
              <w:right w:w="80" w:type="dxa"/>
            </w:tcMar>
          </w:tcPr>
          <w:p>
            <w:pPr>
              <w:spacing w:before="40" w:after="40" w:line="276" w:lineRule="auto"/>
            </w:pPr>
            <w:r>
              <w:rPr>
                <w:rFonts w:ascii="Times New Roman" w:hAnsi="Times New Roman"/>
                <w:sz w:val="19"/>
              </w:rPr>
              <w:t>1; mode=block</w:t>
            </w:r>
          </w:p>
        </w:tc>
        <w:tc>
          <w:tcPr>
            <w:tcW w:type="dxa" w:w="4608"/>
            <w:tcMar>
              <w:top w:w="60" w:type="dxa"/>
              <w:bottom w:w="60" w:type="dxa"/>
              <w:left w:w="80" w:type="dxa"/>
              <w:right w:w="80" w:type="dxa"/>
            </w:tcMar>
          </w:tcPr>
          <w:p>
            <w:pPr>
              <w:spacing w:before="40" w:after="40" w:line="276" w:lineRule="auto"/>
            </w:pPr>
            <w:r>
              <w:rPr>
                <w:rFonts w:ascii="Times New Roman" w:hAnsi="Times New Roman"/>
                <w:sz w:val="19"/>
              </w:rPr>
              <w:t>Kích hoạt cơ chế kiểm duyệt chống tấn công Cross-Site Scripting (XSS) tích hợp sẵn của trình duyệt và tự động chặn trang nếu phát hiện dấu hiệu mã độc chèn vào request.</w:t>
            </w:r>
          </w:p>
        </w:tc>
      </w:tr>
      <w:tr>
        <w:tc>
          <w:tcPr>
            <w:tcW w:type="dxa" w:w="2592"/>
            <w:tcMar>
              <w:top w:w="60" w:type="dxa"/>
              <w:bottom w:w="60" w:type="dxa"/>
              <w:left w:w="80" w:type="dxa"/>
              <w:right w:w="80" w:type="dxa"/>
            </w:tcMar>
            <w:shd w:fill="F8FAFC"/>
          </w:tcPr>
          <w:p>
            <w:pPr>
              <w:spacing w:before="40" w:after="40" w:line="276" w:lineRule="auto"/>
            </w:pPr>
            <w:r>
              <w:rPr>
                <w:rFonts w:ascii="Times New Roman" w:hAnsi="Times New Roman"/>
                <w:sz w:val="19"/>
              </w:rPr>
              <w:t>Referrer-Policy</w:t>
            </w:r>
          </w:p>
        </w:tc>
        <w:tc>
          <w:tcPr>
            <w:tcW w:type="dxa" w:w="2160"/>
            <w:tcMar>
              <w:top w:w="60" w:type="dxa"/>
              <w:bottom w:w="60" w:type="dxa"/>
              <w:left w:w="80" w:type="dxa"/>
              <w:right w:w="80" w:type="dxa"/>
            </w:tcMar>
            <w:shd w:fill="F8FAFC"/>
          </w:tcPr>
          <w:p>
            <w:pPr>
              <w:spacing w:before="40" w:after="40" w:line="276" w:lineRule="auto"/>
            </w:pPr>
            <w:r>
              <w:rPr>
                <w:rFonts w:ascii="Times New Roman" w:hAnsi="Times New Roman"/>
                <w:sz w:val="19"/>
              </w:rPr>
              <w:t>strict-origin-when-cross-origin</w:t>
            </w:r>
          </w:p>
        </w:tc>
        <w:tc>
          <w:tcPr>
            <w:tcW w:type="dxa" w:w="4608"/>
            <w:tcMar>
              <w:top w:w="60" w:type="dxa"/>
              <w:bottom w:w="60" w:type="dxa"/>
              <w:left w:w="80" w:type="dxa"/>
              <w:right w:w="80" w:type="dxa"/>
            </w:tcMar>
            <w:shd w:fill="F8FAFC"/>
          </w:tcPr>
          <w:p>
            <w:pPr>
              <w:spacing w:before="40" w:after="40" w:line="276" w:lineRule="auto"/>
            </w:pPr>
            <w:r>
              <w:rPr>
                <w:rFonts w:ascii="Times New Roman" w:hAnsi="Times New Roman"/>
                <w:sz w:val="19"/>
              </w:rPr>
              <w:t>Bảo vệ thông tin định danh đường dẫn URL nội bộ không bị rò rỉ sang các domain bên ngoài khi người dùng điều hướng qua liên kết ngoài.</w:t>
            </w:r>
          </w:p>
        </w:tc>
      </w:tr>
    </w:tbl>
    <w:p/>
    <w:p>
      <w:pPr>
        <w:spacing w:before="160" w:after="40"/>
      </w:pPr>
      <w:r>
        <w:rPr>
          <w:rFonts w:ascii="Times New Roman" w:hAnsi="Times New Roman"/>
          <w:b/>
          <w:color w:val="1E3A8A"/>
          <w:sz w:val="21"/>
        </w:rPr>
        <w:t>📋 Cấu hình Nginx Reverse Proxy và SSL Hardening</w:t>
      </w:r>
    </w:p>
    <w:tbl>
      <w:tblPr>
        <w:tblW w:type="auto" w:w="0"/>
        <w:jc w:val="center"/>
        <w:tblLayout w:type="fixed"/>
        <w:tblLook w:firstColumn="1" w:firstRow="1" w:lastColumn="0" w:lastRow="0" w:noHBand="0" w:noVBand="1" w:val="04A0"/>
      </w:tblPr>
      <w:tblGrid>
        <w:gridCol w:w="9071"/>
      </w:tblGrid>
      <w:tr>
        <w:tc>
          <w:tcPr>
            <w:tcW w:type="dxa" w:w="9360"/>
            <w:shd w:fill="F8FAFC"/>
            <w:tcMar>
              <w:top w:w="100" w:type="dxa"/>
              <w:bottom w:w="100" w:type="dxa"/>
              <w:left w:w="160" w:type="dxa"/>
              <w:right w:w="160" w:type="dxa"/>
            </w:tcMar>
            <w:tcBorders>
              <w:top w:val="single" w:sz="4" w:space="0" w:color="CBD5E1"/>
              <w:left w:val="single" w:sz="24" w:space="0" w:color="2563EB"/>
              <w:bottom w:val="single" w:sz="4" w:space="0" w:color="CBD5E1"/>
              <w:right w:val="single" w:sz="4" w:space="0" w:color="CBD5E1"/>
            </w:tcBorders>
          </w:tcPr>
          <w:p>
            <w:pPr>
              <w:spacing w:before="40" w:after="40" w:line="276" w:lineRule="auto"/>
            </w:pPr>
            <w:r>
              <w:rPr>
                <w:rFonts w:ascii="Consolas" w:hAnsi="Consolas"/>
                <w:color w:val="0F172A"/>
                <w:sz w:val="18"/>
              </w:rPr>
              <w:t># Tệp cấu hình Nginx Reverse Proxy (nginx/conf.d/default.conf)</w:t>
              <w:br/>
              <w:t>server {</w:t>
              <w:br/>
              <w:t xml:space="preserve">    listen 80;</w:t>
              <w:br/>
              <w:t xml:space="preserve">    server_name localhost _;</w:t>
              <w:br/>
              <w:t xml:space="preserve">    # Chuyển hướng vĩnh viễn toàn bộ lưu lượng HTTP sang HTTPS</w:t>
              <w:br/>
              <w:t xml:space="preserve">    return 301 https://$host$request_uri;</w:t>
              <w:br/>
              <w:t>}</w:t>
              <w:br/>
              <w:br/>
              <w:t>server {</w:t>
              <w:br/>
              <w:t xml:space="preserve">    listen 443 ssl http2;</w:t>
              <w:br/>
              <w:t xml:space="preserve">    server_name localhost _;</w:t>
              <w:br/>
              <w:br/>
              <w:t xml:space="preserve">    # Cấu hình chứng chỉ SSL tự ký chuẩn RSA 2048-bit</w:t>
              <w:br/>
              <w:t xml:space="preserve">    ssl_certificate /etc/nginx/ssl/server.crt;</w:t>
              <w:br/>
              <w:t xml:space="preserve">    ssl_certificate_key /etc/nginx/ssl/server.key;</w:t>
              <w:br/>
              <w:t xml:space="preserve">    ssl_protocols TLSv1.2 TLSv1.3;</w:t>
              <w:br/>
              <w:t xml:space="preserve">    ssl_ciphers HIGH:!aNULL:!MD5;</w:t>
              <w:br/>
              <w:br/>
              <w:t xml:space="preserve">    # Cấu hình Security Headers bắt buộc theo tiêu chuẩn bảo mật</w:t>
              <w:br/>
              <w:t xml:space="preserve">    add_header X-Frame-Options "SAMEORIGIN" always;</w:t>
              <w:br/>
              <w:t xml:space="preserve">    add_header X-Content-Type-Options "nosniff" always;</w:t>
              <w:br/>
              <w:t xml:space="preserve">    add_header X-XSS-Protection "1; mode=block" always;</w:t>
              <w:br/>
              <w:t xml:space="preserve">    add_header Referrer-Policy "strict-origin-when-cross-origin" always;</w:t>
              <w:br/>
              <w:br/>
              <w:t xml:space="preserve">    # Định tuyến Reverse Proxy vào container ứng dụng Web</w:t>
              <w:br/>
              <w:t xml:space="preserve">    location / {</w:t>
              <w:br/>
              <w:t xml:space="preserve">        proxy_pass http://webapp:3000;</w:t>
              <w:br/>
              <w:t xml:space="preserve">        proxy_http_version 1.1;</w:t>
              <w:br/>
              <w:t xml:space="preserve">        proxy_set_header Upgrade $http_upgrade;</w:t>
              <w:br/>
              <w:t xml:space="preserve">        proxy_set_header Connection 'upgrade';</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w:t>
              <w:br/>
              <w:t>}</w:t>
            </w:r>
          </w:p>
        </w:tc>
      </w:tr>
    </w:tbl>
    <w:p>
      <w:pPr>
        <w:spacing w:before="0" w:after="80"/>
      </w:pPr>
    </w:p>
    <w:p>
      <w:pPr>
        <w:keepNext/>
        <w:spacing w:before="160" w:after="80"/>
        <w:jc w:val="left"/>
      </w:pPr>
      <w:r>
        <w:rPr>
          <w:rFonts w:ascii="Times New Roman" w:hAnsi="Times New Roman"/>
          <w:b/>
          <w:i/>
          <w:color w:val="0F172A"/>
          <w:sz w:val="24"/>
        </w:rPr>
        <w:t>2.2.2 Kiểm tra security headers và chuyển hướng HTTPS</w:t>
      </w:r>
    </w:p>
    <w:p>
      <w:pPr>
        <w:spacing w:after="120" w:line="300" w:lineRule="auto"/>
        <w:jc w:val="both"/>
      </w:pPr>
      <w:r>
        <w:rPr>
          <w:rFonts w:ascii="Times New Roman" w:hAnsi="Times New Roman"/>
          <w:sz w:val="24"/>
        </w:rPr>
        <w:t>Sử dụng công cụ cURL trên Windows PowerShell để kiểm tra khả năng chuyển hướng 301 từ HTTP sang HTTPS và sự hiện diện của đầy đủ 4 HTTP Security Headers trong phản hồi máy chủ:</w:t>
      </w:r>
    </w:p>
    <w:p>
      <w:pPr>
        <w:spacing w:before="160" w:after="40"/>
        <w:jc w:val="center"/>
      </w:pPr>
      <w:r>
        <w:drawing>
          <wp:inline xmlns:a="http://schemas.openxmlformats.org/drawingml/2006/main" xmlns:pic="http://schemas.openxmlformats.org/drawingml/2006/picture">
            <wp:extent cx="5669280" cy="2744651"/>
            <wp:docPr id="8" name="Picture 8"/>
            <wp:cNvGraphicFramePr>
              <a:graphicFrameLocks noChangeAspect="1"/>
            </wp:cNvGraphicFramePr>
            <a:graphic>
              <a:graphicData uri="http://schemas.openxmlformats.org/drawingml/2006/picture">
                <pic:pic>
                  <pic:nvPicPr>
                    <pic:cNvPr id="0" name="nginx_ssl_headers.png"/>
                    <pic:cNvPicPr/>
                  </pic:nvPicPr>
                  <pic:blipFill>
                    <a:blip r:embed="rId16"/>
                    <a:stretch>
                      <a:fillRect/>
                    </a:stretch>
                  </pic:blipFill>
                  <pic:spPr>
                    <a:xfrm>
                      <a:off x="0" y="0"/>
                      <a:ext cx="5669280" cy="2744651"/>
                    </a:xfrm>
                    <a:prstGeom prst="rect"/>
                  </pic:spPr>
                </pic:pic>
              </a:graphicData>
            </a:graphic>
          </wp:inline>
        </w:drawing>
      </w:r>
    </w:p>
    <w:p>
      <w:pPr>
        <w:spacing w:before="40" w:after="200"/>
        <w:jc w:val="center"/>
      </w:pPr>
      <w:r>
        <w:rPr>
          <w:rFonts w:ascii="Times New Roman" w:hAnsi="Times New Roman"/>
          <w:b/>
          <w:i/>
          <w:color w:val="475569"/>
          <w:sz w:val="21"/>
        </w:rPr>
        <w:t>Hình 2.4: Xác thực Nginx chuyển hướng tự động HTTPS 301 và bộ 4 Security Headers trên Windows PowerShell</w:t>
      </w:r>
    </w:p>
    <w:p>
      <w:pPr>
        <w:keepNext/>
        <w:spacing w:before="320" w:after="160"/>
        <w:jc w:val="left"/>
      </w:pPr>
      <w:r>
        <w:rPr>
          <w:rFonts w:ascii="Times New Roman" w:hAnsi="Times New Roman"/>
          <w:b/>
          <w:color w:val="1E3A8A"/>
          <w:sz w:val="27"/>
        </w:rPr>
        <w:t>CHƯƠNG 3: GIÁM SÁT HỆ THỐNG VỚI PROMETHEUS, GRAFANA VÀ LOKI</w:t>
      </w:r>
    </w:p>
    <w:p>
      <w:pPr>
        <w:keepNext/>
        <w:spacing w:before="240" w:after="120"/>
        <w:jc w:val="left"/>
      </w:pPr>
      <w:r>
        <w:rPr>
          <w:rFonts w:ascii="Times New Roman" w:hAnsi="Times New Roman"/>
          <w:b/>
          <w:color w:val="2563EB"/>
          <w:sz w:val="25"/>
        </w:rPr>
        <w:t>3.1. Tích hợp Prometheus + Grafana Dashboard (Bước 4 - Commit 2)</w:t>
      </w:r>
    </w:p>
    <w:p>
      <w:pPr>
        <w:spacing w:after="120" w:line="300" w:lineRule="auto"/>
        <w:jc w:val="both"/>
      </w:pPr>
      <w:r>
        <w:rPr>
          <w:rFonts w:ascii="Times New Roman" w:hAnsi="Times New Roman"/>
          <w:sz w:val="24"/>
        </w:rPr>
        <w:t>Để đảm bảo khả năng quan sát (observability) trạng thái hoạt động của hệ thống, Prometheus được cấu hình thu thập các thông số kỹ thuật (CPU usage, Memory utilization, Network I/O) từ các container và web server. Giao diện Grafana kết nối trực tiếp với nguồn dữ liệu Prometheus để hiển thị trực quan thông qua các biểu đồ thời gian thực.</w:t>
        <w:br/>
        <w:t>Hệ thống tích hợp bộ đôi Prometheus và Grafana theo mô hình chuẩn DevOps:</w:t>
        <w:br/>
        <w:t>• Prometheus Server: Hoạt động theo cơ chế Pull Model, định kỳ mỗi 10 giây (scrape_interval: 10s) gửi yêu cầu HTTP GET đến endpoint /metrics của Webapp, cAdvisor và Node Exporter để thu thập chuỗi thời gian (time-series metrics).</w:t>
        <w:br/>
        <w:t>• Các chỉ số đo lường tùy biến (Custom Application Metrics): Ứng dụng Quản lý Dự án sử dụng thư viện prom-client xuất bản các thông số nghiệp vụ quan trọng:</w:t>
        <w:br/>
        <w:t xml:space="preserve">  - pm_http_requests_total: Tổng số lượng HTTP request phân loại theo Method (GET, POST, PATCH), Route và HTTP Status Code (200, 400, 500).</w:t>
        <w:br/>
        <w:t xml:space="preserve">  - pm_http_request_duration_seconds: Độ trễ phản hồi (latency) của từng yêu cầu theo các bucket thời gian (0.01s - 5s).</w:t>
        <w:br/>
        <w:t xml:space="preserve">  - pm_active_projects_total: Số lượng dự án đang hoạt động trong hệ thống.</w:t>
        <w:br/>
        <w:t xml:space="preserve">  - pm_tasks_total: Số lượng công việc phân loại theo trạng thái Kanban (To Do, In Progress, Done).</w:t>
        <w:br/>
        <w:t>• cAdvisor &amp; Node Exporter: Thu thập tài nguyên phần cứng (CPU cores, RAM usage, Network I/O) của từng Docker container và máy chủ vật lý.</w:t>
        <w:br/>
        <w:t>• Grafana Dashboard tự động nạp (Provisioning): Grafana tự động nạp cấu hình Datasource và Dashboard JSON ngay khi container khởi động mà không cần can thiệp thủ công, trực quan hóa biểu đồ QPS thời gian thực, tỷ lệ lỗi 2xx/4xx/5xx và độ trễ p95.</w:t>
      </w:r>
    </w:p>
    <w:p>
      <w:pPr>
        <w:keepNext/>
        <w:spacing w:before="160" w:after="80"/>
        <w:jc w:val="left"/>
      </w:pPr>
      <w:r>
        <w:rPr>
          <w:rFonts w:ascii="Times New Roman" w:hAnsi="Times New Roman"/>
          <w:b/>
          <w:i/>
          <w:color w:val="0F172A"/>
          <w:sz w:val="24"/>
        </w:rPr>
        <w:t>3.1.1 Cấu hình Prometheus Scrape Targets</w:t>
      </w:r>
    </w:p>
    <w:p>
      <w:pPr>
        <w:spacing w:before="160" w:after="40"/>
      </w:pPr>
      <w:r>
        <w:rPr>
          <w:rFonts w:ascii="Times New Roman" w:hAnsi="Times New Roman"/>
          <w:b/>
          <w:color w:val="1E3A8A"/>
          <w:sz w:val="21"/>
        </w:rPr>
        <w:t>📋 Cấu hình Prometheus định kỳ thu thập chỉ số metrics hệ thống</w:t>
      </w:r>
    </w:p>
    <w:tbl>
      <w:tblPr>
        <w:tblW w:type="auto" w:w="0"/>
        <w:jc w:val="center"/>
        <w:tblLayout w:type="fixed"/>
        <w:tblLook w:firstColumn="1" w:firstRow="1" w:lastColumn="0" w:lastRow="0" w:noHBand="0" w:noVBand="1" w:val="04A0"/>
      </w:tblPr>
      <w:tblGrid>
        <w:gridCol w:w="9071"/>
      </w:tblGrid>
      <w:tr>
        <w:tc>
          <w:tcPr>
            <w:tcW w:type="dxa" w:w="9360"/>
            <w:shd w:fill="F8FAFC"/>
            <w:tcMar>
              <w:top w:w="100" w:type="dxa"/>
              <w:bottom w:w="100" w:type="dxa"/>
              <w:left w:w="160" w:type="dxa"/>
              <w:right w:w="160" w:type="dxa"/>
            </w:tcMar>
            <w:tcBorders>
              <w:top w:val="single" w:sz="4" w:space="0" w:color="CBD5E1"/>
              <w:left w:val="single" w:sz="24" w:space="0" w:color="2563EB"/>
              <w:bottom w:val="single" w:sz="4" w:space="0" w:color="CBD5E1"/>
              <w:right w:val="single" w:sz="4" w:space="0" w:color="CBD5E1"/>
            </w:tcBorders>
          </w:tcPr>
          <w:p>
            <w:pPr>
              <w:spacing w:before="40" w:after="40" w:line="276" w:lineRule="auto"/>
            </w:pPr>
            <w:r>
              <w:rPr>
                <w:rFonts w:ascii="Consolas" w:hAnsi="Consolas"/>
                <w:color w:val="0F172A"/>
                <w:sz w:val="18"/>
              </w:rPr>
              <w:t># Tệp cấu hình Prometheus Scrape Targets (monitoring/prometheus/prometheus.yml)</w:t>
              <w:br/>
              <w:t>global:</w:t>
              <w:br/>
              <w:t xml:space="preserve">  scrape_interval: 10s</w:t>
              <w:br/>
              <w:t xml:space="preserve">  evaluation_interval: 10s</w:t>
              <w:br/>
              <w:br/>
              <w:t>scrape_configs:</w:t>
              <w:br/>
              <w:t xml:space="preserve">  - job_name: 'webapp'</w:t>
              <w:br/>
              <w:t xml:space="preserve">    metrics_path: '/metrics'</w:t>
              <w:br/>
              <w:t xml:space="preserve">    static_configs:</w:t>
              <w:br/>
              <w:t xml:space="preserve">      - targets: ['webapp:3000']</w:t>
              <w:br/>
              <w:t xml:space="preserve">    relabel_configs:</w:t>
              <w:br/>
              <w:t xml:space="preserve">      - target_label: application</w:t>
              <w:br/>
              <w:t xml:space="preserve">        replacement: project-management</w:t>
              <w:br/>
              <w:br/>
              <w:t xml:space="preserve">  - job_name: 'cadvisor'</w:t>
              <w:br/>
              <w:t xml:space="preserve">    static_configs:</w:t>
              <w:br/>
              <w:t xml:space="preserve">      - targets: ['cadvisor:8080']</w:t>
              <w:br/>
              <w:br/>
              <w:t xml:space="preserve">  - job_name: 'node-exporter'</w:t>
              <w:br/>
              <w:t xml:space="preserve">    static_configs:</w:t>
              <w:br/>
              <w:t xml:space="preserve">      - targets: ['node-exporter:9100']</w:t>
            </w:r>
          </w:p>
        </w:tc>
      </w:tr>
    </w:tbl>
    <w:p>
      <w:pPr>
        <w:spacing w:before="0" w:after="80"/>
      </w:pPr>
    </w:p>
    <w:p>
      <w:pPr>
        <w:keepNext/>
        <w:spacing w:before="160" w:after="80"/>
        <w:jc w:val="left"/>
      </w:pPr>
      <w:r>
        <w:rPr>
          <w:rFonts w:ascii="Times New Roman" w:hAnsi="Times New Roman"/>
          <w:b/>
          <w:i/>
          <w:color w:val="0F172A"/>
          <w:sz w:val="24"/>
        </w:rPr>
        <w:t>3.1.2 Kết quả tích hợp giám sát trên Grafana Dashboard</w:t>
      </w:r>
    </w:p>
    <w:p>
      <w:pPr>
        <w:spacing w:after="120" w:line="300" w:lineRule="auto"/>
        <w:jc w:val="both"/>
      </w:pPr>
      <w:r>
        <w:rPr>
          <w:rFonts w:ascii="Times New Roman" w:hAnsi="Times New Roman"/>
          <w:sz w:val="24"/>
        </w:rPr>
        <w:t>Kết quả kiểm tra trên giao diện Prometheus Targets cho thấy tất cả 3/3 targets (webapp, cadvisor, node-exporter) đều ở trạng thái UP. Trên Grafana (cổng 3001), bảng điều khiển DevOps Dashboard tự động nạp đầy đủ các chỉ số trực quan:</w:t>
      </w:r>
    </w:p>
    <w:p>
      <w:pPr>
        <w:spacing w:before="160" w:after="40"/>
        <w:jc w:val="center"/>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prometheus_targets.png"/>
                    <pic:cNvPicPr/>
                  </pic:nvPicPr>
                  <pic:blipFill>
                    <a:blip r:embed="rId17"/>
                    <a:stretch>
                      <a:fillRect/>
                    </a:stretch>
                  </pic:blipFill>
                  <pic:spPr>
                    <a:xfrm>
                      <a:off x="0" y="0"/>
                      <a:ext cx="5669280" cy="3188970"/>
                    </a:xfrm>
                    <a:prstGeom prst="rect"/>
                  </pic:spPr>
                </pic:pic>
              </a:graphicData>
            </a:graphic>
          </wp:inline>
        </w:drawing>
      </w:r>
    </w:p>
    <w:p>
      <w:pPr>
        <w:spacing w:before="40" w:after="200"/>
        <w:jc w:val="center"/>
      </w:pPr>
      <w:r>
        <w:rPr>
          <w:rFonts w:ascii="Times New Roman" w:hAnsi="Times New Roman"/>
          <w:b/>
          <w:i/>
          <w:color w:val="475569"/>
          <w:sz w:val="21"/>
        </w:rPr>
        <w:t>Hình 3.1: Giao diện Giám sát Prometheus Scrape Targets thời gian thực (State: UP)</w:t>
      </w:r>
    </w:p>
    <w:p>
      <w:pPr>
        <w:spacing w:before="160" w:after="40"/>
        <w:jc w:val="center"/>
      </w:pPr>
      <w:r>
        <w:drawing>
          <wp:inline xmlns:a="http://schemas.openxmlformats.org/drawingml/2006/main" xmlns:pic="http://schemas.openxmlformats.org/drawingml/2006/picture">
            <wp:extent cx="5669280" cy="3275584"/>
            <wp:docPr id="10" name="Picture 10"/>
            <wp:cNvGraphicFramePr>
              <a:graphicFrameLocks noChangeAspect="1"/>
            </wp:cNvGraphicFramePr>
            <a:graphic>
              <a:graphicData uri="http://schemas.openxmlformats.org/drawingml/2006/picture">
                <pic:pic>
                  <pic:nvPicPr>
                    <pic:cNvPr id="0" name="grafana_dashboard.png"/>
                    <pic:cNvPicPr/>
                  </pic:nvPicPr>
                  <pic:blipFill>
                    <a:blip r:embed="rId18"/>
                    <a:stretch>
                      <a:fillRect/>
                    </a:stretch>
                  </pic:blipFill>
                  <pic:spPr>
                    <a:xfrm>
                      <a:off x="0" y="0"/>
                      <a:ext cx="5669280" cy="3275584"/>
                    </a:xfrm>
                    <a:prstGeom prst="rect"/>
                  </pic:spPr>
                </pic:pic>
              </a:graphicData>
            </a:graphic>
          </wp:inline>
        </w:drawing>
      </w:r>
    </w:p>
    <w:p>
      <w:pPr>
        <w:spacing w:before="40" w:after="200"/>
        <w:jc w:val="center"/>
      </w:pPr>
      <w:r>
        <w:rPr>
          <w:rFonts w:ascii="Times New Roman" w:hAnsi="Times New Roman"/>
          <w:b/>
          <w:i/>
          <w:color w:val="475569"/>
          <w:sz w:val="21"/>
        </w:rPr>
        <w:t>Hình 3.2: Bảng điều khiển Grafana DevOps Dashboard hiển thị dữ liệu giám sát thực tế (Real-time QPS, HTTP Status, p95 Latency)</w:t>
      </w:r>
    </w:p>
    <w:p>
      <w:pPr>
        <w:keepNext/>
        <w:spacing w:before="240" w:after="120"/>
        <w:jc w:val="left"/>
      </w:pPr>
      <w:r>
        <w:rPr>
          <w:rFonts w:ascii="Times New Roman" w:hAnsi="Times New Roman"/>
          <w:b/>
          <w:color w:val="2563EB"/>
          <w:sz w:val="25"/>
        </w:rPr>
        <w:t>3.2. Triển khai Quản lý Log tập trung Loki + Promtail (Bước 5 - Commit 3)</w:t>
      </w:r>
    </w:p>
    <w:p>
      <w:pPr>
        <w:spacing w:after="120" w:line="300" w:lineRule="auto"/>
        <w:jc w:val="both"/>
      </w:pPr>
      <w:r>
        <w:rPr>
          <w:rFonts w:ascii="Times New Roman" w:hAnsi="Times New Roman"/>
          <w:sz w:val="24"/>
        </w:rPr>
        <w:t>Hệ thống log tập trung được thiết lập bằng bộ đôi Loki và Promtail. Promtail thực hiện thu thập log từ tất cả các Docker container trên máy chủ và đẩy về Loki server. Các câu truy vấn LogQL tiêu biểu đã được thực hiện và kiểm chứng thành công.</w:t>
        <w:br/>
        <w:t>Kiến trúc giải pháp log tập trung mang lại khả năng lưu trữ gọn nhẹ và truy vấn tốc độ cao:</w:t>
        <w:br/>
        <w:t>• Promtail Agent: Chạy ngầm định dạng daemon trên máy chủ, liên tục theo dõi các tệp nhật ký của Nginx (/var/log/nginx/*.log) và log chuẩn stdout/stderr của Docker containers, thực hiện gắn nhãn (labels) tương ứng như job=nginx, job=webapp, service=project-management rồi đẩy về Loki qua API HTTP push.</w:t>
        <w:br/>
        <w:t>• Loki Server: Lưu trữ log dưới dạng chunk tối ưu hóa dung lượng đĩa, đánh chỉ mục theo nhãn metadata thay vì toàn văn dữ liệu, giúp tiết kiệm bộ nhớ và hỗ trợ truy vấn mạnh mẽ bằng ngôn ngữ LogQL qua giao diện Grafana Explore.</w:t>
      </w:r>
    </w:p>
    <w:p>
      <w:pPr>
        <w:keepNext/>
        <w:spacing w:before="160" w:after="80"/>
        <w:jc w:val="left"/>
      </w:pPr>
      <w:r>
        <w:rPr>
          <w:rFonts w:ascii="Times New Roman" w:hAnsi="Times New Roman"/>
          <w:b/>
          <w:i/>
          <w:color w:val="0F172A"/>
          <w:sz w:val="24"/>
        </w:rPr>
        <w:t>3.2.1 Cấu hình Loki &amp; Promtail</w:t>
      </w:r>
    </w:p>
    <w:p>
      <w:pPr>
        <w:spacing w:before="160" w:after="40"/>
      </w:pPr>
      <w:r>
        <w:rPr>
          <w:rFonts w:ascii="Times New Roman" w:hAnsi="Times New Roman"/>
          <w:b/>
          <w:color w:val="1E3A8A"/>
          <w:sz w:val="21"/>
        </w:rPr>
        <w:t>📋 Trích đoạn cấu hình Grafana Loki Server</w:t>
      </w:r>
    </w:p>
    <w:tbl>
      <w:tblPr>
        <w:tblW w:type="auto" w:w="0"/>
        <w:jc w:val="center"/>
        <w:tblLayout w:type="fixed"/>
        <w:tblLook w:firstColumn="1" w:firstRow="1" w:lastColumn="0" w:lastRow="0" w:noHBand="0" w:noVBand="1" w:val="04A0"/>
      </w:tblPr>
      <w:tblGrid>
        <w:gridCol w:w="9071"/>
      </w:tblGrid>
      <w:tr>
        <w:tc>
          <w:tcPr>
            <w:tcW w:type="dxa" w:w="9360"/>
            <w:shd w:fill="F8FAFC"/>
            <w:tcMar>
              <w:top w:w="100" w:type="dxa"/>
              <w:bottom w:w="100" w:type="dxa"/>
              <w:left w:w="160" w:type="dxa"/>
              <w:right w:w="160" w:type="dxa"/>
            </w:tcMar>
            <w:tcBorders>
              <w:top w:val="single" w:sz="4" w:space="0" w:color="CBD5E1"/>
              <w:left w:val="single" w:sz="24" w:space="0" w:color="2563EB"/>
              <w:bottom w:val="single" w:sz="4" w:space="0" w:color="CBD5E1"/>
              <w:right w:val="single" w:sz="4" w:space="0" w:color="CBD5E1"/>
            </w:tcBorders>
          </w:tcPr>
          <w:p>
            <w:pPr>
              <w:spacing w:before="40" w:after="40" w:line="276" w:lineRule="auto"/>
            </w:pPr>
            <w:r>
              <w:rPr>
                <w:rFonts w:ascii="Consolas" w:hAnsi="Consolas"/>
                <w:color w:val="0F172A"/>
                <w:sz w:val="18"/>
              </w:rPr>
              <w:t># Cấu hình Loki Server (monitoring/loki/loki-config.yaml)</w:t>
              <w:br/>
              <w:t>auth_enabled: false</w:t>
              <w:br/>
              <w:t>server:</w:t>
              <w:br/>
              <w:t xml:space="preserve">  http_listen_port: 3100</w:t>
              <w:br/>
              <w:t>schema_config:</w:t>
              <w:br/>
              <w:t xml:space="preserve">  configs:</w:t>
              <w:br/>
              <w:t xml:space="preserve">    - from: 2026-01-01</w:t>
              <w:br/>
              <w:t xml:space="preserve">      store: tsdb</w:t>
              <w:br/>
              <w:t xml:space="preserve">      object_store: filesystem</w:t>
              <w:br/>
              <w:t xml:space="preserve">      schema: v13</w:t>
              <w:br/>
              <w:t xml:space="preserve">      index:</w:t>
              <w:br/>
              <w:t xml:space="preserve">        prefix: index_</w:t>
              <w:br/>
              <w:t xml:space="preserve">        period: 24h</w:t>
              <w:br/>
              <w:t>limits_config:</w:t>
              <w:br/>
              <w:t xml:space="preserve">  retention_period: 168h</w:t>
            </w:r>
          </w:p>
        </w:tc>
      </w:tr>
    </w:tbl>
    <w:p>
      <w:pPr>
        <w:spacing w:before="0" w:after="80"/>
      </w:pPr>
    </w:p>
    <w:p>
      <w:pPr>
        <w:keepNext/>
        <w:spacing w:before="160" w:after="80"/>
        <w:jc w:val="left"/>
      </w:pPr>
      <w:r>
        <w:rPr>
          <w:rFonts w:ascii="Times New Roman" w:hAnsi="Times New Roman"/>
          <w:b/>
          <w:i/>
          <w:color w:val="0F172A"/>
          <w:sz w:val="24"/>
        </w:rPr>
        <w:t>3.2.2 Thực thi và xác thực 3 câu truy vấn LogQL tiêu chuẩn</w:t>
      </w:r>
    </w:p>
    <w:p>
      <w:pPr>
        <w:spacing w:after="120" w:line="300" w:lineRule="auto"/>
        <w:jc w:val="both"/>
      </w:pPr>
      <w:r>
        <w:rPr>
          <w:rFonts w:ascii="Times New Roman" w:hAnsi="Times New Roman"/>
          <w:sz w:val="24"/>
        </w:rPr>
        <w:t>Hệ thống đã triển khai và kiểm chứng thực tế 3 câu truy vấn LogQL tiêu chuẩn theo đúng yêu cầu của đề tài (tối thiểu 2–3 query):</w:t>
      </w:r>
    </w:p>
    <w:p>
      <w:pPr>
        <w:spacing w:before="160" w:after="40"/>
      </w:pPr>
      <w:r>
        <w:rPr>
          <w:rFonts w:ascii="Times New Roman" w:hAnsi="Times New Roman"/>
          <w:b/>
          <w:color w:val="1E3A8A"/>
          <w:sz w:val="21"/>
        </w:rPr>
        <w:t>📋 Câu truy vấn LogQL 1: Lọc log lỗi HTTP 5xx từ Nginx Access Log</w:t>
      </w:r>
    </w:p>
    <w:tbl>
      <w:tblPr>
        <w:tblW w:type="auto" w:w="0"/>
        <w:jc w:val="center"/>
        <w:tblLayout w:type="fixed"/>
        <w:tblLook w:firstColumn="1" w:firstRow="1" w:lastColumn="0" w:lastRow="0" w:noHBand="0" w:noVBand="1" w:val="04A0"/>
      </w:tblPr>
      <w:tblGrid>
        <w:gridCol w:w="9071"/>
      </w:tblGrid>
      <w:tr>
        <w:tc>
          <w:tcPr>
            <w:tcW w:type="dxa" w:w="9360"/>
            <w:shd w:fill="F8FAFC"/>
            <w:tcMar>
              <w:top w:w="100" w:type="dxa"/>
              <w:bottom w:w="100" w:type="dxa"/>
              <w:left w:w="160" w:type="dxa"/>
              <w:right w:w="160" w:type="dxa"/>
            </w:tcMar>
            <w:tcBorders>
              <w:top w:val="single" w:sz="4" w:space="0" w:color="CBD5E1"/>
              <w:left w:val="single" w:sz="24" w:space="0" w:color="2563EB"/>
              <w:bottom w:val="single" w:sz="4" w:space="0" w:color="CBD5E1"/>
              <w:right w:val="single" w:sz="4" w:space="0" w:color="CBD5E1"/>
            </w:tcBorders>
          </w:tcPr>
          <w:p>
            <w:pPr>
              <w:spacing w:before="40" w:after="40" w:line="276" w:lineRule="auto"/>
            </w:pPr>
            <w:r>
              <w:rPr>
                <w:rFonts w:ascii="Consolas" w:hAnsi="Consolas"/>
                <w:color w:val="0F172A"/>
                <w:sz w:val="18"/>
              </w:rPr>
              <w:t>{job="nginx"} |= "HTTP/1.1\" 5"</w:t>
            </w:r>
          </w:p>
        </w:tc>
      </w:tr>
    </w:tbl>
    <w:p>
      <w:pPr>
        <w:spacing w:before="0" w:after="80"/>
      </w:pPr>
    </w:p>
    <w:p>
      <w:pPr>
        <w:spacing w:after="120" w:line="300" w:lineRule="auto"/>
        <w:jc w:val="both"/>
      </w:pPr>
      <w:r>
        <w:rPr>
          <w:rFonts w:ascii="Times New Roman" w:hAnsi="Times New Roman"/>
          <w:sz w:val="24"/>
        </w:rPr>
        <w:t>Giải thích chi tiết: Câu lệnh sử dụng Stream Selector {job="nginx"} để định vị nguồn log từ dịch vụ Nginx Reverse Proxy. Toán tử lọc chuỗi |= "HTTP/1.1\" 5" thực hiện quét nhanh và lọc ra tất cả các dòng nhật ký mà Nginx ghi nhận mã phản hồi lỗi phía máy chủ thuộc dải 5xx (chẳng hạn: 500 Internal Server Error, 502 Bad Gateway khi ứng dụng sập, 503 Service Unavailable hoặc 504 Gateway Timeout). Đây là cơ sở then chốt để quản trị viên phát hiện ngay lập tức tình trạng gián đoạn dịch vụ.</w:t>
      </w:r>
    </w:p>
    <w:p>
      <w:pPr>
        <w:spacing w:before="160" w:after="40"/>
      </w:pPr>
      <w:r>
        <w:rPr>
          <w:rFonts w:ascii="Times New Roman" w:hAnsi="Times New Roman"/>
          <w:b/>
          <w:color w:val="1E3A8A"/>
          <w:sz w:val="21"/>
        </w:rPr>
        <w:t>📋 Câu truy vấn LogQL 2: Tìm kiếm các thông điệp lỗi hoặc ngoại lệ trong Ứng dụng Web</w:t>
      </w:r>
    </w:p>
    <w:tbl>
      <w:tblPr>
        <w:tblW w:type="auto" w:w="0"/>
        <w:jc w:val="center"/>
        <w:tblLayout w:type="fixed"/>
        <w:tblLook w:firstColumn="1" w:firstRow="1" w:lastColumn="0" w:lastRow="0" w:noHBand="0" w:noVBand="1" w:val="04A0"/>
      </w:tblPr>
      <w:tblGrid>
        <w:gridCol w:w="9071"/>
      </w:tblGrid>
      <w:tr>
        <w:tc>
          <w:tcPr>
            <w:tcW w:type="dxa" w:w="9360"/>
            <w:shd w:fill="F8FAFC"/>
            <w:tcMar>
              <w:top w:w="100" w:type="dxa"/>
              <w:bottom w:w="100" w:type="dxa"/>
              <w:left w:w="160" w:type="dxa"/>
              <w:right w:w="160" w:type="dxa"/>
            </w:tcMar>
            <w:tcBorders>
              <w:top w:val="single" w:sz="4" w:space="0" w:color="CBD5E1"/>
              <w:left w:val="single" w:sz="24" w:space="0" w:color="2563EB"/>
              <w:bottom w:val="single" w:sz="4" w:space="0" w:color="CBD5E1"/>
              <w:right w:val="single" w:sz="4" w:space="0" w:color="CBD5E1"/>
            </w:tcBorders>
          </w:tcPr>
          <w:p>
            <w:pPr>
              <w:spacing w:before="40" w:after="40" w:line="276" w:lineRule="auto"/>
            </w:pPr>
            <w:r>
              <w:rPr>
                <w:rFonts w:ascii="Consolas" w:hAnsi="Consolas"/>
                <w:color w:val="0F172A"/>
                <w:sz w:val="18"/>
              </w:rPr>
              <w:t>{job="webapp"} |~ "(ERROR|Exception|Failed)"</w:t>
            </w:r>
          </w:p>
        </w:tc>
      </w:tr>
    </w:tbl>
    <w:p>
      <w:pPr>
        <w:spacing w:before="0" w:after="80"/>
      </w:pPr>
    </w:p>
    <w:p>
      <w:pPr>
        <w:spacing w:after="120" w:line="300" w:lineRule="auto"/>
        <w:jc w:val="both"/>
      </w:pPr>
      <w:r>
        <w:rPr>
          <w:rFonts w:ascii="Times New Roman" w:hAnsi="Times New Roman"/>
          <w:sz w:val="24"/>
        </w:rPr>
        <w:t>Giải thích chi tiết: Câu lệnh sử dụng Stream Selector {job="webapp"} kết hợp cùng toán tử biểu thức chính quy (regex) |~ nhằm bắt trọn vẹn mọi dòng thông điệp lỗi có chứa ít nhất một trong ba từ khóa: 'ERROR', 'Exception' hoặc 'Failed'. Ứng dụng Web đã tích hợp sẵn 2 endpoint phục vụ kiểm thử là /api/test/error và /api/test/exception, đồng thời tích hợp 2 nút bấm trực tiếp trên giao diện người dùng giúp người kiểm thử kích hoạt lỗi tức thì để kiểm chứng sự xuất hiện của log trong Loki.</w:t>
      </w:r>
    </w:p>
    <w:p>
      <w:pPr>
        <w:spacing w:before="160" w:after="40"/>
      </w:pPr>
      <w:r>
        <w:rPr>
          <w:rFonts w:ascii="Times New Roman" w:hAnsi="Times New Roman"/>
          <w:b/>
          <w:color w:val="1E3A8A"/>
          <w:sz w:val="21"/>
        </w:rPr>
        <w:t>📋 Câu truy vấn LogQL 3: Giám sát thao tác ghi dữ liệu nghiệp vụ (Tạo/Cập nhật Task &amp; Dự án)</w:t>
      </w:r>
    </w:p>
    <w:tbl>
      <w:tblPr>
        <w:tblW w:type="auto" w:w="0"/>
        <w:jc w:val="center"/>
        <w:tblLayout w:type="fixed"/>
        <w:tblLook w:firstColumn="1" w:firstRow="1" w:lastColumn="0" w:lastRow="0" w:noHBand="0" w:noVBand="1" w:val="04A0"/>
      </w:tblPr>
      <w:tblGrid>
        <w:gridCol w:w="9071"/>
      </w:tblGrid>
      <w:tr>
        <w:tc>
          <w:tcPr>
            <w:tcW w:type="dxa" w:w="9360"/>
            <w:shd w:fill="F8FAFC"/>
            <w:tcMar>
              <w:top w:w="100" w:type="dxa"/>
              <w:bottom w:w="100" w:type="dxa"/>
              <w:left w:w="160" w:type="dxa"/>
              <w:right w:w="160" w:type="dxa"/>
            </w:tcMar>
            <w:tcBorders>
              <w:top w:val="single" w:sz="4" w:space="0" w:color="CBD5E1"/>
              <w:left w:val="single" w:sz="24" w:space="0" w:color="2563EB"/>
              <w:bottom w:val="single" w:sz="4" w:space="0" w:color="CBD5E1"/>
              <w:right w:val="single" w:sz="4" w:space="0" w:color="CBD5E1"/>
            </w:tcBorders>
          </w:tcPr>
          <w:p>
            <w:pPr>
              <w:spacing w:before="40" w:after="40" w:line="276" w:lineRule="auto"/>
            </w:pPr>
            <w:r>
              <w:rPr>
                <w:rFonts w:ascii="Consolas" w:hAnsi="Consolas"/>
                <w:color w:val="0F172A"/>
                <w:sz w:val="18"/>
              </w:rPr>
              <w:t>{job="webapp"} |= "POST /api/tasks"</w:t>
            </w:r>
          </w:p>
        </w:tc>
      </w:tr>
    </w:tbl>
    <w:p>
      <w:pPr>
        <w:spacing w:before="0" w:after="80"/>
      </w:pPr>
    </w:p>
    <w:p>
      <w:pPr>
        <w:spacing w:after="120" w:line="300" w:lineRule="auto"/>
        <w:jc w:val="both"/>
      </w:pPr>
      <w:r>
        <w:rPr>
          <w:rFonts w:ascii="Times New Roman" w:hAnsi="Times New Roman"/>
          <w:sz w:val="24"/>
        </w:rPr>
        <w:t>Giải thích chi tiết: Câu lệnh sử dụng Stream Selector {job="webapp"} kết hợp cùng toán tử lọc chuỗi |= "POST /api/tasks" nhằm giám sát toàn bộ các hành vi ghi dữ liệu quan trọng trong ứng dụng quản lý dự án (như tạo mới dự án, thêm công việc trên bảng Kanban, phân công thành viên hoặc cập nhật tiến độ). Nhờ truy vấn này, quản trị viên có thể đối soát lịch sử tương tác của người dùng, phát hiện bất thường về lưu lượng ghi dữ liệu và kiểm chứng tính toàn vẹn của hệ thống nghiệp vụ.</w:t>
      </w:r>
    </w:p>
    <w:p>
      <w:pPr>
        <w:spacing w:before="160" w:after="40"/>
        <w:jc w:val="center"/>
      </w:pPr>
      <w:r>
        <w:drawing>
          <wp:inline xmlns:a="http://schemas.openxmlformats.org/drawingml/2006/main" xmlns:pic="http://schemas.openxmlformats.org/drawingml/2006/picture">
            <wp:extent cx="5669280" cy="3527552"/>
            <wp:docPr id="11" name="Picture 11"/>
            <wp:cNvGraphicFramePr>
              <a:graphicFrameLocks noChangeAspect="1"/>
            </wp:cNvGraphicFramePr>
            <a:graphic>
              <a:graphicData uri="http://schemas.openxmlformats.org/drawingml/2006/picture">
                <pic:pic>
                  <pic:nvPicPr>
                    <pic:cNvPr id="0" name="loki_logql_explorer.png"/>
                    <pic:cNvPicPr/>
                  </pic:nvPicPr>
                  <pic:blipFill>
                    <a:blip r:embed="rId19"/>
                    <a:stretch>
                      <a:fillRect/>
                    </a:stretch>
                  </pic:blipFill>
                  <pic:spPr>
                    <a:xfrm>
                      <a:off x="0" y="0"/>
                      <a:ext cx="5669280" cy="3527552"/>
                    </a:xfrm>
                    <a:prstGeom prst="rect"/>
                  </pic:spPr>
                </pic:pic>
              </a:graphicData>
            </a:graphic>
          </wp:inline>
        </w:drawing>
      </w:r>
    </w:p>
    <w:p>
      <w:pPr>
        <w:spacing w:before="40" w:after="200"/>
        <w:jc w:val="center"/>
      </w:pPr>
      <w:r>
        <w:rPr>
          <w:rFonts w:ascii="Times New Roman" w:hAnsi="Times New Roman"/>
          <w:b/>
          <w:i/>
          <w:color w:val="475569"/>
          <w:sz w:val="21"/>
        </w:rPr>
        <w:t>Hình 3.3: Giao diện Grafana Explore tra cứu và xác thực 3 câu truy vấn LogQL trong Loki Server</w:t>
      </w:r>
    </w:p>
    <w:p>
      <w:pPr>
        <w:keepNext/>
        <w:spacing w:before="240" w:after="120"/>
        <w:jc w:val="left"/>
      </w:pPr>
      <w:r>
        <w:rPr>
          <w:rFonts w:ascii="Times New Roman" w:hAnsi="Times New Roman"/>
          <w:b/>
          <w:color w:val="2563EB"/>
          <w:sz w:val="25"/>
        </w:rPr>
        <w:t>3.3. Mô phỏng Sự cố An toàn Thông tin, Kích hoạt Cảnh báo (Alert) và Truy vết Log</w:t>
      </w:r>
    </w:p>
    <w:p>
      <w:pPr>
        <w:spacing w:after="120" w:line="300" w:lineRule="auto"/>
        <w:jc w:val="both"/>
      </w:pPr>
      <w:r>
        <w:rPr>
          <w:rFonts w:ascii="Times New Roman" w:hAnsi="Times New Roman"/>
          <w:sz w:val="24"/>
        </w:rPr>
        <w:t>Nhằm chứng minh tính hiệu quả vượt trội của hệ thống giám sát và quản lý nhật ký tập trung trong môi trường sản xuất thực tế, phần này trình bày một tình huống sự cố An toàn Thông tin (Information Security Incident) điển hình theo chuẩn quy trình quốc tế về Ứng phó sự cố (NIST SP 800-61 / ISO 27035): Phát hiện sự cố (Detection) -&gt; Kích hoạt cảnh báo tự động (Alerting) -&gt; Truy vết nhật ký số (Forensic Log Tracing) -&gt; Ngăn chặn và Khắc phục (Mitigation &amp; Recovery).</w:t>
      </w:r>
    </w:p>
    <w:p>
      <w:pPr>
        <w:keepNext/>
        <w:spacing w:before="160" w:after="80"/>
        <w:jc w:val="left"/>
      </w:pPr>
      <w:r>
        <w:rPr>
          <w:rFonts w:ascii="Times New Roman" w:hAnsi="Times New Roman"/>
          <w:b/>
          <w:i/>
          <w:color w:val="0F172A"/>
          <w:sz w:val="24"/>
        </w:rPr>
        <w:t>A. Bối cảnh và Kịch bản Tấn công An toàn Thông tin</w:t>
      </w:r>
    </w:p>
    <w:p>
      <w:pPr>
        <w:spacing w:after="120" w:line="300" w:lineRule="auto"/>
        <w:jc w:val="both"/>
      </w:pPr>
      <w:r>
        <w:rPr>
          <w:rFonts w:ascii="Times New Roman" w:hAnsi="Times New Roman"/>
          <w:sz w:val="24"/>
        </w:rPr>
        <w:t>• Thời điểm phát sinh sự cố: 10:15:30 ngày 20/10/2026.</w:t>
        <w:br/>
        <w:t>• Mục tiêu bị nhắm tới: Cổng Nginx Reverse Proxy và Ứng dụng Web Quản lý Dự án (pm-webapp).</w:t>
        <w:br/>
        <w:t>• Kịch bản tấn công: Kẻ tấn công từ địa chỉ IP ngoại lai nghi vấn 192.168.1.199 tiến hành chiến dịch dò quét lỗ hổng tự động (Web Vulnerability Scanning), kết hợp tấn công vét cạn tài nguyên kết nối (Resource Exhaustion / DoS) và thăm dò chèn mã độc (SQL Injection Probe). Kẻ tấn công sử dụng công cụ tự động gửi hàng loạt request bất thường với tần suất cao (trên 80 requests/giây) nhắm vào các đường dẫn /api/tasks, /api/test/error, các endpoint giả định /adminer, /.env và chèn các chuỗi payload khai thác SQLi như: ' OR 1=1 --, UNION SELECT.</w:t>
        <w:br/>
        <w:t>• Hậu quả bước đầu: Ứng dụng Web bị quá tải xử lý, connection pool kết nối tới cơ sở dữ liệu bị chiếm dụng liên tục dẫn đến lỗi tràn bộ đệm, khiến tỷ lệ mã lỗi HTTP 500 (Internal Server Error) và HTTP 429 (Too Many Requests) tăng vọt đột biến.</w:t>
      </w:r>
    </w:p>
    <w:tbl>
      <w:tblPr>
        <w:tblW w:type="auto" w:w="0"/>
        <w:jc w:val="center"/>
        <w:tblLayout w:type="fixed"/>
        <w:tblLook w:firstColumn="1" w:firstRow="1" w:lastColumn="0" w:lastRow="0" w:noHBand="0" w:noVBand="1" w:val="04A0"/>
      </w:tblPr>
      <w:tblGrid>
        <w:gridCol w:w="9071"/>
      </w:tblGrid>
      <w:tr>
        <w:tc>
          <w:tcPr>
            <w:tcW w:type="dxa" w:w="9360"/>
            <w:shd w:fill="FEF2F2"/>
            <w:tcMar>
              <w:top w:w="120" w:type="dxa"/>
              <w:bottom w:w="120" w:type="dxa"/>
              <w:left w:w="160" w:type="dxa"/>
              <w:right w:w="160" w:type="dxa"/>
            </w:tcMar>
            <w:tcBorders>
              <w:top w:val="single" w:sz="6" w:space="0" w:color="EF4444"/>
              <w:left w:val="single" w:sz="28" w:space="0" w:color="EF4444"/>
              <w:bottom w:val="single" w:sz="6" w:space="0" w:color="EF4444"/>
              <w:right w:val="single" w:sz="6" w:space="0" w:color="EF4444"/>
            </w:tcBorders>
          </w:tcPr>
          <w:p>
            <w:pPr>
              <w:spacing w:before="40" w:after="60" w:line="288" w:lineRule="auto"/>
            </w:pPr>
            <w:r>
              <w:rPr>
                <w:rFonts w:ascii="Times New Roman" w:hAnsi="Times New Roman"/>
                <w:b/>
                <w:color w:val="B91C1C"/>
                <w:sz w:val="22"/>
              </w:rPr>
              <w:t>🚨 Dấu hiệu Nhận biết Sự cố An toàn Thông tin (Incident Indicators)</w:t>
              <w:br/>
            </w:r>
            <w:r>
              <w:rPr>
                <w:rFonts w:ascii="Times New Roman" w:hAnsi="Times New Roman"/>
                <w:color w:val="1E293B"/>
                <w:sz w:val="20"/>
              </w:rPr>
              <w:t>1. Lưu lượng truy cập (Traffic QPS) từ một địa chỉ IP duy nhất (192.168.1.199) tăng đột biến gấp 20 lần mức trung bình.</w:t>
              <w:br/>
              <w:t>2. Tỷ lệ phản hồi mã lỗi HTTP 5xx từ Nginx vượt ngưỡng 12.5% tổng số request trong vòng 1 phút.</w:t>
              <w:br/>
              <w:t>3. Tệp nhật ký ghi nhận hàng loạt chuỗi ký tự bất thường mang tính dò quét lỗ hổng web và cạn kiệt tài nguyên CSDL.</w:t>
            </w:r>
          </w:p>
        </w:tc>
      </w:tr>
    </w:tbl>
    <w:p>
      <w:pPr>
        <w:spacing w:before="0" w:after="80"/>
      </w:pPr>
    </w:p>
    <w:p>
      <w:pPr>
        <w:keepNext/>
        <w:spacing w:before="160" w:after="80"/>
        <w:jc w:val="left"/>
      </w:pPr>
      <w:r>
        <w:rPr>
          <w:rFonts w:ascii="Times New Roman" w:hAnsi="Times New Roman"/>
          <w:b/>
          <w:i/>
          <w:color w:val="0F172A"/>
          <w:sz w:val="24"/>
        </w:rPr>
        <w:t>B. Hệ thống Phát hiện và Kích hoạt Cảnh báo (Alert Mechanism)</w:t>
      </w:r>
    </w:p>
    <w:p>
      <w:pPr>
        <w:spacing w:after="120" w:line="300" w:lineRule="auto"/>
        <w:jc w:val="both"/>
      </w:pPr>
      <w:r>
        <w:rPr>
          <w:rFonts w:ascii="Times New Roman" w:hAnsi="Times New Roman"/>
          <w:sz w:val="24"/>
        </w:rPr>
        <w:t>Hệ thống giám sát Prometheus và Grafana Alerting được thiết lập các quy tắc cảnh báo (Alert Rules) nghiêm ngặt để phát hiện ngay khi các chỉ số an toàn vượt ngưỡng cho phép. Cấu hình quy tắc cảnh báo tỷ lệ lỗi HTTP 5xx được định nghĩa bằng ngôn ngữ PromQL như sau:</w:t>
      </w:r>
    </w:p>
    <w:p>
      <w:pPr>
        <w:spacing w:before="160" w:after="40"/>
      </w:pPr>
      <w:r>
        <w:rPr>
          <w:rFonts w:ascii="Times New Roman" w:hAnsi="Times New Roman"/>
          <w:b/>
          <w:color w:val="1E3A8A"/>
          <w:sz w:val="21"/>
        </w:rPr>
        <w:t>📋 Định nghĩa Alert Rules trong Prometheus và Grafana Alerting</w:t>
      </w:r>
    </w:p>
    <w:tbl>
      <w:tblPr>
        <w:tblW w:type="auto" w:w="0"/>
        <w:jc w:val="center"/>
        <w:tblLayout w:type="fixed"/>
        <w:tblLook w:firstColumn="1" w:firstRow="1" w:lastColumn="0" w:lastRow="0" w:noHBand="0" w:noVBand="1" w:val="04A0"/>
      </w:tblPr>
      <w:tblGrid>
        <w:gridCol w:w="9071"/>
      </w:tblGrid>
      <w:tr>
        <w:tc>
          <w:tcPr>
            <w:tcW w:type="dxa" w:w="9360"/>
            <w:shd w:fill="F8FAFC"/>
            <w:tcMar>
              <w:top w:w="100" w:type="dxa"/>
              <w:bottom w:w="100" w:type="dxa"/>
              <w:left w:w="160" w:type="dxa"/>
              <w:right w:w="160" w:type="dxa"/>
            </w:tcMar>
            <w:tcBorders>
              <w:top w:val="single" w:sz="4" w:space="0" w:color="CBD5E1"/>
              <w:left w:val="single" w:sz="24" w:space="0" w:color="2563EB"/>
              <w:bottom w:val="single" w:sz="4" w:space="0" w:color="CBD5E1"/>
              <w:right w:val="single" w:sz="4" w:space="0" w:color="CBD5E1"/>
            </w:tcBorders>
          </w:tcPr>
          <w:p>
            <w:pPr>
              <w:spacing w:before="40" w:after="40" w:line="276" w:lineRule="auto"/>
            </w:pPr>
            <w:r>
              <w:rPr>
                <w:rFonts w:ascii="Consolas" w:hAnsi="Consolas"/>
                <w:color w:val="0F172A"/>
                <w:sz w:val="18"/>
              </w:rPr>
              <w:t># Quy tắc Cảnh báo Prometheus Alert Rule: Phát hiện tỷ lệ lỗi HTTP 5xx tăng vọt</w:t>
              <w:br/>
              <w:t>groups:</w:t>
              <w:br/>
              <w:t xml:space="preserve">  - name: security_and_availability_alerts</w:t>
              <w:br/>
              <w:t xml:space="preserve">    rules:</w:t>
              <w:br/>
              <w:t xml:space="preserve">      - alert: HighHttp5xxErrorRate</w:t>
              <w:br/>
              <w:t xml:space="preserve">        expr: (sum(rate(pm_http_requests_total{status_code=~"5.."}[1m])) </w:t>
              <w:br/>
              <w:t xml:space="preserve">               / sum(rate(pm_http_requests_total[1m]))) * 100 &gt; 5</w:t>
              <w:br/>
              <w:t xml:space="preserve">        for: 30s</w:t>
              <w:br/>
              <w:t xml:space="preserve">        labels:</w:t>
              <w:br/>
              <w:t xml:space="preserve">          severity: critical</w:t>
              <w:br/>
              <w:t xml:space="preserve">          team: devops-security</w:t>
              <w:br/>
              <w:t xml:space="preserve">        annotations:</w:t>
              <w:br/>
              <w:t xml:space="preserve">          summary: "Cảnh báo khẩn cấp: Tỷ lệ lỗi HTTP 5xx vượt quá 5% trên hệ thống Webapp"</w:t>
              <w:br/>
              <w:t xml:space="preserve">          description: "Hệ thống Quản lý Dự án ghi nhận tỷ lệ lỗi máy chủ đạt {{ $value | printf "%.2f" }}% trong 1 phút qua. Nguy cơ bị tấn công DoS hoặc sập ứng dụng."</w:t>
              <w:br/>
              <w:t xml:space="preserve">          runbook_url: "https://wiki.internal/runbooks/high-error-rate.html"</w:t>
              <w:br/>
              <w:br/>
              <w:t xml:space="preserve">      - alert: AbnormalTrafficSpike</w:t>
              <w:br/>
              <w:t xml:space="preserve">        expr: sum(rate(pm_http_requests_total[1m])) &gt; 100</w:t>
              <w:br/>
              <w:t xml:space="preserve">        for: 30s</w:t>
              <w:br/>
              <w:t xml:space="preserve">        labels:</w:t>
              <w:br/>
              <w:t xml:space="preserve">          severity: warning</w:t>
              <w:br/>
              <w:t xml:space="preserve">        annotations:</w:t>
              <w:br/>
              <w:t xml:space="preserve">          summary: "Phát hiện lưu lượng truy cập tăng vọt bất thường (Traffic Spike)"</w:t>
              <w:br/>
              <w:t xml:space="preserve">          description: "Lưu lượng truy cập vượt ngưỡng 100 req/s, nghi vấn bị quét lỗ hổng hoặc brute-force." </w:t>
            </w:r>
          </w:p>
        </w:tc>
      </w:tr>
    </w:tbl>
    <w:p>
      <w:pPr>
        <w:spacing w:before="0" w:after="80"/>
      </w:pPr>
    </w:p>
    <w:p>
      <w:pPr>
        <w:spacing w:after="120" w:line="300" w:lineRule="auto"/>
        <w:jc w:val="both"/>
      </w:pPr>
      <w:r>
        <w:rPr>
          <w:rFonts w:ascii="Times New Roman" w:hAnsi="Times New Roman"/>
          <w:sz w:val="24"/>
        </w:rPr>
        <w:t>Chu trình kích hoạt cảnh báo diễn ra tự động theo 3 pha trạng thái rõ ràng:</w:t>
        <w:br/>
        <w:t>• Pha 1 (Normal / OK): Tỷ lệ lỗi 5xx ở mức bình thường (&lt; 0.1%).</w:t>
        <w:br/>
        <w:t>• Pha 2 (Pending): Khi cuộc tấn công nổ ra lúc 10:15:30, biểu thức cảnh báo vượt ngưỡng 5%. Hệ thống chuyển sang trạng thái PENDING trong 30 giây để xác nhận tình trạng không phải là đột biến giả lập thời điểm.</w:t>
        <w:br/>
        <w:t>• Pha 3 (Firing &amp; Notification): Điều kiện vi phạm duy trì liên tục quá 30 giây, Alert chính thức chuyển sang trạng thái FIRING. Hệ thống lập tức bắn thông báo cảnh báo khẩn cấp (Alert Notification) đến kênh trực nhật của đội ngũ DevOps/SOC qua Webhook.</w:t>
      </w:r>
    </w:p>
    <w:tbl>
      <w:tblPr>
        <w:tblW w:type="auto" w:w="0"/>
        <w:jc w:val="center"/>
        <w:tblLayout w:type="fixed"/>
        <w:tblLook w:firstColumn="1" w:firstRow="1" w:lastColumn="0" w:lastRow="0" w:noHBand="0" w:noVBand="1" w:val="04A0"/>
      </w:tblPr>
      <w:tblGrid>
        <w:gridCol w:w="9071"/>
      </w:tblGrid>
      <w:tr>
        <w:tc>
          <w:tcPr>
            <w:tcW w:type="dxa" w:w="9360"/>
            <w:shd w:fill="FEF2F2"/>
            <w:tcMar>
              <w:top w:w="120" w:type="dxa"/>
              <w:bottom w:w="120" w:type="dxa"/>
              <w:left w:w="160" w:type="dxa"/>
              <w:right w:w="160" w:type="dxa"/>
            </w:tcMar>
            <w:tcBorders>
              <w:top w:val="single" w:sz="6" w:space="0" w:color="EF4444"/>
              <w:left w:val="single" w:sz="28" w:space="0" w:color="EF4444"/>
              <w:bottom w:val="single" w:sz="6" w:space="0" w:color="EF4444"/>
              <w:right w:val="single" w:sz="6" w:space="0" w:color="EF4444"/>
            </w:tcBorders>
          </w:tcPr>
          <w:p>
            <w:pPr>
              <w:spacing w:before="40" w:after="60" w:line="288" w:lineRule="auto"/>
            </w:pPr>
            <w:r>
              <w:rPr>
                <w:rFonts w:ascii="Times New Roman" w:hAnsi="Times New Roman"/>
                <w:b/>
                <w:color w:val="B91C1C"/>
                <w:sz w:val="22"/>
              </w:rPr>
              <w:t>🚨 Nội dung Thông báo Cảnh báo (Alert Notification Received on SOC Channel)</w:t>
              <w:br/>
            </w:r>
            <w:r>
              <w:rPr>
                <w:rFonts w:ascii="Times New Roman" w:hAnsi="Times New Roman"/>
                <w:color w:val="1E293B"/>
                <w:sz w:val="20"/>
              </w:rPr>
              <w:t>🚨 [FIRING:1] HighHttp5xxErrorRate (Severity: CRITICAL)</w:t>
              <w:br/>
              <w:t>━━━━━━━━━━━━━━━━━━━━━━━━━━━━━━━━━━━━━━━━━━━━━━━━━━━━</w:t>
              <w:br/>
              <w:t>• Dịch vụ ảnh hưởng: pm-webapp (Application: project-management)</w:t>
              <w:br/>
              <w:t>• Tóm tắt: Cảnh báo khẩn cấp: Tỷ lệ lỗi HTTP 5xx vượt quá 5% trên hệ thống Webapp</w:t>
              <w:br/>
              <w:t>• Giá trị đo lường hiện tại: 14.82% lỗi HTTP 5xx (Ngưỡng cảnh báo: &gt; 5.0%)</w:t>
              <w:br/>
              <w:t>• Thời gian kích hoạt: 2026-10-20T10:16:00Z</w:t>
              <w:br/>
              <w:t>• Trực nhật viên: Trịnh Ngọc Tường (DevOps Lead)</w:t>
              <w:br/>
              <w:t>• Hành động yêu cầu: Mở ngay Grafana Explore truy vết Loki log và kiểm tra Nginx rate limiting.</w:t>
            </w:r>
          </w:p>
        </w:tc>
      </w:tr>
    </w:tbl>
    <w:p>
      <w:pPr>
        <w:spacing w:before="0" w:after="80"/>
      </w:pPr>
    </w:p>
    <w:p>
      <w:pPr>
        <w:keepNext/>
        <w:spacing w:before="160" w:after="80"/>
        <w:jc w:val="left"/>
      </w:pPr>
      <w:r>
        <w:rPr>
          <w:rFonts w:ascii="Times New Roman" w:hAnsi="Times New Roman"/>
          <w:b/>
          <w:i/>
          <w:color w:val="0F172A"/>
          <w:sz w:val="24"/>
        </w:rPr>
        <w:t>C. Quy trình Điều tra và Truy vết Nhật ký Log (Forensic Log Tracing)</w:t>
      </w:r>
    </w:p>
    <w:p>
      <w:pPr>
        <w:spacing w:after="120" w:line="300" w:lineRule="auto"/>
        <w:jc w:val="both"/>
      </w:pPr>
      <w:r>
        <w:rPr>
          <w:rFonts w:ascii="Times New Roman" w:hAnsi="Times New Roman"/>
          <w:sz w:val="24"/>
        </w:rPr>
        <w:t>Ngay sau khi tiếp nhận thông báo Alert FIRING, kỹ sư vận hành hệ thống mở giao diện Grafana Explorer, chọn nguồn dữ liệu Loki và thực hiện quy trình điều tra số (Digital Forensics) theo 4 bước bài bản:</w:t>
        <w:br/>
        <w:t>• Bước 1: Khoanh vùng thời gian sự cố (Incident Time Window) từ 10:14:00 đến 10:20:00.</w:t>
        <w:br/>
        <w:t>• Bước 2: Truy vết trên Nginx Access Log bằng LogQL: {job="nginx"} |~ "HTTP/1.1\" (401|403|429|500)" -&gt; Xác định rõ địa chỉ IP nguồn kẻ tấn công là 192.168.1.199, sử dụng công cụ dò quét tự động sqlmap/1.7#dev.</w:t>
        <w:br/>
        <w:t>• Bước 3: Truy vết chuyên sâu vào Application Log của Webapp bằng LogQL: {job="webapp"} |~ "(ERROR|Exception|Failed)" |= "192.168.1.199" -&gt; Bắt trọn vẹn thông điệp lỗi: [ERROR] [webapp]: Database connection pool exhausted! Failed to acquire transaction lock.</w:t>
        <w:br/>
        <w:t>• Bước 4: Đánh giá khả năng phòng thủ: Nhờ cấu hình mạng backend_net (internal: true) và tài khoản appuser non-root, kẻ tấn công hoàn toàn không thể chiếm quyền root máy chủ host hay truy cập trực tiếp CSDL.</w:t>
      </w:r>
    </w:p>
    <w:p>
      <w:pPr>
        <w:spacing w:before="160" w:after="40"/>
        <w:jc w:val="center"/>
      </w:pPr>
      <w:r>
        <w:drawing>
          <wp:inline xmlns:a="http://schemas.openxmlformats.org/drawingml/2006/main" xmlns:pic="http://schemas.openxmlformats.org/drawingml/2006/picture">
            <wp:extent cx="5760720" cy="3328416"/>
            <wp:docPr id="12" name="Picture 12"/>
            <wp:cNvGraphicFramePr>
              <a:graphicFrameLocks noChangeAspect="1"/>
            </wp:cNvGraphicFramePr>
            <a:graphic>
              <a:graphicData uri="http://schemas.openxmlformats.org/drawingml/2006/picture">
                <pic:pic>
                  <pic:nvPicPr>
                    <pic:cNvPr id="0" name="security_incident_alert.png"/>
                    <pic:cNvPicPr/>
                  </pic:nvPicPr>
                  <pic:blipFill>
                    <a:blip r:embed="rId20"/>
                    <a:stretch>
                      <a:fillRect/>
                    </a:stretch>
                  </pic:blipFill>
                  <pic:spPr>
                    <a:xfrm>
                      <a:off x="0" y="0"/>
                      <a:ext cx="5760720" cy="3328416"/>
                    </a:xfrm>
                    <a:prstGeom prst="rect"/>
                  </pic:spPr>
                </pic:pic>
              </a:graphicData>
            </a:graphic>
          </wp:inline>
        </w:drawing>
      </w:r>
    </w:p>
    <w:p>
      <w:pPr>
        <w:spacing w:before="40" w:after="200"/>
        <w:jc w:val="center"/>
      </w:pPr>
      <w:r>
        <w:rPr>
          <w:rFonts w:ascii="Times New Roman" w:hAnsi="Times New Roman"/>
          <w:b/>
          <w:i/>
          <w:color w:val="475569"/>
          <w:sz w:val="21"/>
        </w:rPr>
        <w:t>Hình 3.4: Trực quan hóa Sự cố An toàn Thông tin: Cảnh báo Alert FIRING và Quy trình Truy vết Log Kẻ tấn công</w:t>
      </w:r>
    </w:p>
    <w:p>
      <w:pPr>
        <w:keepNext/>
        <w:spacing w:before="160" w:after="80"/>
        <w:jc w:val="left"/>
      </w:pPr>
      <w:r>
        <w:rPr>
          <w:rFonts w:ascii="Times New Roman" w:hAnsi="Times New Roman"/>
          <w:b/>
          <w:i/>
          <w:color w:val="0F172A"/>
          <w:sz w:val="24"/>
        </w:rPr>
        <w:t>D. Biện pháp Ngăn chặn, Khắc phục và Báo cáo Hậu kiểm</w:t>
      </w:r>
    </w:p>
    <w:p>
      <w:pPr>
        <w:spacing w:after="120" w:line="300" w:lineRule="auto"/>
        <w:jc w:val="both"/>
      </w:pPr>
      <w:r>
        <w:rPr>
          <w:rFonts w:ascii="Times New Roman" w:hAnsi="Times New Roman"/>
          <w:sz w:val="24"/>
        </w:rPr>
        <w:t>Sau khi đã xác định rõ nguồn gốc và phương thức tấn công qua bằng chứng log, các biện pháp ngăn chặn khẩn cấp được triển khai ngay lập tức:</w:t>
        <w:br/>
        <w:t>1. Cách ly và Chặn địa chỉ IP nguồn: Bổ sung chỉ thị chặn tức thì địa chỉ IP 192.168.1.199 tại tầng Nginx Gateway:</w:t>
        <w:br/>
        <w:t xml:space="preserve">   deny 192.168.1.199;</w:t>
        <w:br/>
        <w:t xml:space="preserve">   Đồng thời thêm quy tắc tường lửa máy chủ: iptables -A INPUT -s 192.168.1.199 -j DROP.</w:t>
        <w:br/>
        <w:t>2. Tăng cường chính sách giới hạn tần suất (Rate Limiting): Bật giới hạn limit_req_zone $binary_remote_addr zone=api_limit:10m rate=15r/s; và áp dụng limit_req zone=api_limit burst=20 nodelay; cho toàn bộ các API endpoints nhạy cảm.</w:t>
        <w:br/>
        <w:t>3. Tự động giải phóng tài nguyên CSDL: Khởi động lại nhẹ nhàng container webapp để làm mới connection pool.</w:t>
        <w:br/>
        <w:t>4. Xác nhận khắc phục thành công: Tỷ lệ lỗi 5xx lập tức giảm về 0%, lưu lượng bất thường bị triệt tiêu hoàn toàn. Cảnh báo trên Prometheus và Grafana chuyển từ trạng thái FIRING về RESOLVED.</w:t>
      </w:r>
    </w:p>
    <w:tbl>
      <w:tblPr>
        <w:tblW w:type="auto" w:w="0"/>
        <w:jc w:val="center"/>
        <w:tblLayout w:type="fixed"/>
        <w:tblLook w:firstColumn="1" w:firstRow="1" w:lastColumn="0" w:lastRow="0" w:noHBand="0" w:noVBand="1" w:val="04A0"/>
      </w:tblPr>
      <w:tblGrid>
        <w:gridCol w:w="9071"/>
      </w:tblGrid>
      <w:tr>
        <w:tc>
          <w:tcPr>
            <w:tcW w:type="dxa" w:w="9360"/>
            <w:shd w:fill="F0FDF4"/>
            <w:tcMar>
              <w:top w:w="120" w:type="dxa"/>
              <w:bottom w:w="120" w:type="dxa"/>
              <w:left w:w="160" w:type="dxa"/>
              <w:right w:w="160" w:type="dxa"/>
            </w:tcMar>
            <w:tcBorders>
              <w:top w:val="single" w:sz="6" w:space="0" w:color="22C55E"/>
              <w:left w:val="single" w:sz="28" w:space="0" w:color="22C55E"/>
              <w:bottom w:val="single" w:sz="6" w:space="0" w:color="22C55E"/>
              <w:right w:val="single" w:sz="6" w:space="0" w:color="22C55E"/>
            </w:tcBorders>
          </w:tcPr>
          <w:p>
            <w:pPr>
              <w:spacing w:before="40" w:after="60" w:line="288" w:lineRule="auto"/>
            </w:pPr>
            <w:r>
              <w:rPr>
                <w:rFonts w:ascii="Times New Roman" w:hAnsi="Times New Roman"/>
                <w:b/>
                <w:color w:val="15803D"/>
                <w:sz w:val="22"/>
              </w:rPr>
              <w:t>✅ Thông báo Khắc phục Thành công (Alert Resolved Notification)</w:t>
              <w:br/>
            </w:r>
            <w:r>
              <w:rPr>
                <w:rFonts w:ascii="Times New Roman" w:hAnsi="Times New Roman"/>
                <w:color w:val="1E293B"/>
                <w:sz w:val="20"/>
              </w:rPr>
              <w:t>✅ [RESOLVED] HighHttp5xxErrorRate (Severity: CRITICAL)</w:t>
              <w:br/>
              <w:t>━━━━━━━━━━━━━━━━━━━━━━━━━━━━━━━━━━━━━━━━━━━━━━━━━━━━</w:t>
              <w:br/>
              <w:t>• Dịch vụ: pm-webapp (Application: project-management)</w:t>
              <w:br/>
              <w:t>• Trạng thái hiện tại: Tỷ lệ lỗi HTTP 5xx đã giảm về 0.00% (Dưới ngưỡng an toàn 5.0%)</w:t>
              <w:br/>
              <w:t>• Biện pháp đã thực hiện: Đã chặn IP 192.168.1.199 tại Nginx Gateway và kích hoạt Rate Limiting.</w:t>
              <w:br/>
              <w:t>• Thời gian phục hồi: 2026-10-20T10:22:15Z</w:t>
              <w:br/>
              <w:t>• Đánh giá: Hệ thống dữ liệu toàn vẹn, không có rò rỉ thông tin.</w:t>
            </w:r>
          </w:p>
        </w:tc>
      </w:tr>
    </w:tbl>
    <w:p>
      <w:pPr>
        <w:spacing w:before="0" w:after="80"/>
      </w:pPr>
    </w:p>
    <w:p>
      <w:pPr>
        <w:keepNext/>
        <w:spacing w:before="320" w:after="160"/>
        <w:jc w:val="left"/>
      </w:pPr>
      <w:r>
        <w:rPr>
          <w:rFonts w:ascii="Times New Roman" w:hAnsi="Times New Roman"/>
          <w:b/>
          <w:color w:val="1E3A8A"/>
          <w:sz w:val="27"/>
        </w:rPr>
        <w:t>CHƯƠNG 4: CÁC BIỆN PHÁP HARDENING VÀ ĐÁNH GIÁ BẢO MẬT</w:t>
      </w:r>
    </w:p>
    <w:p>
      <w:pPr>
        <w:keepNext/>
        <w:spacing w:before="240" w:after="120"/>
        <w:jc w:val="left"/>
      </w:pPr>
      <w:r>
        <w:rPr>
          <w:rFonts w:ascii="Times New Roman" w:hAnsi="Times New Roman"/>
          <w:b/>
          <w:color w:val="2563EB"/>
          <w:sz w:val="25"/>
        </w:rPr>
        <w:t>4.1. Áp dụng các biện pháp Hardening (Bước 6)</w:t>
      </w:r>
    </w:p>
    <w:p>
      <w:pPr>
        <w:spacing w:after="120" w:line="300" w:lineRule="auto"/>
        <w:jc w:val="both"/>
      </w:pPr>
      <w:r>
        <w:rPr>
          <w:rFonts w:ascii="Times New Roman" w:hAnsi="Times New Roman"/>
          <w:sz w:val="24"/>
        </w:rPr>
        <w:t>Nhằm gia cố an toàn thông tin toàn diện cho hạ tầng hệ thống, các biện pháp Hardening theo nguyên tắc phòng thủ đa lớp (Defense-in-Depth) đã được áp dụng chặt chẽ trên toàn bộ các thành phần Container, Mạng nội bộ, CSDL và Web Server. Bảng 4.1 tổng hợp các biện pháp Hardening đã được triển khai:</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c>
          <w:tcPr>
            <w:tcW w:type="dxa" w:w="2268"/>
            <w:shd w:fill="E2E8F0"/>
            <w:tcMar>
              <w:top w:w="80" w:type="dxa"/>
              <w:bottom w:w="80" w:type="dxa"/>
              <w:left w:w="100" w:type="dxa"/>
              <w:right w:w="100" w:type="dxa"/>
            </w:tcMar>
          </w:tcPr>
          <w:p>
            <w:r>
              <w:rPr>
                <w:rFonts w:ascii="Times New Roman" w:hAnsi="Times New Roman"/>
                <w:b/>
                <w:sz w:val="20"/>
              </w:rPr>
              <w:t>STT</w:t>
            </w:r>
          </w:p>
        </w:tc>
        <w:tc>
          <w:tcPr>
            <w:tcW w:type="dxa" w:w="2268"/>
            <w:shd w:fill="E2E8F0"/>
            <w:tcMar>
              <w:top w:w="80" w:type="dxa"/>
              <w:bottom w:w="80" w:type="dxa"/>
              <w:left w:w="100" w:type="dxa"/>
              <w:right w:w="100" w:type="dxa"/>
            </w:tcMar>
          </w:tcPr>
          <w:p>
            <w:r>
              <w:rPr>
                <w:rFonts w:ascii="Times New Roman" w:hAnsi="Times New Roman"/>
                <w:b/>
                <w:sz w:val="20"/>
              </w:rPr>
              <w:t>Biện pháp Hardening</w:t>
            </w:r>
          </w:p>
        </w:tc>
        <w:tc>
          <w:tcPr>
            <w:tcW w:type="dxa" w:w="2268"/>
            <w:shd w:fill="E2E8F0"/>
            <w:tcMar>
              <w:top w:w="80" w:type="dxa"/>
              <w:bottom w:w="80" w:type="dxa"/>
              <w:left w:w="100" w:type="dxa"/>
              <w:right w:w="100" w:type="dxa"/>
            </w:tcMar>
          </w:tcPr>
          <w:p>
            <w:r>
              <w:rPr>
                <w:rFonts w:ascii="Times New Roman" w:hAnsi="Times New Roman"/>
                <w:b/>
                <w:sz w:val="20"/>
              </w:rPr>
              <w:t>Áp dụng</w:t>
            </w:r>
          </w:p>
        </w:tc>
        <w:tc>
          <w:tcPr>
            <w:tcW w:type="dxa" w:w="2268"/>
            <w:shd w:fill="E2E8F0"/>
            <w:tcMar>
              <w:top w:w="80" w:type="dxa"/>
              <w:bottom w:w="80" w:type="dxa"/>
              <w:left w:w="100" w:type="dxa"/>
              <w:right w:w="100" w:type="dxa"/>
            </w:tcMar>
          </w:tcPr>
          <w:p>
            <w:r>
              <w:rPr>
                <w:rFonts w:ascii="Times New Roman" w:hAnsi="Times New Roman"/>
                <w:b/>
                <w:sz w:val="20"/>
              </w:rPr>
              <w:t>Mô tả chi tiết kỹ thuật</w:t>
            </w:r>
          </w:p>
        </w:tc>
      </w:tr>
      <w:tr>
        <w:tc>
          <w:tcPr>
            <w:tcW w:type="dxa" w:w="576"/>
            <w:tcMar>
              <w:top w:w="60" w:type="dxa"/>
              <w:bottom w:w="60" w:type="dxa"/>
              <w:left w:w="80" w:type="dxa"/>
              <w:right w:w="80" w:type="dxa"/>
            </w:tcMar>
          </w:tcPr>
          <w:p>
            <w:pPr>
              <w:spacing w:before="40" w:after="40" w:line="276" w:lineRule="auto"/>
            </w:pPr>
            <w:r>
              <w:rPr>
                <w:rFonts w:ascii="Times New Roman" w:hAnsi="Times New Roman"/>
                <w:sz w:val="19"/>
              </w:rPr>
              <w:t>1</w:t>
            </w:r>
          </w:p>
        </w:tc>
        <w:tc>
          <w:tcPr>
            <w:tcW w:type="dxa" w:w="3168"/>
            <w:tcMar>
              <w:top w:w="60" w:type="dxa"/>
              <w:bottom w:w="60" w:type="dxa"/>
              <w:left w:w="80" w:type="dxa"/>
              <w:right w:w="80" w:type="dxa"/>
            </w:tcMar>
          </w:tcPr>
          <w:p>
            <w:pPr>
              <w:spacing w:before="40" w:after="40" w:line="276" w:lineRule="auto"/>
            </w:pPr>
            <w:r>
              <w:rPr>
                <w:rFonts w:ascii="Times New Roman" w:hAnsi="Times New Roman"/>
                <w:sz w:val="19"/>
              </w:rPr>
              <w:t>Chạy container dưới quyền Non-root User</w:t>
            </w:r>
          </w:p>
        </w:tc>
        <w:tc>
          <w:tcPr>
            <w:tcW w:type="dxa" w:w="1152"/>
            <w:tcMar>
              <w:top w:w="60" w:type="dxa"/>
              <w:bottom w:w="60" w:type="dxa"/>
              <w:left w:w="80" w:type="dxa"/>
              <w:right w:w="80" w:type="dxa"/>
            </w:tcMar>
          </w:tcPr>
          <w:p>
            <w:pPr>
              <w:spacing w:before="40" w:after="40" w:line="276" w:lineRule="auto"/>
            </w:pPr>
            <w:r>
              <w:rPr>
                <w:rFonts w:ascii="Times New Roman" w:hAnsi="Times New Roman"/>
                <w:sz w:val="19"/>
              </w:rPr>
              <w:t>Có</w:t>
            </w:r>
          </w:p>
        </w:tc>
        <w:tc>
          <w:tcPr>
            <w:tcW w:type="dxa" w:w="4464"/>
            <w:tcMar>
              <w:top w:w="60" w:type="dxa"/>
              <w:bottom w:w="60" w:type="dxa"/>
              <w:left w:w="80" w:type="dxa"/>
              <w:right w:w="80" w:type="dxa"/>
            </w:tcMar>
          </w:tcPr>
          <w:p>
            <w:pPr>
              <w:spacing w:before="40" w:after="40" w:line="276" w:lineRule="auto"/>
            </w:pPr>
            <w:r>
              <w:rPr>
                <w:rFonts w:ascii="Times New Roman" w:hAnsi="Times New Roman"/>
                <w:sz w:val="19"/>
              </w:rPr>
              <w:t>Dockerfile webapp khởi tạo appuser (UID 1001, GID 1001), chặn leo thang đặc quyền lên máy chủ host.</w:t>
            </w:r>
          </w:p>
        </w:tc>
      </w:tr>
      <w:tr>
        <w:tc>
          <w:tcPr>
            <w:tcW w:type="dxa" w:w="576"/>
            <w:tcMar>
              <w:top w:w="60" w:type="dxa"/>
              <w:bottom w:w="60" w:type="dxa"/>
              <w:left w:w="80" w:type="dxa"/>
              <w:right w:w="80" w:type="dxa"/>
            </w:tcMar>
            <w:shd w:fill="F8FAFC"/>
          </w:tcPr>
          <w:p>
            <w:pPr>
              <w:spacing w:before="40" w:after="40" w:line="276" w:lineRule="auto"/>
            </w:pPr>
            <w:r>
              <w:rPr>
                <w:rFonts w:ascii="Times New Roman" w:hAnsi="Times New Roman"/>
                <w:sz w:val="19"/>
              </w:rPr>
              <w:t>2</w:t>
            </w:r>
          </w:p>
        </w:tc>
        <w:tc>
          <w:tcPr>
            <w:tcW w:type="dxa" w:w="3168"/>
            <w:tcMar>
              <w:top w:w="60" w:type="dxa"/>
              <w:bottom w:w="60" w:type="dxa"/>
              <w:left w:w="80" w:type="dxa"/>
              <w:right w:w="80" w:type="dxa"/>
            </w:tcMar>
            <w:shd w:fill="F8FAFC"/>
          </w:tcPr>
          <w:p>
            <w:pPr>
              <w:spacing w:before="40" w:after="40" w:line="276" w:lineRule="auto"/>
            </w:pPr>
            <w:r>
              <w:rPr>
                <w:rFonts w:ascii="Times New Roman" w:hAnsi="Times New Roman"/>
                <w:sz w:val="19"/>
              </w:rPr>
              <w:t>Cô lập mạng nội bộ (Network Isolation)</w:t>
            </w:r>
          </w:p>
        </w:tc>
        <w:tc>
          <w:tcPr>
            <w:tcW w:type="dxa" w:w="1152"/>
            <w:tcMar>
              <w:top w:w="60" w:type="dxa"/>
              <w:bottom w:w="60" w:type="dxa"/>
              <w:left w:w="80" w:type="dxa"/>
              <w:right w:w="80" w:type="dxa"/>
            </w:tcMar>
            <w:shd w:fill="F8FAFC"/>
          </w:tcPr>
          <w:p>
            <w:pPr>
              <w:spacing w:before="40" w:after="40" w:line="276" w:lineRule="auto"/>
            </w:pPr>
            <w:r>
              <w:rPr>
                <w:rFonts w:ascii="Times New Roman" w:hAnsi="Times New Roman"/>
                <w:sz w:val="19"/>
              </w:rPr>
              <w:t>Có</w:t>
            </w:r>
          </w:p>
        </w:tc>
        <w:tc>
          <w:tcPr>
            <w:tcW w:type="dxa" w:w="4464"/>
            <w:tcMar>
              <w:top w:w="60" w:type="dxa"/>
              <w:bottom w:w="60" w:type="dxa"/>
              <w:left w:w="80" w:type="dxa"/>
              <w:right w:w="80" w:type="dxa"/>
            </w:tcMar>
            <w:shd w:fill="F8FAFC"/>
          </w:tcPr>
          <w:p>
            <w:pPr>
              <w:spacing w:before="40" w:after="40" w:line="276" w:lineRule="auto"/>
            </w:pPr>
            <w:r>
              <w:rPr>
                <w:rFonts w:ascii="Times New Roman" w:hAnsi="Times New Roman"/>
                <w:sz w:val="19"/>
              </w:rPr>
              <w:t>Phân tách frontend_net, backend_net, monitoring_net. Mạng backend_net cấu hình internal: true cô lập CSDL tuyệt đối.</w:t>
            </w:r>
          </w:p>
        </w:tc>
      </w:tr>
      <w:tr>
        <w:tc>
          <w:tcPr>
            <w:tcW w:type="dxa" w:w="576"/>
            <w:tcMar>
              <w:top w:w="60" w:type="dxa"/>
              <w:bottom w:w="60" w:type="dxa"/>
              <w:left w:w="80" w:type="dxa"/>
              <w:right w:w="80" w:type="dxa"/>
            </w:tcMar>
          </w:tcPr>
          <w:p>
            <w:pPr>
              <w:spacing w:before="40" w:after="40" w:line="276" w:lineRule="auto"/>
            </w:pPr>
            <w:r>
              <w:rPr>
                <w:rFonts w:ascii="Times New Roman" w:hAnsi="Times New Roman"/>
                <w:sz w:val="19"/>
              </w:rPr>
              <w:t>3</w:t>
            </w:r>
          </w:p>
        </w:tc>
        <w:tc>
          <w:tcPr>
            <w:tcW w:type="dxa" w:w="3168"/>
            <w:tcMar>
              <w:top w:w="60" w:type="dxa"/>
              <w:bottom w:w="60" w:type="dxa"/>
              <w:left w:w="80" w:type="dxa"/>
              <w:right w:w="80" w:type="dxa"/>
            </w:tcMar>
          </w:tcPr>
          <w:p>
            <w:pPr>
              <w:spacing w:before="40" w:after="40" w:line="276" w:lineRule="auto"/>
            </w:pPr>
            <w:r>
              <w:rPr>
                <w:rFonts w:ascii="Times New Roman" w:hAnsi="Times New Roman"/>
                <w:sz w:val="19"/>
              </w:rPr>
              <w:t>Bảo mật thông tin xác thực (.env &amp; .gitignore)</w:t>
            </w:r>
          </w:p>
        </w:tc>
        <w:tc>
          <w:tcPr>
            <w:tcW w:type="dxa" w:w="1152"/>
            <w:tcMar>
              <w:top w:w="60" w:type="dxa"/>
              <w:bottom w:w="60" w:type="dxa"/>
              <w:left w:w="80" w:type="dxa"/>
              <w:right w:w="80" w:type="dxa"/>
            </w:tcMar>
          </w:tcPr>
          <w:p>
            <w:pPr>
              <w:spacing w:before="40" w:after="40" w:line="276" w:lineRule="auto"/>
            </w:pPr>
            <w:r>
              <w:rPr>
                <w:rFonts w:ascii="Times New Roman" w:hAnsi="Times New Roman"/>
                <w:sz w:val="19"/>
              </w:rPr>
              <w:t>Có</w:t>
            </w:r>
          </w:p>
        </w:tc>
        <w:tc>
          <w:tcPr>
            <w:tcW w:type="dxa" w:w="4464"/>
            <w:tcMar>
              <w:top w:w="60" w:type="dxa"/>
              <w:bottom w:w="60" w:type="dxa"/>
              <w:left w:w="80" w:type="dxa"/>
              <w:right w:w="80" w:type="dxa"/>
            </w:tcMar>
          </w:tcPr>
          <w:p>
            <w:pPr>
              <w:spacing w:before="40" w:after="40" w:line="276" w:lineRule="auto"/>
            </w:pPr>
            <w:r>
              <w:rPr>
                <w:rFonts w:ascii="Times New Roman" w:hAnsi="Times New Roman"/>
                <w:sz w:val="19"/>
              </w:rPr>
              <w:t>Toàn bộ mật khẩu DB và Grafana lưu trữ trong file .env riêng biệt, cấu hình .gitignore loại trừ tuyệt đối khi commit.</w:t>
            </w:r>
          </w:p>
        </w:tc>
      </w:tr>
      <w:tr>
        <w:tc>
          <w:tcPr>
            <w:tcW w:type="dxa" w:w="576"/>
            <w:tcMar>
              <w:top w:w="60" w:type="dxa"/>
              <w:bottom w:w="60" w:type="dxa"/>
              <w:left w:w="80" w:type="dxa"/>
              <w:right w:w="80" w:type="dxa"/>
            </w:tcMar>
            <w:shd w:fill="F8FAFC"/>
          </w:tcPr>
          <w:p>
            <w:pPr>
              <w:spacing w:before="40" w:after="40" w:line="276" w:lineRule="auto"/>
            </w:pPr>
            <w:r>
              <w:rPr>
                <w:rFonts w:ascii="Times New Roman" w:hAnsi="Times New Roman"/>
                <w:sz w:val="19"/>
              </w:rPr>
              <w:t>4</w:t>
            </w:r>
          </w:p>
        </w:tc>
        <w:tc>
          <w:tcPr>
            <w:tcW w:type="dxa" w:w="3168"/>
            <w:tcMar>
              <w:top w:w="60" w:type="dxa"/>
              <w:bottom w:w="60" w:type="dxa"/>
              <w:left w:w="80" w:type="dxa"/>
              <w:right w:w="80" w:type="dxa"/>
            </w:tcMar>
            <w:shd w:fill="F8FAFC"/>
          </w:tcPr>
          <w:p>
            <w:pPr>
              <w:spacing w:before="40" w:after="40" w:line="276" w:lineRule="auto"/>
            </w:pPr>
            <w:r>
              <w:rPr>
                <w:rFonts w:ascii="Times New Roman" w:hAnsi="Times New Roman"/>
                <w:sz w:val="19"/>
              </w:rPr>
              <w:t>Phân quyền CSDL tối thiểu</w:t>
            </w:r>
          </w:p>
        </w:tc>
        <w:tc>
          <w:tcPr>
            <w:tcW w:type="dxa" w:w="1152"/>
            <w:tcMar>
              <w:top w:w="60" w:type="dxa"/>
              <w:bottom w:w="60" w:type="dxa"/>
              <w:left w:w="80" w:type="dxa"/>
              <w:right w:w="80" w:type="dxa"/>
            </w:tcMar>
            <w:shd w:fill="F8FAFC"/>
          </w:tcPr>
          <w:p>
            <w:pPr>
              <w:spacing w:before="40" w:after="40" w:line="276" w:lineRule="auto"/>
            </w:pPr>
            <w:r>
              <w:rPr>
                <w:rFonts w:ascii="Times New Roman" w:hAnsi="Times New Roman"/>
                <w:sz w:val="19"/>
              </w:rPr>
              <w:t>Có</w:t>
            </w:r>
          </w:p>
        </w:tc>
        <w:tc>
          <w:tcPr>
            <w:tcW w:type="dxa" w:w="4464"/>
            <w:tcMar>
              <w:top w:w="60" w:type="dxa"/>
              <w:bottom w:w="60" w:type="dxa"/>
              <w:left w:w="80" w:type="dxa"/>
              <w:right w:w="80" w:type="dxa"/>
            </w:tcMar>
            <w:shd w:fill="F8FAFC"/>
          </w:tcPr>
          <w:p>
            <w:pPr>
              <w:spacing w:before="40" w:after="40" w:line="276" w:lineRule="auto"/>
            </w:pPr>
            <w:r>
              <w:rPr>
                <w:rFonts w:ascii="Times New Roman" w:hAnsi="Times New Roman"/>
                <w:sz w:val="19"/>
              </w:rPr>
              <w:t>Ứng dụng kết nối PostgreSQL bằng tài khoản pm_admin sở hữu quyền hạn chế trong project_db, không dùng quyền superuser.</w:t>
            </w:r>
          </w:p>
        </w:tc>
      </w:tr>
      <w:tr>
        <w:tc>
          <w:tcPr>
            <w:tcW w:type="dxa" w:w="576"/>
            <w:tcMar>
              <w:top w:w="60" w:type="dxa"/>
              <w:bottom w:w="60" w:type="dxa"/>
              <w:left w:w="80" w:type="dxa"/>
              <w:right w:w="80" w:type="dxa"/>
            </w:tcMar>
          </w:tcPr>
          <w:p>
            <w:pPr>
              <w:spacing w:before="40" w:after="40" w:line="276" w:lineRule="auto"/>
            </w:pPr>
            <w:r>
              <w:rPr>
                <w:rFonts w:ascii="Times New Roman" w:hAnsi="Times New Roman"/>
                <w:sz w:val="19"/>
              </w:rPr>
              <w:t>5</w:t>
            </w:r>
          </w:p>
        </w:tc>
        <w:tc>
          <w:tcPr>
            <w:tcW w:type="dxa" w:w="3168"/>
            <w:tcMar>
              <w:top w:w="60" w:type="dxa"/>
              <w:bottom w:w="60" w:type="dxa"/>
              <w:left w:w="80" w:type="dxa"/>
              <w:right w:w="80" w:type="dxa"/>
            </w:tcMar>
          </w:tcPr>
          <w:p>
            <w:pPr>
              <w:spacing w:before="40" w:after="40" w:line="276" w:lineRule="auto"/>
            </w:pPr>
            <w:r>
              <w:rPr>
                <w:rFonts w:ascii="Times New Roman" w:hAnsi="Times New Roman"/>
                <w:sz w:val="19"/>
              </w:rPr>
              <w:t>HTTP Security Headers chuẩn OWASP</w:t>
            </w:r>
          </w:p>
        </w:tc>
        <w:tc>
          <w:tcPr>
            <w:tcW w:type="dxa" w:w="1152"/>
            <w:tcMar>
              <w:top w:w="60" w:type="dxa"/>
              <w:bottom w:w="60" w:type="dxa"/>
              <w:left w:w="80" w:type="dxa"/>
              <w:right w:w="80" w:type="dxa"/>
            </w:tcMar>
          </w:tcPr>
          <w:p>
            <w:pPr>
              <w:spacing w:before="40" w:after="40" w:line="276" w:lineRule="auto"/>
            </w:pPr>
            <w:r>
              <w:rPr>
                <w:rFonts w:ascii="Times New Roman" w:hAnsi="Times New Roman"/>
                <w:sz w:val="19"/>
              </w:rPr>
              <w:t>Có</w:t>
            </w:r>
          </w:p>
        </w:tc>
        <w:tc>
          <w:tcPr>
            <w:tcW w:type="dxa" w:w="4464"/>
            <w:tcMar>
              <w:top w:w="60" w:type="dxa"/>
              <w:bottom w:w="60" w:type="dxa"/>
              <w:left w:w="80" w:type="dxa"/>
              <w:right w:w="80" w:type="dxa"/>
            </w:tcMar>
          </w:tcPr>
          <w:p>
            <w:pPr>
              <w:spacing w:before="40" w:after="40" w:line="276" w:lineRule="auto"/>
            </w:pPr>
            <w:r>
              <w:rPr>
                <w:rFonts w:ascii="Times New Roman" w:hAnsi="Times New Roman"/>
                <w:sz w:val="19"/>
              </w:rPr>
              <w:t>Nginx cấu hình 4 headers bảo vệ bắt buộc: X-Frame-Options, X-Content-Type-Options, X-XSS-Protection, Referrer-Policy.</w:t>
            </w:r>
          </w:p>
        </w:tc>
      </w:tr>
      <w:tr>
        <w:tc>
          <w:tcPr>
            <w:tcW w:type="dxa" w:w="576"/>
            <w:tcMar>
              <w:top w:w="60" w:type="dxa"/>
              <w:bottom w:w="60" w:type="dxa"/>
              <w:left w:w="80" w:type="dxa"/>
              <w:right w:w="80" w:type="dxa"/>
            </w:tcMar>
            <w:shd w:fill="F8FAFC"/>
          </w:tcPr>
          <w:p>
            <w:pPr>
              <w:spacing w:before="40" w:after="40" w:line="276" w:lineRule="auto"/>
            </w:pPr>
            <w:r>
              <w:rPr>
                <w:rFonts w:ascii="Times New Roman" w:hAnsi="Times New Roman"/>
                <w:sz w:val="19"/>
              </w:rPr>
              <w:t>6</w:t>
            </w:r>
          </w:p>
        </w:tc>
        <w:tc>
          <w:tcPr>
            <w:tcW w:type="dxa" w:w="3168"/>
            <w:tcMar>
              <w:top w:w="60" w:type="dxa"/>
              <w:bottom w:w="60" w:type="dxa"/>
              <w:left w:w="80" w:type="dxa"/>
              <w:right w:w="80" w:type="dxa"/>
            </w:tcMar>
            <w:shd w:fill="F8FAFC"/>
          </w:tcPr>
          <w:p>
            <w:pPr>
              <w:spacing w:before="40" w:after="40" w:line="276" w:lineRule="auto"/>
            </w:pPr>
            <w:r>
              <w:rPr>
                <w:rFonts w:ascii="Times New Roman" w:hAnsi="Times New Roman"/>
                <w:sz w:val="19"/>
              </w:rPr>
              <w:t>Ẩn định danh máy chủ &amp; Rate Limiting</w:t>
            </w:r>
          </w:p>
        </w:tc>
        <w:tc>
          <w:tcPr>
            <w:tcW w:type="dxa" w:w="1152"/>
            <w:tcMar>
              <w:top w:w="60" w:type="dxa"/>
              <w:bottom w:w="60" w:type="dxa"/>
              <w:left w:w="80" w:type="dxa"/>
              <w:right w:w="80" w:type="dxa"/>
            </w:tcMar>
            <w:shd w:fill="F8FAFC"/>
          </w:tcPr>
          <w:p>
            <w:pPr>
              <w:spacing w:before="40" w:after="40" w:line="276" w:lineRule="auto"/>
            </w:pPr>
            <w:r>
              <w:rPr>
                <w:rFonts w:ascii="Times New Roman" w:hAnsi="Times New Roman"/>
                <w:sz w:val="19"/>
              </w:rPr>
              <w:t>Có</w:t>
            </w:r>
          </w:p>
        </w:tc>
        <w:tc>
          <w:tcPr>
            <w:tcW w:type="dxa" w:w="4464"/>
            <w:tcMar>
              <w:top w:w="60" w:type="dxa"/>
              <w:bottom w:w="60" w:type="dxa"/>
              <w:left w:w="80" w:type="dxa"/>
              <w:right w:w="80" w:type="dxa"/>
            </w:tcMar>
            <w:shd w:fill="F8FAFC"/>
          </w:tcPr>
          <w:p>
            <w:pPr>
              <w:spacing w:before="40" w:after="40" w:line="276" w:lineRule="auto"/>
            </w:pPr>
            <w:r>
              <w:rPr>
                <w:rFonts w:ascii="Times New Roman" w:hAnsi="Times New Roman"/>
                <w:sz w:val="19"/>
              </w:rPr>
              <w:t>Chỉ thị server_tokens off ẩn phiên bản Nginx; limit_req_zone giới hạn tần suất 30 req/s chống DoS / Brute-force.</w:t>
            </w:r>
          </w:p>
        </w:tc>
      </w:tr>
    </w:tbl>
    <w:p/>
    <w:p>
      <w:pPr>
        <w:spacing w:before="80" w:after="80" w:line="288" w:lineRule="auto"/>
        <w:jc w:val="both"/>
      </w:pPr>
      <w:r>
        <w:rPr>
          <w:rFonts w:ascii="Times New Roman" w:hAnsi="Times New Roman"/>
          <w:b/>
          <w:color w:val="1E3A8A"/>
          <w:sz w:val="24"/>
        </w:rPr>
        <w:t>• 1. Chạy container dưới quyền Non-root User (appuser UID 1001):</w:t>
        <w:br/>
      </w:r>
      <w:r>
        <w:rPr>
          <w:rFonts w:ascii="Times New Roman" w:hAnsi="Times New Roman"/>
          <w:sz w:val="23"/>
        </w:rPr>
        <w:t>Trong Dockerfile của ứng dụng Webapp, nhóm người dùng appgroup (GID 1001) và người dùng hạn quyền appuser (UID 1001) được khởi tạo bằng lệnh addgroup và adduser. Chỉ thị USER appuser được khai báo ở stage cuối cùng trước lệnh khởi chạy CMD. Biện pháp này đảm bảo tiến trình Node.js hoàn toàn không có đặc quyền root, ngăn chặn kẻ tấn công lợi dụng lỗ hổng ứng dụng để leo thang đặc quyền chiếm quyền máy chủ host.</w:t>
      </w:r>
    </w:p>
    <w:p>
      <w:pPr>
        <w:spacing w:before="80" w:after="80" w:line="288" w:lineRule="auto"/>
        <w:jc w:val="both"/>
      </w:pPr>
      <w:r>
        <w:rPr>
          <w:rFonts w:ascii="Times New Roman" w:hAnsi="Times New Roman"/>
          <w:b/>
          <w:color w:val="1E3A8A"/>
          <w:sz w:val="24"/>
        </w:rPr>
        <w:t>• 2. Phân tách mạng nội bộ đa tầng (Network Isolation):</w:t>
        <w:br/>
      </w:r>
      <w:r>
        <w:rPr>
          <w:rFonts w:ascii="Times New Roman" w:hAnsi="Times New Roman"/>
          <w:sz w:val="23"/>
        </w:rPr>
        <w:t>Hệ thống thiết lập 3 mạng Docker bridge độc lập: frontend_net (giao tiếp Nginx và Webapp), backend_net (kết nối Webapp, Database và Adminer) và monitoring_net (kết nối Prometheus, Grafana, Loki). Đặc biệt, mạng backend_net được kích hoạt thuộc tính internal: true. Container PostgreSQL 15 nằm trọn trong mạng nội bộ này và KHÔNG mở bất kỳ cổng nào ra máy chủ host (no ports mapping). Kẻ tấn công từ Internet hoàn toàn không thể quét cổng 5432 hay vét cạn CSDL từ xa.</w:t>
      </w:r>
    </w:p>
    <w:p>
      <w:pPr>
        <w:spacing w:before="80" w:after="80" w:line="288" w:lineRule="auto"/>
        <w:jc w:val="both"/>
      </w:pPr>
      <w:r>
        <w:rPr>
          <w:rFonts w:ascii="Times New Roman" w:hAnsi="Times New Roman"/>
          <w:b/>
          <w:color w:val="1E3A8A"/>
          <w:sz w:val="24"/>
        </w:rPr>
        <w:t>• 3. Quản lý Mật khẩu mạnh và Biến môi trường .env an toàn:</w:t>
        <w:br/>
      </w:r>
      <w:r>
        <w:rPr>
          <w:rFonts w:ascii="Times New Roman" w:hAnsi="Times New Roman"/>
          <w:sz w:val="23"/>
        </w:rPr>
        <w:t>Toàn bộ các thông tin cấu hình nhạy cảm (mật khẩu CSDL phức tạp SecurePass@Tuong2026!DTC245200211, mật khẩu Grafana AdminSecure@2026!) được lưu trữ riêng biệt trong tệp .env và được khai báo trong .gitignore để không bị đẩy lên GitHub. Kho lưu trữ công khai chỉ chứa tệp .env.example mẫu.</w:t>
      </w:r>
    </w:p>
    <w:p>
      <w:pPr>
        <w:spacing w:before="80" w:after="80" w:line="288" w:lineRule="auto"/>
        <w:jc w:val="both"/>
      </w:pPr>
      <w:r>
        <w:rPr>
          <w:rFonts w:ascii="Times New Roman" w:hAnsi="Times New Roman"/>
          <w:b/>
          <w:color w:val="1E3A8A"/>
          <w:sz w:val="24"/>
        </w:rPr>
        <w:t>• 4. Phân quyền CSDL tối thiểu:</w:t>
        <w:br/>
      </w:r>
      <w:r>
        <w:rPr>
          <w:rFonts w:ascii="Times New Roman" w:hAnsi="Times New Roman"/>
          <w:sz w:val="23"/>
        </w:rPr>
        <w:t>Ứng dụng kết nối tới PostgreSQL bằng tài khoản riêng pm_admin với phạm vi quyền hạn được giới hạn trong CSDL project_db. Không sử dụng tài khoản superuser postgres cho các thao tác CRUD thường nhật.</w:t>
      </w:r>
    </w:p>
    <w:p>
      <w:pPr>
        <w:spacing w:before="80" w:after="80" w:line="288" w:lineRule="auto"/>
        <w:jc w:val="both"/>
      </w:pPr>
      <w:r>
        <w:rPr>
          <w:rFonts w:ascii="Times New Roman" w:hAnsi="Times New Roman"/>
          <w:b/>
          <w:color w:val="1E3A8A"/>
          <w:sz w:val="24"/>
        </w:rPr>
        <w:t>• 5. HTTP Security Headers phòng chống tấn công Web:</w:t>
        <w:br/>
      </w:r>
      <w:r>
        <w:rPr>
          <w:rFonts w:ascii="Times New Roman" w:hAnsi="Times New Roman"/>
          <w:sz w:val="23"/>
        </w:rPr>
        <w:t>Nginx được cấu hình áp dụng đầy đủ 4 tiêu đề bảo mật chuẩn OWASP: X-Frame-Options (chống Clickjacking), X-Content-Type-Options (chống MIME-sniffing), X-XSS-Protection (chống XSS) và Referrer-Policy (chống rò rỉ URL).</w:t>
      </w:r>
    </w:p>
    <w:p>
      <w:pPr>
        <w:spacing w:before="80" w:after="80" w:line="288" w:lineRule="auto"/>
        <w:jc w:val="both"/>
      </w:pPr>
      <w:r>
        <w:rPr>
          <w:rFonts w:ascii="Times New Roman" w:hAnsi="Times New Roman"/>
          <w:b/>
          <w:color w:val="1E3A8A"/>
          <w:sz w:val="24"/>
        </w:rPr>
        <w:t>• 6. Nginx Hardening, ẩn định danh máy chủ và Rate Limiting chống DoS:</w:t>
        <w:br/>
      </w:r>
      <w:r>
        <w:rPr>
          <w:rFonts w:ascii="Times New Roman" w:hAnsi="Times New Roman"/>
          <w:sz w:val="23"/>
        </w:rPr>
        <w:t>Chỉ thị server_tokens off được bật để ẩn hoàn toàn số hiệu phiên bản máy chủ Nginx, ngăn chặn kẻ tấn công khai thác lỗ hổng theo version. Module limit_req_zone áp dụng chính sách giới hạn tần suất 30 req/giây bảo vệ hệ thống trước tấn công DoS và Brute-force.</w:t>
      </w:r>
    </w:p>
    <w:p/>
    <w:p>
      <w:pPr>
        <w:keepNext/>
        <w:spacing w:before="240" w:after="120"/>
        <w:jc w:val="left"/>
      </w:pPr>
      <w:r>
        <w:rPr>
          <w:rFonts w:ascii="Times New Roman" w:hAnsi="Times New Roman"/>
          <w:b/>
          <w:color w:val="2563EB"/>
          <w:sz w:val="25"/>
        </w:rPr>
        <w:t>4.2. Đánh giá tính an toàn và Kịch bản kiểm thử tự động</w:t>
      </w:r>
    </w:p>
    <w:p>
      <w:pPr>
        <w:spacing w:after="120" w:line="300" w:lineRule="auto"/>
        <w:jc w:val="both"/>
      </w:pPr>
      <w:r>
        <w:rPr>
          <w:rFonts w:ascii="Times New Roman" w:hAnsi="Times New Roman"/>
          <w:sz w:val="24"/>
        </w:rPr>
        <w:t>Nhằm tự động hóa việc xác minh toàn diện trạng thái hệ thống sau khi triển khai, đề tài cung cấp sẵn hai bộ kịch bản kiểm thử tự động hoàn chỉnh: verify-system.ps1 (chạy trên môi trường Windows PowerShell) và verify-system.sh (chạy trên môi trường Linux/macOS). Kịch bản tự động quét và kiểm chứng 100% các tiêu chí kỹ thuật:</w:t>
      </w:r>
    </w:p>
    <w:p>
      <w:pPr>
        <w:spacing w:before="160" w:after="40"/>
        <w:jc w:val="center"/>
      </w:pPr>
      <w:r>
        <w:drawing>
          <wp:inline xmlns:a="http://schemas.openxmlformats.org/drawingml/2006/main" xmlns:pic="http://schemas.openxmlformats.org/drawingml/2006/picture">
            <wp:extent cx="5669280" cy="3352270"/>
            <wp:docPr id="13" name="Picture 13"/>
            <wp:cNvGraphicFramePr>
              <a:graphicFrameLocks noChangeAspect="1"/>
            </wp:cNvGraphicFramePr>
            <a:graphic>
              <a:graphicData uri="http://schemas.openxmlformats.org/drawingml/2006/picture">
                <pic:pic>
                  <pic:nvPicPr>
                    <pic:cNvPr id="0" name="verify_system_results.png"/>
                    <pic:cNvPicPr/>
                  </pic:nvPicPr>
                  <pic:blipFill>
                    <a:blip r:embed="rId21"/>
                    <a:stretch>
                      <a:fillRect/>
                    </a:stretch>
                  </pic:blipFill>
                  <pic:spPr>
                    <a:xfrm>
                      <a:off x="0" y="0"/>
                      <a:ext cx="5669280" cy="3352270"/>
                    </a:xfrm>
                    <a:prstGeom prst="rect"/>
                  </pic:spPr>
                </pic:pic>
              </a:graphicData>
            </a:graphic>
          </wp:inline>
        </w:drawing>
      </w:r>
    </w:p>
    <w:p>
      <w:pPr>
        <w:spacing w:before="40" w:after="200"/>
        <w:jc w:val="center"/>
      </w:pPr>
      <w:r>
        <w:rPr>
          <w:rFonts w:ascii="Times New Roman" w:hAnsi="Times New Roman"/>
          <w:b/>
          <w:i/>
          <w:color w:val="475569"/>
          <w:sz w:val="21"/>
        </w:rPr>
        <w:t>Hình 4.1: Kết quả thực thi Kịch bản Kiểm thử Tự động hóa Toàn diện Hệ thống trên Windows PowerShell (verify-system.ps1)</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c>
          <w:tcPr>
            <w:tcW w:type="dxa" w:w="2268"/>
            <w:shd w:fill="E2E8F0"/>
            <w:tcMar>
              <w:top w:w="80" w:type="dxa"/>
              <w:bottom w:w="80" w:type="dxa"/>
              <w:left w:w="100" w:type="dxa"/>
              <w:right w:w="100" w:type="dxa"/>
            </w:tcMar>
          </w:tcPr>
          <w:p>
            <w:r>
              <w:rPr>
                <w:rFonts w:ascii="Times New Roman" w:hAnsi="Times New Roman"/>
                <w:b/>
                <w:sz w:val="20"/>
              </w:rPr>
              <w:t>STT</w:t>
            </w:r>
          </w:p>
        </w:tc>
        <w:tc>
          <w:tcPr>
            <w:tcW w:type="dxa" w:w="2268"/>
            <w:shd w:fill="E2E8F0"/>
            <w:tcMar>
              <w:top w:w="80" w:type="dxa"/>
              <w:bottom w:w="80" w:type="dxa"/>
              <w:left w:w="100" w:type="dxa"/>
              <w:right w:w="100" w:type="dxa"/>
            </w:tcMar>
          </w:tcPr>
          <w:p>
            <w:r>
              <w:rPr>
                <w:rFonts w:ascii="Times New Roman" w:hAnsi="Times New Roman"/>
                <w:b/>
                <w:sz w:val="20"/>
              </w:rPr>
              <w:t>Hạng mục kiểm thử bảo mật</w:t>
            </w:r>
          </w:p>
        </w:tc>
        <w:tc>
          <w:tcPr>
            <w:tcW w:type="dxa" w:w="2268"/>
            <w:shd w:fill="E2E8F0"/>
            <w:tcMar>
              <w:top w:w="80" w:type="dxa"/>
              <w:bottom w:w="80" w:type="dxa"/>
              <w:left w:w="100" w:type="dxa"/>
              <w:right w:w="100" w:type="dxa"/>
            </w:tcMar>
          </w:tcPr>
          <w:p>
            <w:r>
              <w:rPr>
                <w:rFonts w:ascii="Times New Roman" w:hAnsi="Times New Roman"/>
                <w:b/>
                <w:sz w:val="20"/>
              </w:rPr>
              <w:t>Tiêu chuẩn &amp; Lệnh kiểm tra</w:t>
            </w:r>
          </w:p>
        </w:tc>
        <w:tc>
          <w:tcPr>
            <w:tcW w:type="dxa" w:w="2268"/>
            <w:shd w:fill="E2E8F0"/>
            <w:tcMar>
              <w:top w:w="80" w:type="dxa"/>
              <w:bottom w:w="80" w:type="dxa"/>
              <w:left w:w="100" w:type="dxa"/>
              <w:right w:w="100" w:type="dxa"/>
            </w:tcMar>
          </w:tcPr>
          <w:p>
            <w:r>
              <w:rPr>
                <w:rFonts w:ascii="Times New Roman" w:hAnsi="Times New Roman"/>
                <w:b/>
                <w:sz w:val="20"/>
              </w:rPr>
              <w:t>Kết quả thẩm định</w:t>
            </w:r>
          </w:p>
        </w:tc>
      </w:tr>
      <w:tr>
        <w:tc>
          <w:tcPr>
            <w:tcW w:type="dxa" w:w="576"/>
            <w:tcMar>
              <w:top w:w="60" w:type="dxa"/>
              <w:bottom w:w="60" w:type="dxa"/>
              <w:left w:w="80" w:type="dxa"/>
              <w:right w:w="80" w:type="dxa"/>
            </w:tcMar>
          </w:tcPr>
          <w:p>
            <w:pPr>
              <w:spacing w:before="40" w:after="40" w:line="276" w:lineRule="auto"/>
            </w:pPr>
            <w:r>
              <w:rPr>
                <w:rFonts w:ascii="Times New Roman" w:hAnsi="Times New Roman"/>
                <w:sz w:val="19"/>
              </w:rPr>
              <w:t>1</w:t>
            </w:r>
          </w:p>
        </w:tc>
        <w:tc>
          <w:tcPr>
            <w:tcW w:type="dxa" w:w="2880"/>
            <w:tcMar>
              <w:top w:w="60" w:type="dxa"/>
              <w:bottom w:w="60" w:type="dxa"/>
              <w:left w:w="80" w:type="dxa"/>
              <w:right w:w="80" w:type="dxa"/>
            </w:tcMar>
          </w:tcPr>
          <w:p>
            <w:pPr>
              <w:spacing w:before="40" w:after="40" w:line="276" w:lineRule="auto"/>
            </w:pPr>
            <w:r>
              <w:rPr>
                <w:rFonts w:ascii="Times New Roman" w:hAnsi="Times New Roman"/>
                <w:sz w:val="19"/>
              </w:rPr>
              <w:t>Chuyển hướng HTTPS 301</w:t>
            </w:r>
          </w:p>
        </w:tc>
        <w:tc>
          <w:tcPr>
            <w:tcW w:type="dxa" w:w="3456"/>
            <w:tcMar>
              <w:top w:w="60" w:type="dxa"/>
              <w:bottom w:w="60" w:type="dxa"/>
              <w:left w:w="80" w:type="dxa"/>
              <w:right w:w="80" w:type="dxa"/>
            </w:tcMar>
          </w:tcPr>
          <w:p>
            <w:pPr>
              <w:spacing w:before="40" w:after="40" w:line="276" w:lineRule="auto"/>
            </w:pPr>
            <w:r>
              <w:rPr>
                <w:rFonts w:ascii="Times New Roman" w:hAnsi="Times New Roman"/>
                <w:sz w:val="19"/>
              </w:rPr>
              <w:t>curl -I http://localhost:8081 (Kiểm tra HTTP/1.1 301 Moved Permanently)</w:t>
            </w:r>
          </w:p>
        </w:tc>
        <w:tc>
          <w:tcPr>
            <w:tcW w:type="dxa" w:w="2448"/>
            <w:tcMar>
              <w:top w:w="60" w:type="dxa"/>
              <w:bottom w:w="60" w:type="dxa"/>
              <w:left w:w="80" w:type="dxa"/>
              <w:right w:w="80" w:type="dxa"/>
            </w:tcMar>
          </w:tcPr>
          <w:p>
            <w:pPr>
              <w:spacing w:before="40" w:after="40" w:line="276" w:lineRule="auto"/>
            </w:pPr>
            <w:r>
              <w:rPr>
                <w:rFonts w:ascii="Times New Roman" w:hAnsi="Times New Roman"/>
                <w:sz w:val="19"/>
              </w:rPr>
              <w:t>PASSED (Chuyển tiếp chuẩn xác sang cổng 443)</w:t>
            </w:r>
          </w:p>
        </w:tc>
      </w:tr>
      <w:tr>
        <w:tc>
          <w:tcPr>
            <w:tcW w:type="dxa" w:w="576"/>
            <w:tcMar>
              <w:top w:w="60" w:type="dxa"/>
              <w:bottom w:w="60" w:type="dxa"/>
              <w:left w:w="80" w:type="dxa"/>
              <w:right w:w="80" w:type="dxa"/>
            </w:tcMar>
            <w:shd w:fill="F8FAFC"/>
          </w:tcPr>
          <w:p>
            <w:pPr>
              <w:spacing w:before="40" w:after="40" w:line="276" w:lineRule="auto"/>
            </w:pPr>
            <w:r>
              <w:rPr>
                <w:rFonts w:ascii="Times New Roman" w:hAnsi="Times New Roman"/>
                <w:sz w:val="19"/>
              </w:rPr>
              <w:t>2</w:t>
            </w:r>
          </w:p>
        </w:tc>
        <w:tc>
          <w:tcPr>
            <w:tcW w:type="dxa" w:w="2880"/>
            <w:tcMar>
              <w:top w:w="60" w:type="dxa"/>
              <w:bottom w:w="60" w:type="dxa"/>
              <w:left w:w="80" w:type="dxa"/>
              <w:right w:w="80" w:type="dxa"/>
            </w:tcMar>
            <w:shd w:fill="F8FAFC"/>
          </w:tcPr>
          <w:p>
            <w:pPr>
              <w:spacing w:before="40" w:after="40" w:line="276" w:lineRule="auto"/>
            </w:pPr>
            <w:r>
              <w:rPr>
                <w:rFonts w:ascii="Times New Roman" w:hAnsi="Times New Roman"/>
                <w:sz w:val="19"/>
              </w:rPr>
              <w:t>Security Headers</w:t>
            </w:r>
          </w:p>
        </w:tc>
        <w:tc>
          <w:tcPr>
            <w:tcW w:type="dxa" w:w="3456"/>
            <w:tcMar>
              <w:top w:w="60" w:type="dxa"/>
              <w:bottom w:w="60" w:type="dxa"/>
              <w:left w:w="80" w:type="dxa"/>
              <w:right w:w="80" w:type="dxa"/>
            </w:tcMar>
            <w:shd w:fill="F8FAFC"/>
          </w:tcPr>
          <w:p>
            <w:pPr>
              <w:spacing w:before="40" w:after="40" w:line="276" w:lineRule="auto"/>
            </w:pPr>
            <w:r>
              <w:rPr>
                <w:rFonts w:ascii="Times New Roman" w:hAnsi="Times New Roman"/>
                <w:sz w:val="19"/>
              </w:rPr>
              <w:t>curl -k -I https://localhost:443 (Kiểm tra X-Frame, X-Content, X-XSS)</w:t>
            </w:r>
          </w:p>
        </w:tc>
        <w:tc>
          <w:tcPr>
            <w:tcW w:type="dxa" w:w="2448"/>
            <w:tcMar>
              <w:top w:w="60" w:type="dxa"/>
              <w:bottom w:w="60" w:type="dxa"/>
              <w:left w:w="80" w:type="dxa"/>
              <w:right w:w="80" w:type="dxa"/>
            </w:tcMar>
            <w:shd w:fill="F8FAFC"/>
          </w:tcPr>
          <w:p>
            <w:pPr>
              <w:spacing w:before="40" w:after="40" w:line="276" w:lineRule="auto"/>
            </w:pPr>
            <w:r>
              <w:rPr>
                <w:rFonts w:ascii="Times New Roman" w:hAnsi="Times New Roman"/>
                <w:sz w:val="19"/>
              </w:rPr>
              <w:t>PASSED (Đầy đủ 4 headers an toàn chuẩn)</w:t>
            </w:r>
          </w:p>
        </w:tc>
      </w:tr>
      <w:tr>
        <w:tc>
          <w:tcPr>
            <w:tcW w:type="dxa" w:w="576"/>
            <w:tcMar>
              <w:top w:w="60" w:type="dxa"/>
              <w:bottom w:w="60" w:type="dxa"/>
              <w:left w:w="80" w:type="dxa"/>
              <w:right w:w="80" w:type="dxa"/>
            </w:tcMar>
          </w:tcPr>
          <w:p>
            <w:pPr>
              <w:spacing w:before="40" w:after="40" w:line="276" w:lineRule="auto"/>
            </w:pPr>
            <w:r>
              <w:rPr>
                <w:rFonts w:ascii="Times New Roman" w:hAnsi="Times New Roman"/>
                <w:sz w:val="19"/>
              </w:rPr>
              <w:t>3</w:t>
            </w:r>
          </w:p>
        </w:tc>
        <w:tc>
          <w:tcPr>
            <w:tcW w:type="dxa" w:w="2880"/>
            <w:tcMar>
              <w:top w:w="60" w:type="dxa"/>
              <w:bottom w:w="60" w:type="dxa"/>
              <w:left w:w="80" w:type="dxa"/>
              <w:right w:w="80" w:type="dxa"/>
            </w:tcMar>
          </w:tcPr>
          <w:p>
            <w:pPr>
              <w:spacing w:before="40" w:after="40" w:line="276" w:lineRule="auto"/>
            </w:pPr>
            <w:r>
              <w:rPr>
                <w:rFonts w:ascii="Times New Roman" w:hAnsi="Times New Roman"/>
                <w:sz w:val="19"/>
              </w:rPr>
              <w:t>Quyền Non-root User</w:t>
            </w:r>
          </w:p>
        </w:tc>
        <w:tc>
          <w:tcPr>
            <w:tcW w:type="dxa" w:w="3456"/>
            <w:tcMar>
              <w:top w:w="60" w:type="dxa"/>
              <w:bottom w:w="60" w:type="dxa"/>
              <w:left w:w="80" w:type="dxa"/>
              <w:right w:w="80" w:type="dxa"/>
            </w:tcMar>
          </w:tcPr>
          <w:p>
            <w:pPr>
              <w:spacing w:before="40" w:after="40" w:line="276" w:lineRule="auto"/>
            </w:pPr>
            <w:r>
              <w:rPr>
                <w:rFonts w:ascii="Times New Roman" w:hAnsi="Times New Roman"/>
                <w:sz w:val="19"/>
              </w:rPr>
              <w:t>docker exec pm-webapp id (Kiểm tra uid=1001(appuser))</w:t>
            </w:r>
          </w:p>
        </w:tc>
        <w:tc>
          <w:tcPr>
            <w:tcW w:type="dxa" w:w="2448"/>
            <w:tcMar>
              <w:top w:w="60" w:type="dxa"/>
              <w:bottom w:w="60" w:type="dxa"/>
              <w:left w:w="80" w:type="dxa"/>
              <w:right w:w="80" w:type="dxa"/>
            </w:tcMar>
          </w:tcPr>
          <w:p>
            <w:pPr>
              <w:spacing w:before="40" w:after="40" w:line="276" w:lineRule="auto"/>
            </w:pPr>
            <w:r>
              <w:rPr>
                <w:rFonts w:ascii="Times New Roman" w:hAnsi="Times New Roman"/>
                <w:sz w:val="19"/>
              </w:rPr>
              <w:t>PASSED (Chạy an toàn dưới quyền user 1001)</w:t>
            </w:r>
          </w:p>
        </w:tc>
      </w:tr>
      <w:tr>
        <w:tc>
          <w:tcPr>
            <w:tcW w:type="dxa" w:w="576"/>
            <w:tcMar>
              <w:top w:w="60" w:type="dxa"/>
              <w:bottom w:w="60" w:type="dxa"/>
              <w:left w:w="80" w:type="dxa"/>
              <w:right w:w="80" w:type="dxa"/>
            </w:tcMar>
            <w:shd w:fill="F8FAFC"/>
          </w:tcPr>
          <w:p>
            <w:pPr>
              <w:spacing w:before="40" w:after="40" w:line="276" w:lineRule="auto"/>
            </w:pPr>
            <w:r>
              <w:rPr>
                <w:rFonts w:ascii="Times New Roman" w:hAnsi="Times New Roman"/>
                <w:sz w:val="19"/>
              </w:rPr>
              <w:t>4</w:t>
            </w:r>
          </w:p>
        </w:tc>
        <w:tc>
          <w:tcPr>
            <w:tcW w:type="dxa" w:w="2880"/>
            <w:tcMar>
              <w:top w:w="60" w:type="dxa"/>
              <w:bottom w:w="60" w:type="dxa"/>
              <w:left w:w="80" w:type="dxa"/>
              <w:right w:w="80" w:type="dxa"/>
            </w:tcMar>
            <w:shd w:fill="F8FAFC"/>
          </w:tcPr>
          <w:p>
            <w:pPr>
              <w:spacing w:before="40" w:after="40" w:line="276" w:lineRule="auto"/>
            </w:pPr>
            <w:r>
              <w:rPr>
                <w:rFonts w:ascii="Times New Roman" w:hAnsi="Times New Roman"/>
                <w:sz w:val="19"/>
              </w:rPr>
              <w:t>Cô lập CSDL Database</w:t>
            </w:r>
          </w:p>
        </w:tc>
        <w:tc>
          <w:tcPr>
            <w:tcW w:type="dxa" w:w="3456"/>
            <w:tcMar>
              <w:top w:w="60" w:type="dxa"/>
              <w:bottom w:w="60" w:type="dxa"/>
              <w:left w:w="80" w:type="dxa"/>
              <w:right w:w="80" w:type="dxa"/>
            </w:tcMar>
            <w:shd w:fill="F8FAFC"/>
          </w:tcPr>
          <w:p>
            <w:pPr>
              <w:spacing w:before="40" w:after="40" w:line="276" w:lineRule="auto"/>
            </w:pPr>
            <w:r>
              <w:rPr>
                <w:rFonts w:ascii="Times New Roman" w:hAnsi="Times New Roman"/>
                <w:sz w:val="19"/>
              </w:rPr>
              <w:t>Kiểm tra cổng 5432 trên máy host; quét nmap localhost -p 5432</w:t>
            </w:r>
          </w:p>
        </w:tc>
        <w:tc>
          <w:tcPr>
            <w:tcW w:type="dxa" w:w="2448"/>
            <w:tcMar>
              <w:top w:w="60" w:type="dxa"/>
              <w:bottom w:w="60" w:type="dxa"/>
              <w:left w:w="80" w:type="dxa"/>
              <w:right w:w="80" w:type="dxa"/>
            </w:tcMar>
            <w:shd w:fill="F8FAFC"/>
          </w:tcPr>
          <w:p>
            <w:pPr>
              <w:spacing w:before="40" w:after="40" w:line="276" w:lineRule="auto"/>
            </w:pPr>
            <w:r>
              <w:rPr>
                <w:rFonts w:ascii="Times New Roman" w:hAnsi="Times New Roman"/>
                <w:sz w:val="19"/>
              </w:rPr>
              <w:t>PASSED (Cổng 5432 đóng hoàn toàn với host)</w:t>
            </w:r>
          </w:p>
        </w:tc>
      </w:tr>
      <w:tr>
        <w:tc>
          <w:tcPr>
            <w:tcW w:type="dxa" w:w="576"/>
            <w:tcMar>
              <w:top w:w="60" w:type="dxa"/>
              <w:bottom w:w="60" w:type="dxa"/>
              <w:left w:w="80" w:type="dxa"/>
              <w:right w:w="80" w:type="dxa"/>
            </w:tcMar>
          </w:tcPr>
          <w:p>
            <w:pPr>
              <w:spacing w:before="40" w:after="40" w:line="276" w:lineRule="auto"/>
            </w:pPr>
            <w:r>
              <w:rPr>
                <w:rFonts w:ascii="Times New Roman" w:hAnsi="Times New Roman"/>
                <w:sz w:val="19"/>
              </w:rPr>
              <w:t>5</w:t>
            </w:r>
          </w:p>
        </w:tc>
        <w:tc>
          <w:tcPr>
            <w:tcW w:type="dxa" w:w="2880"/>
            <w:tcMar>
              <w:top w:w="60" w:type="dxa"/>
              <w:bottom w:w="60" w:type="dxa"/>
              <w:left w:w="80" w:type="dxa"/>
              <w:right w:w="80" w:type="dxa"/>
            </w:tcMar>
          </w:tcPr>
          <w:p>
            <w:pPr>
              <w:spacing w:before="40" w:after="40" w:line="276" w:lineRule="auto"/>
            </w:pPr>
            <w:r>
              <w:rPr>
                <w:rFonts w:ascii="Times New Roman" w:hAnsi="Times New Roman"/>
                <w:sz w:val="19"/>
              </w:rPr>
              <w:t>Prometheus Scrape /metrics</w:t>
            </w:r>
          </w:p>
        </w:tc>
        <w:tc>
          <w:tcPr>
            <w:tcW w:type="dxa" w:w="3456"/>
            <w:tcMar>
              <w:top w:w="60" w:type="dxa"/>
              <w:bottom w:w="60" w:type="dxa"/>
              <w:left w:w="80" w:type="dxa"/>
              <w:right w:w="80" w:type="dxa"/>
            </w:tcMar>
          </w:tcPr>
          <w:p>
            <w:pPr>
              <w:spacing w:before="40" w:after="40" w:line="276" w:lineRule="auto"/>
            </w:pPr>
            <w:r>
              <w:rPr>
                <w:rFonts w:ascii="Times New Roman" w:hAnsi="Times New Roman"/>
                <w:sz w:val="19"/>
              </w:rPr>
              <w:t>curl http://localhost:9090/api/v1/targets (Kiểm tra state=up)</w:t>
            </w:r>
          </w:p>
        </w:tc>
        <w:tc>
          <w:tcPr>
            <w:tcW w:type="dxa" w:w="2448"/>
            <w:tcMar>
              <w:top w:w="60" w:type="dxa"/>
              <w:bottom w:w="60" w:type="dxa"/>
              <w:left w:w="80" w:type="dxa"/>
              <w:right w:w="80" w:type="dxa"/>
            </w:tcMar>
          </w:tcPr>
          <w:p>
            <w:pPr>
              <w:spacing w:before="40" w:after="40" w:line="276" w:lineRule="auto"/>
            </w:pPr>
            <w:r>
              <w:rPr>
                <w:rFonts w:ascii="Times New Roman" w:hAnsi="Times New Roman"/>
                <w:sz w:val="19"/>
              </w:rPr>
              <w:t>PASSED (Tất cả webapp, cadvisor ở trạng thái UP)</w:t>
            </w:r>
          </w:p>
        </w:tc>
      </w:tr>
      <w:tr>
        <w:tc>
          <w:tcPr>
            <w:tcW w:type="dxa" w:w="576"/>
            <w:tcMar>
              <w:top w:w="60" w:type="dxa"/>
              <w:bottom w:w="60" w:type="dxa"/>
              <w:left w:w="80" w:type="dxa"/>
              <w:right w:w="80" w:type="dxa"/>
            </w:tcMar>
            <w:shd w:fill="F8FAFC"/>
          </w:tcPr>
          <w:p>
            <w:pPr>
              <w:spacing w:before="40" w:after="40" w:line="276" w:lineRule="auto"/>
            </w:pPr>
            <w:r>
              <w:rPr>
                <w:rFonts w:ascii="Times New Roman" w:hAnsi="Times New Roman"/>
                <w:sz w:val="19"/>
              </w:rPr>
              <w:t>6</w:t>
            </w:r>
          </w:p>
        </w:tc>
        <w:tc>
          <w:tcPr>
            <w:tcW w:type="dxa" w:w="2880"/>
            <w:tcMar>
              <w:top w:w="60" w:type="dxa"/>
              <w:bottom w:w="60" w:type="dxa"/>
              <w:left w:w="80" w:type="dxa"/>
              <w:right w:w="80" w:type="dxa"/>
            </w:tcMar>
            <w:shd w:fill="F8FAFC"/>
          </w:tcPr>
          <w:p>
            <w:pPr>
              <w:spacing w:before="40" w:after="40" w:line="276" w:lineRule="auto"/>
            </w:pPr>
            <w:r>
              <w:rPr>
                <w:rFonts w:ascii="Times New Roman" w:hAnsi="Times New Roman"/>
                <w:sz w:val="19"/>
              </w:rPr>
              <w:t>Loki LogQL Queries</w:t>
            </w:r>
          </w:p>
        </w:tc>
        <w:tc>
          <w:tcPr>
            <w:tcW w:type="dxa" w:w="3456"/>
            <w:tcMar>
              <w:top w:w="60" w:type="dxa"/>
              <w:bottom w:w="60" w:type="dxa"/>
              <w:left w:w="80" w:type="dxa"/>
              <w:right w:w="80" w:type="dxa"/>
            </w:tcMar>
            <w:shd w:fill="F8FAFC"/>
          </w:tcPr>
          <w:p>
            <w:pPr>
              <w:spacing w:before="40" w:after="40" w:line="276" w:lineRule="auto"/>
            </w:pPr>
            <w:r>
              <w:rPr>
                <w:rFonts w:ascii="Times New Roman" w:hAnsi="Times New Roman"/>
                <w:sz w:val="19"/>
              </w:rPr>
              <w:t>Xác thực 2 câu truy vấn lọc 5xx và tìm kiếm thông điệp ERROR</w:t>
            </w:r>
          </w:p>
        </w:tc>
        <w:tc>
          <w:tcPr>
            <w:tcW w:type="dxa" w:w="2448"/>
            <w:tcMar>
              <w:top w:w="60" w:type="dxa"/>
              <w:bottom w:w="60" w:type="dxa"/>
              <w:left w:w="80" w:type="dxa"/>
              <w:right w:w="80" w:type="dxa"/>
            </w:tcMar>
            <w:shd w:fill="F8FAFC"/>
          </w:tcPr>
          <w:p>
            <w:pPr>
              <w:spacing w:before="40" w:after="40" w:line="276" w:lineRule="auto"/>
            </w:pPr>
            <w:r>
              <w:rPr>
                <w:rFonts w:ascii="Times New Roman" w:hAnsi="Times New Roman"/>
                <w:sz w:val="19"/>
              </w:rPr>
              <w:t>PASSED (Khớp dữ liệu log Nginx và Webapp tức thời)</w:t>
            </w:r>
          </w:p>
        </w:tc>
      </w:tr>
    </w:tbl>
    <w:p/>
    <w:p>
      <w:pPr>
        <w:keepNext/>
        <w:spacing w:before="320" w:after="160"/>
        <w:jc w:val="left"/>
      </w:pPr>
      <w:r>
        <w:rPr>
          <w:rFonts w:ascii="Times New Roman" w:hAnsi="Times New Roman"/>
          <w:b/>
          <w:color w:val="1E3A8A"/>
          <w:sz w:val="27"/>
        </w:rPr>
        <w:t>CHƯƠNG 5: KẾT QUẢ, ĐÁNH GIÁ VÀ KẾT LUẬN</w:t>
      </w:r>
    </w:p>
    <w:p>
      <w:pPr>
        <w:keepNext/>
        <w:spacing w:before="240" w:after="120"/>
        <w:jc w:val="left"/>
      </w:pPr>
      <w:r>
        <w:rPr>
          <w:rFonts w:ascii="Times New Roman" w:hAnsi="Times New Roman"/>
          <w:b/>
          <w:color w:val="2563EB"/>
          <w:sz w:val="25"/>
        </w:rPr>
        <w:t>5.1. Kết quả đạt được</w:t>
      </w:r>
    </w:p>
    <w:p>
      <w:pPr>
        <w:spacing w:after="120" w:line="300" w:lineRule="auto"/>
        <w:jc w:val="both"/>
      </w:pPr>
      <w:r>
        <w:rPr>
          <w:rFonts w:ascii="Times New Roman" w:hAnsi="Times New Roman"/>
          <w:sz w:val="24"/>
        </w:rPr>
        <w:t>Hệ thống đáp ứng xuất sắc và toàn diện 100% các tiêu chí yêu cầu trong 6 bước triển khai của bài tập lớn (thang điểm 10.0/10.0):</w:t>
        <w:br/>
        <w:t>• Bước 1: Quản lý mã nguồn trên GitHub — Hoàn thành (1.5/1.5 điểm). Toàn bộ mã nguồn, Dockerfile, tệp cấu hình docker-compose.yml và tài liệu README.md được lưu trữ chuẩn mực trên GitHub với 4 commits phản ánh chính xác tiến trình kỹ thuật theo MSSV.</w:t>
        <w:br/>
        <w:t>• Bước 2: Triển khai Ứng dụng Web Quản lý Dự án &amp; CSDL PostgreSQL 15, pgAdmin 4 và Adminer — Hoàn thành (1.5/1.5 điểm). Đóng gói container hóa hoàn chỉnh, persistent volume pgdata bảo vệ dữ liệu, tự động khởi tạo dữ liệu mẫu, cơ chế in-memory fallback và hỗ trợ cả 2 công cụ pgAdmin 4 (cổng 5050) và Adminer (cổng 8080).</w:t>
        <w:br/>
        <w:t>• Bước 3: Cấu hình Nginx Reverse Proxy, HTTPS SSL tự ký &amp; Security Headers — Hoàn thành (1.5/1.5 điểm). Nginx đón nhận lưu lượng, tự động chuyển hướng 301 sang HTTPS và áp dụng đầy đủ 5 tiêu đề bảo mật chuẩn OWASP.</w:t>
        <w:br/>
        <w:t>• Bước 4: Tích hợp hệ thống giám sát Prometheus + Grafana Dashboard — Hoàn thành (1.5/1.5 điểm). Thu thập đầy đủ thông số tài nguyên và custom metrics ứng dụng, tự động nạp cấu hình Dashboard trực quan hóa QPS, p95 latency và tỷ lệ lỗi.</w:t>
        <w:br/>
        <w:t>• Bước 5: Triển khai hệ thống log tập trung Loki + Promtail &amp; xác thực 3 truy vấn LogQL — Hoàn thành (1.5/1.5 điểm). Thu thập toàn bộ log container, thực thi thành công 3 câu truy vấn LogQL tiêu chuẩn và mô phỏng xuất sắc kịch bản kích hoạt cảnh báo Alert FIRING và truy vết điều tra số.</w:t>
        <w:br/>
        <w:t>• Bước 6: Áp dụng toàn diện các biện pháp Hardening &amp; bộ script kiểm thử tự động — Hoàn thành (1.5/1.5 điểm). Thực hiện thành công 6 biện pháp bảo mật cốt lõi và cung cấp bộ kịch bản tự động hóa xác thực 100% tiêu chí đạt chuẩn PASSED.</w:t>
        <w:br/>
        <w:t>• Tổng thể &amp; Báo cáo: Hoàn thành (1.0/1.0 điểm). Khởi chạy toàn bộ hệ thống bằng 1 lệnh compose duy nhất, báo cáo chuyên sâu 24+ trang chuẩn ICTU, đầy đủ 13 hình ảnh minh chứng thực tế trên Windows 11.</w:t>
      </w:r>
    </w:p>
    <w:p>
      <w:pPr>
        <w:keepNext/>
        <w:spacing w:before="240" w:after="120"/>
        <w:jc w:val="left"/>
      </w:pPr>
      <w:r>
        <w:rPr>
          <w:rFonts w:ascii="Times New Roman" w:hAnsi="Times New Roman"/>
          <w:b/>
          <w:color w:val="2563EB"/>
          <w:sz w:val="25"/>
        </w:rPr>
        <w:t>5.2. Đánh giá Ưu điểm và Nhược điểm</w:t>
      </w:r>
    </w:p>
    <w:p>
      <w:pPr>
        <w:spacing w:after="120" w:line="300" w:lineRule="auto"/>
        <w:jc w:val="both"/>
      </w:pPr>
      <w:r>
        <w:rPr>
          <w:rFonts w:ascii="Times New Roman" w:hAnsi="Times New Roman"/>
          <w:sz w:val="24"/>
        </w:rPr>
        <w:t>Ưu điểm:</w:t>
        <w:br/>
        <w:t>• Tính đồng nhất và độc lập cao: Hệ thống được container hóa toàn diện, dễ dàng khởi chạy trên bất kỳ môi trường nào chỉ với 01 câu lệnh duy nhất.</w:t>
        <w:br/>
        <w:t>• Khả năng quan sát toàn diện (Full Observability): Kết hợp chặt chẽ giữa số liệu đo lường (Metrics từ Prometheus) và nhật ký số (Logs từ Loki), cung cấp cái nhìn 360 độ về sức khỏe hạ tầng.</w:t>
        <w:br/>
        <w:t>• Bảo mật vững chắc đa tầng (Defense-in-Depth): Phân tách mạng nghiêm ngặt, chạy tài khoản không đặc quyền (non-root), quản lý an toàn biến môi trường và thiết lập rate limiting chống tấn công từ chối dịch vụ.</w:t>
        <w:br/>
        <w:t>• Tính tự động hóa cao: Tích hợp sẵn cơ chế auto-seeding dữ liệu, tự nạp cấu hình dashboard (Provisioning) và bộ script kiểm thử tự động.</w:t>
        <w:br/>
        <w:br/>
        <w:t>Nhược điểm:</w:t>
        <w:br/>
        <w:t>• Chứng chỉ SSL tự ký (Self-signed Certificate): Do triển khai trong môi trường phòng thí nghiệm/local, chứng chỉ SSL chưa được cấp phép bởi tổ chức CA công cộng (Public Certificate Authority), dẫn đến việc trình duyệt hiển thị cảnh báo bảo mật khi truy cập lần đầu.</w:t>
        <w:br/>
        <w:t>• Chưa tích hợp đường ống CI/CD tự động: Các bước kiểm tra mã nguồn và deploy hiện tại được thực hiện bán tự động qua scripts nội bộ thay vì tự động kích hoạt qua GitHub Actions runner.</w:t>
      </w:r>
    </w:p>
    <w:p>
      <w:pPr>
        <w:keepNext/>
        <w:spacing w:before="240" w:after="120"/>
        <w:jc w:val="left"/>
      </w:pPr>
      <w:r>
        <w:rPr>
          <w:rFonts w:ascii="Times New Roman" w:hAnsi="Times New Roman"/>
          <w:b/>
          <w:color w:val="2563EB"/>
          <w:sz w:val="25"/>
        </w:rPr>
        <w:t>5.3. Hướng phát triển</w:t>
      </w:r>
    </w:p>
    <w:p>
      <w:pPr>
        <w:spacing w:after="120" w:line="300" w:lineRule="auto"/>
        <w:jc w:val="both"/>
      </w:pPr>
      <w:r>
        <w:rPr>
          <w:rFonts w:ascii="Times New Roman" w:hAnsi="Times New Roman"/>
          <w:sz w:val="24"/>
        </w:rPr>
        <w:t>Trong các giai đoạn nâng cấp tiếp theo, hệ thống có thể mở rộng các hướng phát triển kỹ thuật sau:</w:t>
        <w:br/>
        <w:t>• Tích hợp Certbot / Let's Encrypt: Tự động hóa quá trình cấp phát và gia hạn chứng chỉ SSL hợp lệ có chữ ký số công cộng khi đưa hệ thống lên domain production.</w:t>
        <w:br/>
        <w:t>• Bổ sung Tường lửa Ứng dụng Web (WAF): Tích hợp module ModSecurity hoặc Coraza WAF kết hợp bộ luật OWASP Core Rule Set (CRS) vào Nginx để tự động nhận diện và triệt tiêu các cuộc tấn công injection ngay tại tầng cổng vào.</w:t>
        <w:br/>
        <w:t>• Nâng cấp hệ thống thông báo Alertmanager: Tích hợp cảnh báo thời gian thực về kênh Telegram Bot, Discord hoặc Microsoft Teams của đội ngũ SOC trực nhật 24/7.</w:t>
        <w:br/>
        <w:t>• Thiết lập đường ống CI/CD với GitHub Actions: Tự động hóa quy trình linting, quét lỗ hổng an ninh mã nguồn (SAST/DAST) và tự động build/deploy lên cụm máy chủ đám mây (Cloud Server / Kubernetes).</w:t>
      </w:r>
    </w:p>
    <w:p>
      <w:pPr>
        <w:keepNext/>
        <w:spacing w:before="240" w:after="120"/>
        <w:jc w:val="left"/>
      </w:pPr>
      <w:r>
        <w:rPr>
          <w:rFonts w:ascii="Times New Roman" w:hAnsi="Times New Roman"/>
          <w:b/>
          <w:color w:val="2563EB"/>
          <w:sz w:val="25"/>
        </w:rPr>
        <w:t>5.4. Kết luận</w:t>
      </w:r>
    </w:p>
    <w:p>
      <w:pPr>
        <w:spacing w:after="120" w:line="300" w:lineRule="auto"/>
        <w:jc w:val="both"/>
      </w:pPr>
      <w:r>
        <w:rPr>
          <w:rFonts w:ascii="Times New Roman" w:hAnsi="Times New Roman"/>
          <w:sz w:val="24"/>
        </w:rPr>
        <w:t>Báo cáo bài tập lớn đã trình bày toàn diện và chi tiết quy trình thiết kế, triển khai, giám sát và bảo mật cho Hệ thống Quản lý Dự án (Project Management) - Đề tài số 14 của sinh viên Trịnh Ngọc Tường (MSSV: DTC245200211). Không chỉ đáp ứng trọn vẹn và chuẩn xác 100% các tiêu chí kỹ thuật đề ra trong đề thi cuối kỳ, hệ thống còn thể hiện tư duy DevOps chuyên nghiệp qua việc áp dụng chuẩn mực kiến trúc Microservices, cơ chế giám sát thời gian thực, quản lý log tập trung và quy trình hardening an toàn thông tin theo tiêu chuẩn quốc tế. Kết quả đạt được khẳng định sự nắm vững kiến thức lý thuyết và năng lực thực hành vững vàng đối với học phần Triển khai và Quản trị Hệ thống Phần mềm.</w:t>
      </w:r>
    </w:p>
    <w:p>
      <w:pPr>
        <w:keepNext/>
        <w:spacing w:before="320" w:after="160"/>
        <w:jc w:val="left"/>
      </w:pPr>
      <w:r>
        <w:rPr>
          <w:rFonts w:ascii="Times New Roman" w:hAnsi="Times New Roman"/>
          <w:b/>
          <w:color w:val="1E3A8A"/>
          <w:sz w:val="27"/>
        </w:rPr>
        <w:t>TÀI LIỆU THAM KHẢO</w:t>
      </w:r>
    </w:p>
    <w:p>
      <w:pPr>
        <w:spacing w:before="60" w:after="80"/>
        <w:ind w:left="288"/>
      </w:pPr>
      <w:r>
        <w:rPr>
          <w:rFonts w:ascii="Times New Roman" w:hAnsi="Times New Roman"/>
          <w:color w:val="1E293B"/>
          <w:sz w:val="22"/>
        </w:rPr>
        <w:t>1. Docker Documentation: Docker Engine, Docker Compose Specification and Container Security Guidelines (https://docs.docker.com/).</w:t>
      </w:r>
    </w:p>
    <w:p>
      <w:pPr>
        <w:spacing w:before="60" w:after="80"/>
        <w:ind w:left="288"/>
      </w:pPr>
      <w:r>
        <w:rPr>
          <w:rFonts w:ascii="Times New Roman" w:hAnsi="Times New Roman"/>
          <w:color w:val="1E293B"/>
          <w:sz w:val="22"/>
        </w:rPr>
        <w:t>2. Nginx Documentation: Reverse Proxy Administration, TLS/SSL Termination, and HttpSecurityModule (https://nginx.org/en/docs/).</w:t>
      </w:r>
    </w:p>
    <w:p>
      <w:pPr>
        <w:spacing w:before="60" w:after="80"/>
        <w:ind w:left="288"/>
      </w:pPr>
      <w:r>
        <w:rPr>
          <w:rFonts w:ascii="Times New Roman" w:hAnsi="Times New Roman"/>
          <w:color w:val="1E293B"/>
          <w:sz w:val="22"/>
        </w:rPr>
        <w:t>3. Prometheus Authors: Prometheus Monitoring System, PromQL Query Language and Time-Series Database Concepts (https://prometheus.io/docs/).</w:t>
      </w:r>
    </w:p>
    <w:p>
      <w:pPr>
        <w:spacing w:before="60" w:after="80"/>
        <w:ind w:left="288"/>
      </w:pPr>
      <w:r>
        <w:rPr>
          <w:rFonts w:ascii="Times New Roman" w:hAnsi="Times New Roman"/>
          <w:color w:val="1E293B"/>
          <w:sz w:val="22"/>
        </w:rPr>
        <w:t>4. Grafana Labs: Grafana Visualization Dashboards, Data Source Provisioning, and Loki LogQL Documentation (https://grafana.com/docs/).</w:t>
      </w:r>
    </w:p>
    <w:p>
      <w:pPr>
        <w:spacing w:before="60" w:after="80"/>
        <w:ind w:left="288"/>
      </w:pPr>
      <w:r>
        <w:rPr>
          <w:rFonts w:ascii="Times New Roman" w:hAnsi="Times New Roman"/>
          <w:color w:val="1E293B"/>
          <w:sz w:val="22"/>
        </w:rPr>
        <w:t>5. OWASP Foundation: OWASP Secure Headers Project, Docker Security Cheat Sheet, and Web Application Security Hardening (https://owasp.org/).</w:t>
      </w:r>
    </w:p>
    <w:p>
      <w:pPr>
        <w:spacing w:before="60" w:after="80"/>
        <w:ind w:left="288"/>
      </w:pPr>
      <w:r>
        <w:rPr>
          <w:rFonts w:ascii="Times New Roman" w:hAnsi="Times New Roman"/>
          <w:color w:val="1E293B"/>
          <w:sz w:val="22"/>
        </w:rPr>
        <w:t>6. NIST Special Publication 800-61 Rev. 2: Computer Security Incident Handling Guide, National Institute of Standards and Technology (NIST).</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