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klsk83bu4w4k" w:id="0"/>
      <w:bookmarkEnd w:id="0"/>
      <w:r w:rsidDel="00000000" w:rsidR="00000000" w:rsidRPr="00000000">
        <w:rPr>
          <w:rtl w:val="0"/>
        </w:rPr>
        <w:t xml:space="preserve">HLSD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6294935" cy="186714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4935" cy="1867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Объяснение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Балансировщик нагрузки перед двумя frontend нужен для распределения трафика для разных регионов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Кэш отдельно от backend для быстрого получения горячих данных. Там можно хранить заголовки заметок, настройку профилей пользователей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backend добавлена очередь сообщений с двумя серверами, чтобы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Сгладить пики активности пользователей и распределить запросы между серверами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Если один упал, то можно было легко переключиться на другой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