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32A33" w14:textId="77777777" w:rsidR="00F31547" w:rsidRPr="00F31547" w:rsidRDefault="00F31547" w:rsidP="00F31547">
      <w:pPr>
        <w:spacing w:before="100" w:beforeAutospacing="1" w:after="100" w:afterAutospacing="1" w:line="240" w:lineRule="auto"/>
        <w:outlineLvl w:val="2"/>
        <w:rPr>
          <w:rFonts w:ascii="Times New Roman" w:eastAsia="Times New Roman" w:hAnsi="Times New Roman" w:cs="Times New Roman"/>
          <w:b/>
          <w:bCs/>
          <w:sz w:val="27"/>
          <w:szCs w:val="27"/>
        </w:rPr>
      </w:pPr>
      <w:r w:rsidRPr="00F31547">
        <w:rPr>
          <w:rFonts w:ascii="Times New Roman" w:eastAsia="Times New Roman" w:hAnsi="Times New Roman" w:cs="Times New Roman"/>
          <w:b/>
          <w:bCs/>
          <w:sz w:val="27"/>
          <w:szCs w:val="27"/>
        </w:rPr>
        <w:t>Task 3: Operational &amp; Strategic Thinking</w:t>
      </w:r>
    </w:p>
    <w:p w14:paraId="6E16C5FC" w14:textId="77777777" w:rsidR="00F31547" w:rsidRPr="00F31547" w:rsidRDefault="00F31547" w:rsidP="00F31547">
      <w:pPr>
        <w:spacing w:before="100" w:beforeAutospacing="1" w:after="100" w:afterAutospacing="1" w:line="240" w:lineRule="auto"/>
        <w:outlineLvl w:val="3"/>
        <w:rPr>
          <w:rFonts w:ascii="Times New Roman" w:eastAsia="Times New Roman" w:hAnsi="Times New Roman" w:cs="Times New Roman"/>
          <w:b/>
          <w:bCs/>
          <w:sz w:val="24"/>
          <w:szCs w:val="24"/>
        </w:rPr>
      </w:pPr>
      <w:r w:rsidRPr="00F31547">
        <w:rPr>
          <w:rFonts w:ascii="Times New Roman" w:eastAsia="Times New Roman" w:hAnsi="Times New Roman" w:cs="Times New Roman"/>
          <w:b/>
          <w:bCs/>
          <w:sz w:val="24"/>
          <w:szCs w:val="24"/>
        </w:rPr>
        <w:t>Part A: Status Update &amp; Insights Across 3 Brands</w:t>
      </w:r>
    </w:p>
    <w:p w14:paraId="7AB63E1E"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After analyzing the performance of the three brands, I observed clear patterns beyond just surface-level metrics like ROAS.</w:t>
      </w:r>
    </w:p>
    <w:p w14:paraId="3C7A028E"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Firstly, while one brand showed a higher ROAS, it was not necessarily the most profitable. This indicates that focusing only on ROAS can be misleading. A deeper look into TACOS and contribution margins shows whether the brand is actually generating sustainable profit.</w:t>
      </w:r>
    </w:p>
    <w:p w14:paraId="2FC0CC97"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Secondly, I noticed inconsistencies in conversion rates across the brands. This suggests that the issue is not only related to advertising performance but also to product listing quality, pricing strategy, and customer perception. A low conversion rate despite high traffic indicates a mismatch between customer expectations and the product offering.</w:t>
      </w:r>
    </w:p>
    <w:p w14:paraId="12758FE1"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Another key insight is that ad spend efficiency varies significantly. One brand is overspending on ads with diminishing returns, while another has potential to scale but is under-investing. This highlights the importance of identifying the break-even ACOS and optimizing campaigns accordingly.</w:t>
      </w:r>
    </w:p>
    <w:p w14:paraId="431D681B"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I also observed that customer psychology plays a major role. Products with better reviews, clearer value propositions, and competitive pricing tend to perform better even with lower ad spend. This indicates that ads alone cannot drive success; the entire funnel must be optimized.</w:t>
      </w:r>
    </w:p>
    <w:p w14:paraId="5A2FA494"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Overall, the main problems identified are:</w:t>
      </w:r>
    </w:p>
    <w:p w14:paraId="70C9BA9F" w14:textId="77777777" w:rsidR="00F31547" w:rsidRPr="00F31547" w:rsidRDefault="00F31547" w:rsidP="00F315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Over-reliance on ROAS instead of profit-based metrics</w:t>
      </w:r>
    </w:p>
    <w:p w14:paraId="06096572" w14:textId="77777777" w:rsidR="00F31547" w:rsidRPr="00F31547" w:rsidRDefault="00F31547" w:rsidP="00F315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Poor conversion rates due to weak listings or pricing</w:t>
      </w:r>
    </w:p>
    <w:p w14:paraId="3185674F" w14:textId="77777777" w:rsidR="00F31547" w:rsidRPr="00F31547" w:rsidRDefault="00F31547" w:rsidP="00F315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Inefficient ad spend allocation</w:t>
      </w:r>
    </w:p>
    <w:p w14:paraId="65D91192" w14:textId="77777777" w:rsidR="00F31547" w:rsidRPr="00F31547" w:rsidRDefault="00F31547" w:rsidP="00F315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Lack of alignment between customer expectations and product positioning</w:t>
      </w:r>
    </w:p>
    <w:p w14:paraId="53840001" w14:textId="77777777" w:rsidR="00F31547" w:rsidRPr="00F31547" w:rsidRDefault="00F31547" w:rsidP="00F31547">
      <w:pPr>
        <w:spacing w:after="0"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pict w14:anchorId="73E60785">
          <v:rect id="_x0000_i1025" style="width:0;height:1.5pt" o:hralign="center" o:hrstd="t" o:hr="t" fillcolor="#a0a0a0" stroked="f"/>
        </w:pict>
      </w:r>
    </w:p>
    <w:p w14:paraId="0A010AC5" w14:textId="77777777" w:rsidR="00F31547" w:rsidRPr="00F31547" w:rsidRDefault="00F31547" w:rsidP="00F31547">
      <w:pPr>
        <w:spacing w:before="100" w:beforeAutospacing="1" w:after="100" w:afterAutospacing="1" w:line="240" w:lineRule="auto"/>
        <w:outlineLvl w:val="3"/>
        <w:rPr>
          <w:rFonts w:ascii="Times New Roman" w:eastAsia="Times New Roman" w:hAnsi="Times New Roman" w:cs="Times New Roman"/>
          <w:b/>
          <w:bCs/>
          <w:sz w:val="24"/>
          <w:szCs w:val="24"/>
        </w:rPr>
      </w:pPr>
      <w:r w:rsidRPr="00F31547">
        <w:rPr>
          <w:rFonts w:ascii="Times New Roman" w:eastAsia="Times New Roman" w:hAnsi="Times New Roman" w:cs="Times New Roman"/>
          <w:b/>
          <w:bCs/>
          <w:sz w:val="24"/>
          <w:szCs w:val="24"/>
        </w:rPr>
        <w:t>Part B: Strategic Thinking &amp; Recommendations</w:t>
      </w:r>
    </w:p>
    <w:p w14:paraId="6506EA53"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From a strategic perspective, the goal should not be just to improve ROAS but to build a sustainable and scalable business model.</w:t>
      </w:r>
    </w:p>
    <w:p w14:paraId="55586C49"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Firstly, I would focus on improving unit economics. This includes optimizing cost of goods, pricing strategy, and contribution margins. Without strong fundamentals, scaling ads will only increase losses.</w:t>
      </w:r>
    </w:p>
    <w:p w14:paraId="3C3F0935"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Secondly, I would optimize listings to improve conversion rates. This includes better images, clear product descriptions, stronger value propositions, and leveraging customer reviews. Improving conversion rate directly reduces ACOS and increases profitability.</w:t>
      </w:r>
    </w:p>
    <w:p w14:paraId="5951042E"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lastRenderedPageBreak/>
        <w:t>Thirdly, I would restructure ad campaigns based on performance tiers:</w:t>
      </w:r>
    </w:p>
    <w:p w14:paraId="141A2EF5" w14:textId="77777777" w:rsidR="00F31547" w:rsidRPr="00F31547" w:rsidRDefault="00F31547" w:rsidP="00F315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Scale campaigns that are below break-even ACOS</w:t>
      </w:r>
    </w:p>
    <w:p w14:paraId="4B88231A" w14:textId="77777777" w:rsidR="00F31547" w:rsidRPr="00F31547" w:rsidRDefault="00F31547" w:rsidP="00F315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Optimize campaigns that are near break-even</w:t>
      </w:r>
    </w:p>
    <w:p w14:paraId="40B77BD4" w14:textId="77777777" w:rsidR="00F31547" w:rsidRPr="00F31547" w:rsidRDefault="00F31547" w:rsidP="00F315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Cut or reduce spend on loss-making campaigns</w:t>
      </w:r>
    </w:p>
    <w:p w14:paraId="5A16569F"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Additionally, I would implement a data-driven testing approach. This includes A/B testing creatives, keywords, and pricing strategies to continuously improve performance.</w:t>
      </w:r>
    </w:p>
    <w:p w14:paraId="2605ED1A"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Another important aspect is balancing growth and profitability. Instead of aggressively scaling ad spend, I would gradually increase investment while monitoring TACOS to ensure long-term sustainability.</w:t>
      </w:r>
    </w:p>
    <w:p w14:paraId="4C65C208"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Finally, I would integrate AI tools carefully into the workflow. While AI can assist in analysis and idea generation, human judgment is required to validate outputs and make final decisions. I would cross-check AI insights with actual data and business logic to avoid incorrect conclusions.</w:t>
      </w:r>
    </w:p>
    <w:p w14:paraId="76D18099" w14:textId="77777777" w:rsidR="00F31547" w:rsidRPr="00F31547" w:rsidRDefault="00F31547" w:rsidP="00F31547">
      <w:pPr>
        <w:spacing w:after="0"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pict w14:anchorId="5ABB7FD0">
          <v:rect id="_x0000_i1026" style="width:0;height:1.5pt" o:hralign="center" o:hrstd="t" o:hr="t" fillcolor="#a0a0a0" stroked="f"/>
        </w:pict>
      </w:r>
    </w:p>
    <w:p w14:paraId="5E3F69A9" w14:textId="77777777" w:rsidR="00F31547" w:rsidRPr="00F31547" w:rsidRDefault="00F31547" w:rsidP="00F31547">
      <w:pPr>
        <w:spacing w:before="100" w:beforeAutospacing="1" w:after="100" w:afterAutospacing="1" w:line="240" w:lineRule="auto"/>
        <w:outlineLvl w:val="3"/>
        <w:rPr>
          <w:rFonts w:ascii="Times New Roman" w:eastAsia="Times New Roman" w:hAnsi="Times New Roman" w:cs="Times New Roman"/>
          <w:b/>
          <w:bCs/>
          <w:sz w:val="24"/>
          <w:szCs w:val="24"/>
        </w:rPr>
      </w:pPr>
      <w:r w:rsidRPr="00F31547">
        <w:rPr>
          <w:rFonts w:ascii="Times New Roman" w:eastAsia="Times New Roman" w:hAnsi="Times New Roman" w:cs="Times New Roman"/>
          <w:b/>
          <w:bCs/>
          <w:sz w:val="24"/>
          <w:szCs w:val="24"/>
        </w:rPr>
        <w:t>Conclusion</w:t>
      </w:r>
    </w:p>
    <w:p w14:paraId="41C570CE" w14:textId="77777777" w:rsidR="00F31547" w:rsidRPr="00F31547" w:rsidRDefault="00F31547" w:rsidP="00F31547">
      <w:pPr>
        <w:spacing w:before="100" w:beforeAutospacing="1" w:after="100" w:afterAutospacing="1" w:line="240" w:lineRule="auto"/>
        <w:rPr>
          <w:rFonts w:ascii="Times New Roman" w:eastAsia="Times New Roman" w:hAnsi="Times New Roman" w:cs="Times New Roman"/>
          <w:sz w:val="24"/>
          <w:szCs w:val="24"/>
        </w:rPr>
      </w:pPr>
      <w:r w:rsidRPr="00F31547">
        <w:rPr>
          <w:rFonts w:ascii="Times New Roman" w:eastAsia="Times New Roman" w:hAnsi="Times New Roman" w:cs="Times New Roman"/>
          <w:sz w:val="24"/>
          <w:szCs w:val="24"/>
        </w:rPr>
        <w:t>In conclusion, success in this role requires a holistic approach that combines psychology, technology, and business understanding. Instead of focusing only on ad metrics, I would prioritize profitability, customer experience, and long-term scalability. My approach is to think like a business owner, not just a campaign manager.</w:t>
      </w:r>
    </w:p>
    <w:p w14:paraId="67961D75" w14:textId="77777777" w:rsidR="00F31547" w:rsidRDefault="00F31547" w:rsidP="00F31547"/>
    <w:p w14:paraId="28590727" w14:textId="01C29439" w:rsidR="003C6667" w:rsidRDefault="003C6667" w:rsidP="00F31547"/>
    <w:sectPr w:rsidR="003C6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217E4"/>
    <w:multiLevelType w:val="multilevel"/>
    <w:tmpl w:val="976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C4654"/>
    <w:multiLevelType w:val="multilevel"/>
    <w:tmpl w:val="90A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47"/>
    <w:rsid w:val="003C6667"/>
    <w:rsid w:val="00F31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116E"/>
  <w15:chartTrackingRefBased/>
  <w15:docId w15:val="{C4A15FA8-BC61-4A87-9616-B23B63AC7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315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315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154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3154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315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3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shirishagandla@outlook.com</dc:creator>
  <cp:keywords/>
  <dc:description/>
  <cp:lastModifiedBy>shirishagandla@outlook.com</cp:lastModifiedBy>
  <cp:revision>1</cp:revision>
  <dcterms:created xsi:type="dcterms:W3CDTF">2026-05-25T11:50:00Z</dcterms:created>
  <dcterms:modified xsi:type="dcterms:W3CDTF">2026-05-25T11:52:00Z</dcterms:modified>
</cp:coreProperties>
</file>