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elf study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Grade 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Civic education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public services?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public services according to the way how they are provided to the general public?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necessity of public services (give 05 reasons)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public services that started during the british period?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the father of free education?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four common features of public services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activity given in page no 27 of your textbook (Copy the activity to your writing book)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activity given in page no 30 of your textbook (Copy the activity to your writing book)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democratic society?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color w:val="99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democratic society is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self-disciplinary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consensual society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which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rtl w:val="0"/>
        </w:rPr>
        <w:t xml:space="preserve">people act in cooperation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one another based on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freedom and equality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rtl w:val="0"/>
        </w:rPr>
        <w:t xml:space="preserve"> being respectful to the opinions of the majority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are nuclear and extended families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a nuclear family only parents and children. But in an extended family there are many members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Including grand parents and many’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four functions of education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good education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Socialization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good citizens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Improving competencies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five democratic features that can be seen in the family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five democratic features that can be seen in the school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10 co-curricular activities in school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considered as children according to the United Nations convention on child rights?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main four themes that child rights are categorised ?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articles are there in the United Nations convention on child rights?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emotions?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two reactions for each of the emotions  happiness sorrow anger and  fear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measures that can be taken to neutralize unfavourable emotions?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leadership?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the role of a leader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five occasions where the leadership qualities can be seen in the society with examples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6 leadership qualities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five features of autocratic leadership style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five features of corrupted leadership style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five features of nominal leadership style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five features of democratic leadership style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does society need leaders? Give 6 reasons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six qualities of a democratic leader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a follower?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responsibilities of a follower?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importance of practicing followership when becoming a leader?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10 qualities relevant to the democratic way of living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the democratic way of living guarantees the the well being of society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 of 5 institutions which work to protect child rights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UNICEF?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UNESCO?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