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Breakdown and Task Plan</w:t>
      </w:r>
    </w:p>
    <w:p>
      <w:r>
        <w:t>Student Club Event Ticketing and Budget Portal</w:t>
      </w:r>
    </w:p>
    <w:p>
      <w:r>
        <w:t>Shishir Hegde | SRN PES1UG24CS438 | Section 5H</w:t>
      </w:r>
    </w:p>
    <w:p>
      <w:r>
        <w:t>This breakdown divides the individual project into small tasks. The status column describes the submitted files, not a retrospective time sheet. Jira tasks have been prepared in CSV form but have not been created in a Jira account.</w:t>
      </w:r>
    </w:p>
    <w:tbl>
      <w:tblPr>
        <w:tblW w:type="auto" w:w="0"/>
        <w:jc w:val="center"/>
        <w:tblLayout w:type="fixed"/>
        <w:tblLook w:firstColumn="1" w:firstRow="1" w:lastColumn="0" w:lastRow="0" w:noHBand="0" w:noVBand="1" w:val="04A0"/>
      </w:tblPr>
      <w:tblGrid>
        <w:gridCol w:w="864"/>
        <w:gridCol w:w="4536"/>
        <w:gridCol w:w="1656"/>
        <w:gridCol w:w="4464"/>
        <w:gridCol w:w="2448"/>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WBS</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Task</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Depends 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Output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Status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Read the brief and keep the original files</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None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Original Lab 1 files and references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Revise FR and NFR acceptance criteria</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Requirements document and CSV</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1.3</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Complete the RTM and use-case model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1.2</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RTM, diagram and core flow</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2.1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Compare architectures and choose one</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1.2</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Architecture analysis and justification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2.2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Draw components and define interfaces</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2.1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Component diagram and code mapping</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3.1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Prepare the SRS</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1.3, 2.2</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SRS document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3.2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Organise GitHub and capture evidence</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1.1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Numbered folders and real screenshots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3.3</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Create the Jira project and task records</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3.1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Jira project and actual screenshot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Pending access</w:t>
            </w:r>
          </w:p>
        </w:tc>
      </w:tr>
    </w:tbl>
    <w:p/>
    <w:p>
      <w:r>
        <w:br w:type="page"/>
      </w:r>
    </w:p>
    <w:p>
      <w:pPr>
        <w:pStyle w:val="Heading1"/>
      </w:pPr>
      <w:r>
        <w:t>Implementation testing and submission</w:t>
      </w:r>
    </w:p>
    <w:tbl>
      <w:tblPr>
        <w:tblW w:type="auto" w:w="0"/>
        <w:jc w:val="center"/>
        <w:tblLayout w:type="fixed"/>
        <w:tblLook w:firstColumn="1" w:firstRow="1" w:lastColumn="0" w:lastRow="0" w:noHBand="0" w:noVBand="1" w:val="04A0"/>
      </w:tblPr>
      <w:tblGrid>
        <w:gridCol w:w="864"/>
        <w:gridCol w:w="4536"/>
        <w:gridCol w:w="1656"/>
        <w:gridCol w:w="4464"/>
        <w:gridCol w:w="2448"/>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WBS</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Task</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Depends on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Output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Status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4.1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Implement login, proposals and approvals</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3.1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Working prototype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4.2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Implement tickets, check-in and status</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4.1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Working prototype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4.3</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Collect GitHub Copilot evidence</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4.1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Actual Copilot session or code link</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Pending tool access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5.1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Test the portal, fix a defect and retest</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4.2</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20 tests, failure log, patch and final log</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5.2</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Measure load and review mobile layout</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5.1</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Benchmark results and browser evidence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Partly verified</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5.3</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Complete the supplied game-testing exercise</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Lecturer provides repository</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Four supplied cases, patch and retest link</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Pending input</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6.1</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Check links and submit repository</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All available tasks</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Organised repository and status list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Done for available work</w:t>
            </w:r>
          </w:p>
        </w:tc>
      </w:tr>
    </w:tbl>
    <w:p/>
    <w:p>
      <w:pPr>
        <w:pStyle w:val="Heading1"/>
      </w:pPr>
      <w:r>
        <w:t>Suggested sequence</w:t>
      </w:r>
    </w:p>
    <w:p>
      <w:r>
        <w:t>Finish requirements before architecture, and check the architecture before coding. Run functional tests before measuring load. Keep the original files, build the new documents, then check that README links point to the right folders. The remaining Jira, Copilot and game-exercise items depend on access or material outside this repository.</w:t>
      </w:r>
    </w:p>
    <w:p>
      <w:pPr>
        <w:pStyle w:val="Heading1"/>
      </w:pPr>
      <w:r>
        <w:t>Remaining work</w:t>
      </w:r>
    </w:p>
    <w:p>
      <w:r>
        <w:t>Use the provided CSV to create Jira tasks when the correct Jira project is available. Capture a real Copilot session if that tool is mandatory. When the lecturer shares the game repository, run its four supplied test cases, document the actual defect, patch it and retest. The portal regression exercise is additional practice and is not presented as that supplied game assignment.</w:t>
      </w:r>
    </w:p>
    <w:sectPr w:rsidR="00FC693F" w:rsidRPr="0006063C" w:rsidSect="00034616">
      <w:footerReference w:type="default" r:id="rId9"/>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PES1UG24CS438 | 5H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Breakdown and Task Plan</dc:title>
  <dc:subject/>
  <dc:creator>Shishir Hegde</dc:creator>
  <cp:keywords/>
  <dc:description>generated by python-docx</dc:description>
  <cp:lastModifiedBy/>
  <cp:revision>1</cp:revision>
  <dcterms:created xsi:type="dcterms:W3CDTF">2013-12-23T23:15:00Z</dcterms:created>
  <dcterms:modified xsi:type="dcterms:W3CDTF">2013-12-23T23:15:00Z</dcterms:modified>
  <cp:category/>
</cp:coreProperties>
</file>