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9F" w:sz="12" w:space="0"/>
        </w:pBdr>
        <w:shd w:fill="1A2E4A" w:val="clear"/>
        <w:spacing w:before="600" w:after="0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API Controller Reference</w:t>
      </w:r>
    </w:p>
    <w:p>
      <w:pPr>
        <w:shd w:fill="1A2E4A" w:val="clear"/>
        <w:spacing w:before="0" w:after="0"/>
      </w:pPr>
      <w:r>
        <w:rPr>
          <w:sz w:val="8"/>
          <w:szCs w:val="8"/>
        </w:rPr>
        <w:t xml:space="preserve">  </w:t>
      </w:r>
    </w:p>
    <w:p>
      <w:pPr>
        <w:shd w:fill="1A2E4A" w:val="clear"/>
        <w:spacing w:before="0" w:after="0"/>
      </w:pPr>
      <w:r>
        <w:rPr>
          <w:rFonts w:ascii="Arial" w:cs="Arial" w:eastAsia="Arial" w:hAnsi="Arial"/>
          <w:color w:val="90CAF9"/>
          <w:sz w:val="20"/>
          <w:szCs w:val="20"/>
        </w:rPr>
        <w:t xml:space="preserve">Spring Kotlin · Base prefix: /api/v1 · 19 controllers</w:t>
      </w:r>
    </w:p>
    <w:p>
      <w:pPr>
        <w:shd w:fill="1A2E4A" w:val="clear"/>
        <w:spacing w:before="0" w:after="240"/>
      </w:pPr>
      <w:r>
        <w:rPr>
          <w:sz w:val="28"/>
          <w:szCs w:val="28"/>
        </w:rPr>
        <w:t xml:space="preserve">  </w:t>
      </w:r>
    </w:p>
    <w:p>
      <w:pPr>
        <w:spacing w:before="240" w:after="0"/>
      </w:pPr>
    </w:p>
    <w:p>
      <w:pPr>
        <w:pStyle w:val="Heading1"/>
        <w:pBdr>
          <w:bottom w:val="single" w:color="2D6A9F" w:sz="6" w:space="2"/>
        </w:pBdr>
        <w:spacing w:before="200" w:after="20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Conventions</w:t>
      </w:r>
    </w:p>
    <w:p>
      <w:pPr>
        <w:spacing w:before="10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8"/>
      </w:tblGrid>
      <w:tr>
        <w:trPr>
          <w:tblHeader/>
        </w:trP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2D6A9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2D6A9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Base API Prefix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/api/v1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Public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JWT required in the controller.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User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Authenticated user context required.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Perm:&lt;NAME&gt;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JWT required and the controller validates the named permission/action set.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Body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Shows the request DTO or multipart parts accepted by the endpoint.</w:t>
            </w:r>
          </w:p>
        </w:tc>
      </w:tr>
      <w:tr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E4A"/>
                <w:sz w:val="17"/>
                <w:szCs w:val="17"/>
              </w:rPr>
              <w:t xml:space="preserve">Response</w:t>
            </w:r>
          </w:p>
        </w:tc>
        <w:tc>
          <w:tcPr>
            <w:tcW w:type="dxa" w:w="76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5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Most handlers return ResponseEntity&lt;Any&gt;. Exact success/error payloads are produced by the underlying service layer.</w:t>
            </w:r>
          </w:p>
        </w:tc>
      </w:tr>
    </w:tbl>
    <w:p>
      <w:pPr>
        <w:spacing w:before="300" w:after="0"/>
      </w:pPr>
    </w:p>
    <w:p>
      <w:pPr>
        <w:pStyle w:val="Heading1"/>
        <w:pBdr>
          <w:bottom w:val="single" w:color="2D6A9F" w:sz="6" w:space="2"/>
        </w:pBdr>
        <w:spacing w:before="200" w:after="20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Endpoints</w:t>
      </w:r>
    </w:p>
    <w:p>
      <w:pPr>
        <w:spacing w:before="8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Admin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/api/v1/admin/dashboard?range=TODAY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Perm:DASHBOARD(view)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Fetch admin dashboard metrics.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/api/v1/admin/reports/room-booking-revenue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Perm:DASHBOARD(view)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RoomBookingRevenueReportRequest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Fetch room booking revenue report.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/api/v1/admin/reports/room-booking-revenue/export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Perm:DASHBOARD(view)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RoomBookingRevenueReportRequest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Export room booking revenue report.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Add-On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/api/v1/addons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AddOnRequest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an add-on.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/api/v1/addons/branch/{branchId}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add-ons for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/api/v1/addons/{addOnId}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Fetch add-on by id for the authenticated organization.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/api/v1/addons/{addOnId}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UpdateAddOnRequest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an add-on.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/api/v1/addons/{addOnId}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an add-on.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Amenity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/api/v1/amenities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AmenityRequest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an amenity.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/api/v1/amenities/branch/{branchId}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amenities for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/api/v1/amenities/{amenityId}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an amenity.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Audit Log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/api/v1/admin/audit-logs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Perm:LOGS(view)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branchId, entityType[], action[], changedBy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audit logs with filters.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Booking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status, search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bookings.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/api/v1/bookings/refund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status, search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refund-related bookings.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/api/v1/bookings/me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bookings created by the logged-in user.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BookingRequest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booking.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/api/v1/bookings/{bookingId}/cancel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User or 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Cancel a booking.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/api/v1/bookings/{bookingId}/reject-refund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BookingNoteRequest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Reject a refund request.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/api/v1/bookings/{bookingId}/refund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Optional BookingNoteRequest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Refund a cancelled booking.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/api/v1/bookings/{bookingId}/modify?admin=false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User or staff with booking modify access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ModifyBookingRequest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Modify a confirmed booking.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/api/v1/bookings/{bookingId}/credits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active credit notes available to the booking guest.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/api/v1/bookings/payment/webhook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Raw webhook payload; headers X-Razorpay-Signature, X-Razorpay-Event-Id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Handle Razorpay webhook callbacks.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User or 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booking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/api/v1/bookings/{bookingId}/invoice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User or 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Download booking invoice PDF.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/api/v1/bookings/{bookingId}/activity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booking status/activity history.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/api/v1/bookings/{bookingId}/financial-history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booking financial history timeline.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/api/v1/bookings/{bookingId}/refund-estimate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refund estimate for a booking.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/api/v1/bookings/{bookingId}/check-in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Multipart: optional idImage + idType, idNumber, roomNumber, collectAmount, securityDeposit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Move booking from confirmed to checked-in.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/api/v1/bookings/{bookingId}/check-out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Optional BookingNotesUpdateRequest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Move booking from checked-in to checked-out.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/api/v1/bookings/{bookingId}/no-show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Perm:BOOKING(view,modify)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 booking as no-show.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Branch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/api/v1/branches/{orgId}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branches for an organization.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/api/v1/branches/public/{branchId}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Fetch public branch details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Perm:BRANCH(view,modify)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BranchRequest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Perm:BRANCH(view,modify)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BranchRequest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/api/v1/branches/{branchId}/deactivate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Perm:BRANCH(view,modify)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Deactivate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/api/v1/branches/{branchId}/activate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Perm:BRANCH(view,modify)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Activate a branch.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Cart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/api/v1/cart/items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CartItemRequest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an item to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/api/v1/cart/items/{cartItemId}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EditCartRequest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cart item quantity/details.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/api/v1/cart/items?checkIn=&amp;checkOut=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optional checkIn, checkOut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Fetch cart, optionally recalculated for a date range.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/api/v1/cart/items/{cartItemId}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Remove an item from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/api/v1/cart/items/{cartItemId}/decrement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Decrement cart item quantity.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Clear the entire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/api/v1/cart/checkout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Checkout the current cart.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Contact Details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/api/v1/contact-details/branch/{branchId}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branch contact details.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Discount Rule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/api/v1/discount-rules/branch/{branchId}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discount rules for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/api/v1/discount-rules/{discountRuleId}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 discount rule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/api/v1/discount-rules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DiscountRuleUpsertRequest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discount rule.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/api/v1/discount-rules/{discountRuleId}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DiscountRuleUpsertRequest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discount rule.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/api/v1/discount-rules/{discountRuleId}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 discount rule.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Form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/api/v1/form/{orgId}/send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FormRequest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Submit a form and send email notification.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Hotel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/api/v1/hotels/branch/{branchId}/details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hotel details for a branch. Admins see all; others see active only.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/api/v1/hotels/max-occupancy/{branchId}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max occupancy across room types in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/api/v1/hotels/{hotelId}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optional checkIn, checkOut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 single hotel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/api/v1/hotels/add-room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Multipart: data JSON + optional images[]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new hotel/room configuration.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/api/v1/hotels/{hotelId}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Multipart: data JSON + optional images[]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hotel details and images.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/api/v1/hotels/branches/{branchId}/hotels/availability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checkIn, checkOut, adults, children, rooms, roomCategory, subCategory, priceFilter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hotels with availability and filters.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/api/v1/hotels/{hotelId}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Soft delete a hotel.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/api/v1/hotels/{hotelId}/restore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Restore a soft-deleted hotel.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/api/v1/hotels/update-order/{hotelId}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Perm:HOTEL(view,modify)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UpdateHotelOrderRequest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hotel display order.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/api/v1/hotels/branch/{branchId}/rooms-by-category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the cheapest room per category for a branch.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Organization Settings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all organization settings for the authenticated org.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/api/v1/organization-settings/config/{orgId}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public organization config by org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/api/v1/organization-settings/refund-policy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Perm:REFUND_POLICY(view,modify)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EnableRefundPolicyRequest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Enable or disable refund policy.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/api/v1/organization-settings/child-threshold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child threshold age.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/api/v1/organization-settings/child-threshold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SetChildThresholdRequest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 child threshold age.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/api/v1/organization-settings/razorpay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Razorpay settings.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/api/v1/organization-settings/razorpay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RazorpaySettingsRequest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Razorpay settings.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/api/v1/organization-settings/booking-threshold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booking threshold.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/api/v1/organization-settings/booking-threshold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SetBookingThresholdRequest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booking threshold.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/api/v1/organization-settings/tax-percentage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tax percentage.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/api/v1/organization-settings/tax-percentage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SetTaxPercentageRequest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tax percentage.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/api/v1/organization-settings/processing-fee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processing fee settings.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/api/v1/organization-settings/processing-fee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SetProcessingFeeRequest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processing fee settings.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/api/v1/organization-settings/max-nights-threshold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max nights threshold.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/api/v1/organization-settings/max-nights-threshold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SetMaxNightsThresholdRequest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max nights threshold.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/api/v1/organization-settings/credit-note-validity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credit note validity.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/api/v1/organization-settings/credit-note-validity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SetCreditNoteValidityRequest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credit note validity.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Refund Policy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/api/v1/refund-policies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Perm:REFUND_POLICY(view,modify)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RefundPolicyUpsertRequest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refund policy.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/api/v1/refund-policies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Perm:REFUND_POLICY(view)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refund policies for the authenticated org.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/api/v1/refund-policies/{refundPolicyId}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Perm:REFUND_POLICY(view,modify)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RefundPolicyUpsertRequest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refund policy.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/api/v1/refund-policies/{refundPolicyId}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Perm:REFUND_POLICY(view,modify)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 refund policy.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Review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/api/v1/reviews/form?bookingId=&amp;token=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Load review form details from a secure booking link.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/api/v1/reviews/submit?bookingId=&amp;token=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Multipart: data JSON as GuestReviewSubmitRequest + optional photos[]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Submit a guest review.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/api/v1/reviews/public?orgId=&amp;page=&amp;size=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approved public reviews.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/api/v1/reviews/public/summary?orgId=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public rating summary.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/api/v1/reviews/admin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Perm:REVIEW(view)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status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reviews for moderation.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/api/v1/reviews/{reviewId}/approve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Perm:REVIEW(view,modify)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 a review.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/api/v1/reviews/{reviewId}/reject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Perm:REVIEW(view,modify)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Optional ReviewModerationRequest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Reject a review with optional reason.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/api/v1/reviews/{reviewId}/hide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Perm:REVIEW(view,modify)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Hide an approved review.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Role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roles.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/api/v1/roles/{roleId}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role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/api/v1/roles/allowed-permissions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allowed permission keys/actions for role setup.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CreateRoleRequest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role.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/api/v1/roles/{roleId}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 role.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/api/v1/roles/{roleId}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Perm:ROLE(view,modify)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UpdateRoleRequest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role.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Spot Booking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/api/v1/spot-bookings/cart/items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AdminSpotCartItemRequest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 item to admin spot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/api/v1/spot-bookings/guest-details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GuestDetail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Save guest details for the spot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admin spot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/api/v1/spot-bookings/cart/confirm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SpotPaymentCollectionRequest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Confirm spot booking and collect payment.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/api/v1/spot-bookings/cart/proceed-to-booking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Convert spot cart into booking flow.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/api/v1/spot-bookings/cart/items/{cartItemId}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Remove a spot cart item.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/api/v1/spot-bookings/cart/items/{cartItemId}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EditCartRequest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spot cart item.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/api/v1/spot-bookings/cart/items/{cartItemId}/decrement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Decrement a spot cart item.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/api/v1/spot-bookings/cart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Clear admin spot cart.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/api/v1/spot-bookings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Perm:SPOT_CART(view)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status, search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spot bookings.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Sub-Category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/api/v1/sub-categories/create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SubCategoryRequest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sub-category.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/api/v1/sub-categories/{subCategoryId}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SubCategoryRequest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a sub-category.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/api/v1/sub-categories/branch/{branchId}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sub-categories for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/api/v1/sub-categories/{subCategoryId}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 sub-category.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User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Perm:STAFF(view,modify)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CreateStaffRequest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Invite a staff user.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/api/v1/users/staff/accept-invite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AcceptStaffInviteRequest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Accept a staff invite.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/api/v1/users/staff/{userId}/activate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Perm:STAFF(view,modify)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Activate a staff user.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/api/v1/users/staff/{userId}/deactivate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Perm:STAFF(view,modify)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Deactivate a staff user.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/api/v1/users/staff/{userId}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Perm:STAFF(modify)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UpdateUserRolesRequest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staff role/branch mapping.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/api/v1/users/{userId}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Perm:USER(view)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a user by id.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/api/v1/users/staff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Perm:STAFF(view)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Query: page, size, status, role, search, branches[]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non-customer users.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/api/v1/users/me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logged-in user profile.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/api/v1/users/me/permissions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current user's permissions.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/api/v1/users/me/credit-notes?userId=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Optional query userId for admins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Get credit notes for the current user or a target user (admin only).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F9C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A16207"/>
                <w:sz w:val="16"/>
                <w:szCs w:val="16"/>
              </w:rPr>
              <w:t xml:space="preserve">PUT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/api/v1/users/me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UserUpdateRequest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Update logged-in user profile.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/api/v1/users/me/image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6"/>
                <w:szCs w:val="16"/>
              </w:rPr>
              <w:t xml:space="preserve">User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Multipart: image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Upload profile image.</w:t>
            </w:r>
          </w:p>
        </w:tc>
      </w:tr>
    </w:tbl>
    <w:p>
      <w:pPr>
        <w:spacing w:before="240" w:after="0"/>
      </w:pPr>
    </w:p>
    <w:p>
      <w:pPr>
        <w:pStyle w:val="Heading2"/>
        <w:pBdr>
          <w:bottom w:val="single" w:color="2D6A9F" w:sz="4" w:space="2"/>
        </w:pBdr>
        <w:spacing w:before="400" w:after="120"/>
      </w:pPr>
      <w:r>
        <w:rPr>
          <w:rFonts w:ascii="Arial" w:cs="Arial" w:eastAsia="Arial" w:hAnsi="Arial"/>
          <w:b/>
          <w:bCs/>
          <w:color w:val="1A2E4A"/>
          <w:sz w:val="26"/>
          <w:szCs w:val="26"/>
        </w:rPr>
        <w:t xml:space="preserve">Voucher</w:t>
      </w:r>
    </w:p>
    <w:p>
      <w:pPr>
        <w:spacing w:before="80" w:after="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800"/>
        <w:gridCol w:w="2148"/>
        <w:gridCol w:w="2000"/>
      </w:tblGrid>
      <w:tr>
        <w:trPr>
          <w:tblHeader/>
        </w:trP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803D"/>
                <w:sz w:val="16"/>
                <w:szCs w:val="16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/api/v1/vouchers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VoucherRequest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Create a voucher.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16"/>
                <w:szCs w:val="16"/>
              </w:rPr>
              <w:t xml:space="preserve">GET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/api/v1/vouchers/branch/{branchId}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6"/>
                <w:szCs w:val="16"/>
              </w:rPr>
              <w:t xml:space="preserve">Public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 vouchers for a branch.</w:t>
            </w:r>
          </w:p>
        </w:tc>
      </w:tr>
      <w:tr>
        <w:tc>
          <w:tcPr>
            <w:tcW w:type="dxa" w:w="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91C1C"/>
                <w:sz w:val="16"/>
                <w:szCs w:val="16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0D7377"/>
                <w:sz w:val="17"/>
                <w:szCs w:val="17"/>
              </w:rPr>
              <w:t xml:space="preserve">/api/v1/vouchers/{voucherId}</w:t>
            </w:r>
          </w:p>
        </w:tc>
        <w:tc>
          <w:tcPr>
            <w:tcW w:type="dxa" w:w="18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Perm:CONFIG(view,modify)</w:t>
            </w:r>
          </w:p>
        </w:tc>
        <w:tc>
          <w:tcPr>
            <w:tcW w:type="dxa" w:w="2148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BED4E8" w:sz="1"/>
              <w:left w:val="single" w:color="BED4E8" w:sz="1"/>
              <w:bottom w:val="single" w:color="BED4E8" w:sz="1"/>
              <w:right w:val="single" w:color="BED4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Delete a voucher.</w:t>
            </w:r>
          </w:p>
        </w:tc>
      </w:tr>
    </w:tbl>
    <w:p>
      <w:pPr>
        <w:spacing w:before="240" w:after="0"/>
      </w:pPr>
    </w:p>
    <w:sectPr>
      <w:footerReference w:type="default" r:id="rId6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D4E8" w:sz="4" w:space="4"/>
      </w:pBdr>
      <w:tabs>
        <w:tab w:val="right" w:pos="9648"/>
      </w:tabs>
      <w:spacing w:before="100" w:after="0"/>
    </w:pPr>
    <w:r>
      <w:rPr>
        <w:rFonts w:ascii="Arial" w:cs="Arial" w:eastAsia="Arial" w:hAnsi="Arial"/>
        <w:color w:val="64748B"/>
        <w:sz w:val="16"/>
        <w:szCs w:val="16"/>
      </w:rPr>
      <w:t xml:space="preserve">API Controller Reference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comments" Target="comment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0AF3EE023EA4C8F38E6CE387E7331" ma:contentTypeVersion="12" ma:contentTypeDescription="Create a new document." ma:contentTypeScope="" ma:versionID="dffd1d0aec04c86f5426fa28f9f819ae">
  <xsd:schema xmlns:xsd="http://www.w3.org/2001/XMLSchema" xmlns:xs="http://www.w3.org/2001/XMLSchema" xmlns:p="http://schemas.microsoft.com/office/2006/metadata/properties" xmlns:ns2="5d118488-42c6-4574-acaf-d482c1196d22" xmlns:ns3="10272cf3-4ba7-45fc-8e27-1f2c24c71a00" targetNamespace="http://schemas.microsoft.com/office/2006/metadata/properties" ma:root="true" ma:fieldsID="ef1a4c273fb5b4df5fa63423361c0f82" ns2:_="" ns3:_="">
    <xsd:import namespace="5d118488-42c6-4574-acaf-d482c1196d22"/>
    <xsd:import namespace="10272cf3-4ba7-45fc-8e27-1f2c24c71a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18488-42c6-4574-acaf-d482c1196d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0f5601-7ad8-4ea1-b255-f59bc4c73f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72cf3-4ba7-45fc-8e27-1f2c24c71a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85d9a7d-e158-4c14-ae43-0f81f5c21360}" ma:internalName="TaxCatchAll" ma:showField="CatchAllData" ma:web="10272cf3-4ba7-45fc-8e27-1f2c24c71a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272cf3-4ba7-45fc-8e27-1f2c24c71a00" xsi:nil="true"/>
    <lcf76f155ced4ddcb4097134ff3c332f xmlns="5d118488-42c6-4574-acaf-d482c1196d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A6C07D-DA43-4418-9CD2-F21F6850699D}"/>
</file>

<file path=customXml/itemProps2.xml><?xml version="1.0" encoding="utf-8"?>
<ds:datastoreItem xmlns:ds="http://schemas.openxmlformats.org/officeDocument/2006/customXml" ds:itemID="{C12CC971-B945-4B2F-9E32-260006A28320}"/>
</file>

<file path=customXml/itemProps3.xml><?xml version="1.0" encoding="utf-8"?>
<ds:datastoreItem xmlns:ds="http://schemas.openxmlformats.org/officeDocument/2006/customXml" ds:itemID="{9FE97F32-ADF4-43BF-9A94-A2D667568D4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2026-03-23T09:00:02Z</dcterms:created>
  <dcterms:modified xsi:type="dcterms:W3CDTF">2026-03-23T09:00:02Z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0x010100ABE0AF3EE023EA4C8F38E6CE387E7331</vt:lpwstr>
  </property>
</Properties>
</file>