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Львов 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bgdfgvfdcf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ОБЛАСТЬ 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Тернополь и область,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Кривой Рог НЕТ ОБЛАСТИ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Кременчуг, Полтава,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Хмельницкий, Днепр , Черновцы, Каменское , Винница,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Одесса (Одесса 2 и Жемчужная с 04.04. возит Черноморск и Авангард),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Кропивницкий, Запорожье, Житомир, Ивано франковск , Херсон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Черкассы, Ровно, ужгород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Сумы, Луцк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КИЕВ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Белая Церковь, Васильков, Кагарлык, Мироновка, Ракитное, Сквира, Фастов, Володарка,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Ржищев, Ставище, Тараща, Романков, Глеваха, Большие Дмитровичи, Чабаны, Козин, Вита-Почтовая, Ходосовка, Хотов, Новоселки, Подгорцы, Лесники, Гатное, Богуслав Счастливое, Зазимье, Украинка, Борисполь, Бровары, Конча Заспа, Вишенки, Обухов, Княжичи, Зазимье ,  Погребы, Пролиски, Гора, Малая Александровка, Большая Александровка ,  Чубинское, Гнедын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Софиевская Борщаговка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Петропавловская Борщаговка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Святопетровское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Чайки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Коцюбинское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Вышгород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Старые Петровцы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Новые Петроцны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Лютиж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