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технологий программирования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Коховец Алексей, Жуковский Павел, Гришкин Андрей</w:t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предметной области, пользователей и контекстов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№2</w:t>
      </w:r>
    </w:p>
    <w:p w:rsidR="00000000" w:rsidDel="00000000" w:rsidP="00000000" w:rsidRDefault="00000000" w:rsidRPr="00000000" w14:paraId="0000000D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«Информационная архитектура и</w:t>
      </w:r>
    </w:p>
    <w:p w:rsidR="00000000" w:rsidDel="00000000" w:rsidP="00000000" w:rsidRDefault="00000000" w:rsidRPr="00000000" w14:paraId="0000000E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ранних концепций» студентов 4 курса 12 группы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12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  Мария Ивановна</w:t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priejlrn4a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A">
      <w:pPr>
        <w:spacing w:after="160" w:line="256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спроектировать веб и мобильное приложения магазина цифровой техники (каталог и управление заказами цифровой техники). Должны быть реализованы сценарии: покупка товара, поиск товара, добавление нового товара в базу данных магазина, просмотр и обработка заказов покупателей, регистрация нового покупателя. Фильтрация товаров по различным критериям.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160" w:line="25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ebmajoje742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Стратегия дизайна</w:t>
      </w:r>
    </w:p>
    <w:p w:rsidR="00000000" w:rsidDel="00000000" w:rsidP="00000000" w:rsidRDefault="00000000" w:rsidRPr="00000000" w14:paraId="0000001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Заинтересованные стороны: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совершеннолетние мужчины/женщины среднего достатка, активно использующие интернет в своей повседневной жизни</w:t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Видение продукта заинтересованными лицами (задачи продукта):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помогать пользователям выбирать и заказывать технику, используя только браузер и/или мобильный телефон (с операционной системой Android)</w:t>
      </w:r>
    </w:p>
    <w:p w:rsidR="00000000" w:rsidDel="00000000" w:rsidP="00000000" w:rsidRDefault="00000000" w:rsidRPr="00000000" w14:paraId="0000001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Конфликты и противоречия: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приложением не получиться воспользоваться с мобильного устройства, если пользователь использует операционную систему iOS. Тем не менее, даже в этом случае пользователь по-прежнему сможет запустить приложение в своём браузере (например, Safari).</w:t>
      </w:r>
    </w:p>
    <w:p w:rsidR="00000000" w:rsidDel="00000000" w:rsidP="00000000" w:rsidRDefault="00000000" w:rsidRPr="00000000" w14:paraId="00000020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бизнеса (верифицируемые), задачи маркетинга и брендинга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каталог товаров клиенту, а также предоставлять информацию о них в удобном формате большому количеству пользователей.</w:t>
      </w:r>
    </w:p>
    <w:p w:rsidR="00000000" w:rsidDel="00000000" w:rsidP="00000000" w:rsidRDefault="00000000" w:rsidRPr="00000000" w14:paraId="00000021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Измеримые критерии успешности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количество посещений веб-приложения, количество скачиваний приложения, количество пользователей приложения, отзывы пользователей.</w:t>
      </w:r>
    </w:p>
    <w:p w:rsidR="00000000" w:rsidDel="00000000" w:rsidP="00000000" w:rsidRDefault="00000000" w:rsidRPr="00000000" w14:paraId="00000022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line="256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Веб-приложение:</w:t>
      </w:r>
    </w:p>
    <w:p w:rsidR="00000000" w:rsidDel="00000000" w:rsidP="00000000" w:rsidRDefault="00000000" w:rsidRPr="00000000" w14:paraId="00000024">
      <w:pPr>
        <w:spacing w:line="256" w:lineRule="auto"/>
        <w:ind w:left="1068" w:firstLine="34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Python версии 3.8, библиотека Django v2.1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line="256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Мобильное приложение:</w:t>
      </w:r>
    </w:p>
    <w:p w:rsidR="00000000" w:rsidDel="00000000" w:rsidP="00000000" w:rsidRDefault="00000000" w:rsidRPr="00000000" w14:paraId="00000026">
      <w:pPr>
        <w:spacing w:line="256" w:lineRule="auto"/>
        <w:ind w:left="1068" w:firstLine="37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 Kotlin, Kotlin Coroutines, Android Architecture Components(Mvvm pattern) (view model, live data), Retrofit, Okhttp, Room DB.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line="256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База данных: </w:t>
      </w:r>
    </w:p>
    <w:p w:rsidR="00000000" w:rsidDel="00000000" w:rsidP="00000000" w:rsidRDefault="00000000" w:rsidRPr="00000000" w14:paraId="00000028">
      <w:pPr>
        <w:spacing w:line="256" w:lineRule="auto"/>
        <w:ind w:left="1068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или PostgreSQL (*) 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line="256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 сборки, доставки и развертывания приложения:</w:t>
      </w:r>
    </w:p>
    <w:p w:rsidR="00000000" w:rsidDel="00000000" w:rsidP="00000000" w:rsidRDefault="00000000" w:rsidRPr="00000000" w14:paraId="0000002A">
      <w:pPr>
        <w:spacing w:line="256" w:lineRule="auto"/>
        <w:ind w:left="1068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кода – SonarQube, инструменты CI/CD – Jenkins/Gitlab CI (*), инструменты для развертывания приложения – Docker, Google Cloud Platform</w:t>
      </w:r>
    </w:p>
    <w:p w:rsidR="00000000" w:rsidDel="00000000" w:rsidP="00000000" w:rsidRDefault="00000000" w:rsidRPr="00000000" w14:paraId="0000002B">
      <w:pPr>
        <w:spacing w:after="160" w:line="256" w:lineRule="auto"/>
        <w:ind w:left="1068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технология будет выбрана из приведенных позже при более подробном проектировании инфраструктуры</w:t>
      </w:r>
    </w:p>
    <w:p w:rsidR="00000000" w:rsidDel="00000000" w:rsidP="00000000" w:rsidRDefault="00000000" w:rsidRPr="00000000" w14:paraId="0000002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Представления заинтересованных лиц о пользователях (целевая аудитория):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мужчины/женщины 18-45 лет среднего достатка, активно использующие интернет в своей повседневной жизни</w:t>
      </w:r>
    </w:p>
    <w:p w:rsidR="00000000" w:rsidDel="00000000" w:rsidP="00000000" w:rsidRDefault="00000000" w:rsidRPr="00000000" w14:paraId="0000002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суббота/воскресенье в связи с трудовой занятостью разработчиков в других проектах</w:t>
      </w:r>
    </w:p>
    <w:p w:rsidR="00000000" w:rsidDel="00000000" w:rsidP="00000000" w:rsidRDefault="00000000" w:rsidRPr="00000000" w14:paraId="0000002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Бюджет: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пачка пельменей и жетон метро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160" w:line="25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rnhy0y1ady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Профиль группы (профиль пользователя, среды и задач)</w:t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lqbngg8ne0h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Профиль пользователя: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Группа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19-24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25-35 лет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Студенты, начинающие программисты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Мужчины и женщины среднего достатка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Свободно владеет гаджетами и компьютером, постоянно используют интернет в свой жизнедеятельности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Компьютер на уровне обычного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Нуждается в покупке техники 2-3 раза в год преимущественно для обновления старой техники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Нуждается в покупке техники около 4 раза в год преимущественно для обновления старой техники и для замены сломанной техники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Предпочитают выбирать товары, используя интернет каталоги и определяющим фактором является характеристики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Предпочитают выбирать товары, используя интернет-магазины, магазины цифровой техники и интернет каталоги, определяющим фактором является характеристики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ezx41baa75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Профиль среды: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105"/>
        <w:gridCol w:w="3345"/>
        <w:tblGridChange w:id="0">
          <w:tblGrid>
            <w:gridCol w:w="3615"/>
            <w:gridCol w:w="310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Внешнее освещение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Хорошее освещение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Плохое освещение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регулировка яркости экрана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светлой / тёмной темы в зависимости от освещения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Устройство взаимодействия с приложением (ПК, мобильное устройство, планшет)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Операционная система (Windows, iOS, Android)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операционной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совместимость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производительнось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размещение элементов в сочетании с встроенными функциями 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Разрешение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1600x720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2400x1080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общий размер экрана интерфейса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интерфейса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Устройства ввода/вывода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Мышь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Клавиатура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Сенсорный экран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Графический планшет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Микрофон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использования периферийных устройств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драйверов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элементы для ввода/вывода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 (браузер, мобильное приложение)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 (Google Chrome, Opera, Mozila Firefox)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браузера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установки мобильных приложений (apk, IPA)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соответствующий дизайн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установки расширений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для получения обновлений (для мобильных приложений)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tdf0qxq7y6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Профиль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часто нужно выполнять задачу: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Задачу придётся выполнять достаточно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Задачу придётся выполнять время от времени, т. е.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обычном режиме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Задачу придётся выполнять достаточно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Насколько важна задача по степени ответственности: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очень 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очень 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администратора онлайн-магазина: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товаров в базе данных магазина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каталога товаров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Составной поиск товара в каталоге (по названию и (или) характеристикам техники)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подробных данных о товаре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зарегистрированных покупателей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покупателе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заказов конкретного покупателя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заказе покупателя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списка заказов покупателей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Выбор товара из каталога товаров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онлайн-магазина: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Регистрация нового пользователя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каталога товаров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Составной поиск товара в каталоге (по названию и (или) характеристикам техники)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товаре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 цифровой техники в избранное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избранных товаров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 товара в “Корзину”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товаров в “Корзине”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Оформление покупки цифровой техники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Оформление аренды цифровой техники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Оформление предзаказа цифровой техники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Оплата заказа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Приоритет, по которому следует реализовать функционал онлайн-магазина: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Просмотр/редактирование товаров в базе данных магазина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каталога товаров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товара в “Корзину”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товаров в “Корзине”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покупки цифровой техники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заказа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(*) Оформление аренды цифровой техники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(*) Оформление предзаказа цифровой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7jdpu1fvc3y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Проанализировать задачи и роли пользователей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920"/>
        <w:gridCol w:w="1815"/>
        <w:gridCol w:w="1950"/>
        <w:tblGridChange w:id="0">
          <w:tblGrid>
            <w:gridCol w:w="3330"/>
            <w:gridCol w:w="1920"/>
            <w:gridCol w:w="1815"/>
            <w:gridCol w:w="19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Составляющие процесса продажи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Роли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Менеджер продаж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Покупатель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менеджера/ администратора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Поиск покупателя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 аккаунта покупателя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Ввод/редактирование данных покупателя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 истории покупок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 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 профиля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Добавление товара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документа на доставку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Отмена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Добавление/удаление товара в базе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отчета по продажам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zcrmgba8yx1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Разработать объектную модель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jparuuke943a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Пример объектной модели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0.0138582677166"/>
        <w:gridCol w:w="1420.0138582677166"/>
        <w:gridCol w:w="1901.3744881889766"/>
        <w:gridCol w:w="2069.8507086614177"/>
        <w:gridCol w:w="2214.2588976377956"/>
        <w:tblGridChange w:id="0">
          <w:tblGrid>
            <w:gridCol w:w="1420.0138582677166"/>
            <w:gridCol w:w="1420.0138582677166"/>
            <w:gridCol w:w="1901.3744881889766"/>
            <w:gridCol w:w="2069.8507086614177"/>
            <w:gridCol w:w="2214.258897637795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Мощность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Представления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Действия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Атрибуты</w:t>
            </w:r>
          </w:p>
        </w:tc>
      </w:tr>
      <w:tr>
        <w:trPr>
          <w:cantSplit w:val="0"/>
          <w:trHeight w:val="4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Цифровая техника (товар)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26"/>
              </w:numPr>
              <w:spacing w:after="0" w:afterAutospacing="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Предзаказать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Заказать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Арендовать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6"/>
              </w:numPr>
              <w:spacing w:after="24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Искать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26"/>
              </w:numPr>
              <w:spacing w:after="0" w:afterAutospacing="0" w:before="24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техн. описание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изображение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доступность для заказа (предзаказа)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производитель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кол-во экз.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аренда/покупка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6"/>
              </w:numPr>
              <w:spacing w:after="24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др.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240" w:lineRule="auto"/>
              <w:ind w:right="-60.5905511811022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5"/>
              </w:numPr>
              <w:spacing w:after="24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0"/>
              </w:numPr>
              <w:spacing w:after="0" w:afterAutospacing="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0"/>
              </w:numPr>
              <w:spacing w:after="24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Изменить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3"/>
              </w:numPr>
              <w:spacing w:after="0" w:afterAutospacing="0" w:before="24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пароль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3"/>
              </w:numPr>
              <w:spacing w:after="24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 оплаты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spacing w:after="0" w:afterAutospacing="0" w:before="240" w:line="240" w:lineRule="auto"/>
              <w:ind w:left="425.19685039370046" w:hanging="28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Создать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425.19685039370046" w:hanging="28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Удалить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spacing w:after="240" w:before="0" w:beforeAutospacing="0" w:line="240" w:lineRule="auto"/>
              <w:ind w:left="425.19685039370046" w:hanging="28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4"/>
              </w:numPr>
              <w:spacing w:after="0" w:afterAutospacing="0" w:before="24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цифровая техника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аренда/покупка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доставка/самовывоз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пункт выдачи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4"/>
              </w:numPr>
              <w:spacing w:after="24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адрес доставки</w:t>
            </w:r>
          </w:p>
          <w:p w:rsidR="00000000" w:rsidDel="00000000" w:rsidP="00000000" w:rsidRDefault="00000000" w:rsidRPr="00000000" w14:paraId="00000114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Пункт выдачи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Десятки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6"/>
              </w:numPr>
              <w:spacing w:after="24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9"/>
              </w:numPr>
              <w:spacing w:after="240" w:before="240" w:line="240" w:lineRule="auto"/>
              <w:ind w:left="425.19685039370046" w:hanging="28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4"/>
              </w:numPr>
              <w:spacing w:after="0" w:afterAutospacing="0" w:before="24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4"/>
              </w:numPr>
              <w:spacing w:after="24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работы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6"/>
              </w:numPr>
              <w:spacing w:after="24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9"/>
              </w:numPr>
              <w:spacing w:after="0" w:afterAutospacing="0" w:before="240" w:line="240" w:lineRule="auto"/>
              <w:ind w:left="425.19685039370046" w:hanging="28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Искать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9"/>
              </w:numPr>
              <w:spacing w:after="240" w:before="0" w:beforeAutospacing="0" w:line="240" w:lineRule="auto"/>
              <w:ind w:left="425.19685039370046" w:hanging="28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Очистить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текстовое поле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названию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производителю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техническим характеристикам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аренда/покупка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“Корзина”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6"/>
              </w:numPr>
              <w:spacing w:after="24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добавить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удалить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оплатить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spacing w:after="240" w:before="240" w:line="240" w:lineRule="auto"/>
              <w:ind w:left="425.1968503937013" w:hanging="283.4645669291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цифровая техника</w:t>
            </w:r>
          </w:p>
        </w:tc>
      </w:tr>
    </w:tbl>
    <w:p w:rsidR="00000000" w:rsidDel="00000000" w:rsidP="00000000" w:rsidRDefault="00000000" w:rsidRPr="00000000" w14:paraId="0000012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cnb4ocds6w4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Пример соответствия объектов персонажам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Персонажи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Разновидность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Павел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Ольга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Цифровая техника (товар)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Жесткий диск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Клавиатура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Мышь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Планшет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Электронная книга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Пункт выдачи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“Корзина”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dglgtjfgymi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Разработать диаграммы вариантов использования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/>
        <w:drawing>
          <wp:inline distB="114300" distT="114300" distL="114300" distR="114300">
            <wp:extent cx="3409225" cy="33861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225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2i2e0emk15f4" w:id="11"/>
      <w:bookmarkEnd w:id="1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7. Сценарии вариантов использования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в сервис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окно входа в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вводит данные для входа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№1: неверные данные 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№2: пользователь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вошел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главная страница сервиса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Исключения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Исключение №1: неверные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отображается сообщение, пользователь пытается войти снова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Исключение №2: пользователь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отображается сообщение, пользователь переходит к сценарию “</w:t>
            </w:r>
            <w:r w:rsidDel="00000000" w:rsidR="00000000" w:rsidRPr="00000000">
              <w:rPr>
                <w:b w:val="1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Регистрация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“Регистрация”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окно регистрации в системе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вводит личные данные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№1: неверные данные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и полноту данных (карта, адрес)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предзаполняет способ оплаты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№1: неверные данные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предзаполняет адрес доставки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№1: неверные данные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пользователя в базу, отправляет письмо подтверждения на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вводит код из письма подтверждения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№2: неверный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кода, подтверждает пользователя, переводит к сценарию “</w:t>
            </w:r>
            <w:r w:rsidDel="00000000" w:rsidR="00000000" w:rsidRPr="00000000">
              <w:rPr>
                <w:b w:val="1"/>
                <w:rtl w:val="0"/>
              </w:rPr>
              <w:t xml:space="preserve">Вход в систему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Исключения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Исключение №1: неверные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отображается сообщение, пользователь пытается ввести данные снова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Исключение №2: неверный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отображается сообщение, пользователь пытается ввести код снова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Сделать предзаказ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заполняет данные книги для предзаказа (название, цвет, технические характеристики)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№1: неверные данные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данных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выбирает тип доставки (курьер/почта)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“Отправить заявку”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№2: товар есть в магазине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товар на наличие в магазине. Отправляет email об успешном создании заявки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Исключения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Исключение №1: неверные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отображается сообщение, пользователь пытается войти снова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Исключение №2: товар есть в магазине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отображается сообщение, пользователь переходит к сценарию “</w:t>
            </w:r>
            <w:r w:rsidDel="00000000" w:rsidR="00000000" w:rsidRPr="00000000">
              <w:rPr>
                <w:b w:val="1"/>
                <w:rtl w:val="0"/>
              </w:rPr>
              <w:t xml:space="preserve">”Просмотреть каталог</w:t>
            </w:r>
            <w:r w:rsidDel="00000000" w:rsidR="00000000" w:rsidRPr="00000000">
              <w:rPr>
                <w:rtl w:val="0"/>
              </w:rPr>
              <w:t xml:space="preserve">” с предустановленным фильтром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Добавить в корзину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заполняет данные товара для добавления в корзину (название, цвет, технические характеристики)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Исключение №1: неверные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“Добавить в корзину”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Отправляет email об успешном формировании корзины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Исключения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Исключение №1: неверные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отображается сообщение, пользователь пытается войти снова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Просмотреть каталог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переходит на страницу каталога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список доступных товаров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добавляет товар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товар в текущую корзину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на “Подробнее…”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детальная информация по выбранном приборе</w:t>
            </w:r>
          </w:p>
        </w:tc>
      </w:tr>
    </w:tbl>
    <w:p w:rsidR="00000000" w:rsidDel="00000000" w:rsidP="00000000" w:rsidRDefault="00000000" w:rsidRPr="00000000" w14:paraId="000001B5">
      <w:pPr>
        <w:pStyle w:val="Heading2"/>
        <w:rPr/>
      </w:pPr>
      <w:bookmarkStart w:colFirst="0" w:colLast="0" w:name="_3hp7ukb9ah8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jtdk299o66p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Разработать информационную архитектуру веб-приложения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54292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385252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85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Словарь: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Термин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товаров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Корзина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товаров, готовых к оформлению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Поисковая строка + параметры поиска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8d5cdxzyh1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Разработать концептуальные макеты для мобильного и/или веб-приложения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интерфейса мы выбрали сервис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548eaa"/>
            <w:sz w:val="28"/>
            <w:szCs w:val="28"/>
            <w:highlight w:val="white"/>
            <w:rtl w:val="0"/>
          </w:rPr>
          <w:t xml:space="preserve">www.fluidui.com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разработали интерфейс для мобильного приложения.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в аккаунт: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52387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Зарегистрировать новый аккаунт: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5219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с товарами: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3700" cy="52387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 товара: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5219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Корзина: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52292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заказ: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5125" cy="5238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кабинет: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5238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hyperlink" Target="http://www.fluidu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