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технологий программирования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Коховец Алексей, Жуковский Павел, Гришкин Андрей, Мирон Фёдор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По курсу “Проектирование человеко-машинных интерфейсов”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лабораторной работе №5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«Анализ и оценка проектного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решения»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студентов 4 курса 12 группы</w:t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7">
      <w:pPr>
        <w:spacing w:after="12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Давидовская  Мария Ивановна</w:t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hh87wqmwyu8w" w:id="0"/>
      <w:bookmarkEnd w:id="0"/>
      <w:r w:rsidDel="00000000" w:rsidR="00000000" w:rsidRPr="00000000">
        <w:rPr>
          <w:sz w:val="32"/>
          <w:szCs w:val="32"/>
          <w:rtl w:val="0"/>
        </w:rPr>
        <w:t xml:space="preserve">Провести обратную карточную сортировку, оценив несколько экранов оффлайн;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2357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43550" cy="242887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Вывод: информация о заказах в профиле пользователя оказалась не интуитивной, только треть пользователей смогла ответить верно. Возможно стоит дать ссылку на эту информацию из корзины.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hjirfj7apwrz" w:id="1"/>
      <w:bookmarkEnd w:id="1"/>
      <w:r w:rsidDel="00000000" w:rsidR="00000000" w:rsidRPr="00000000">
        <w:rPr>
          <w:sz w:val="32"/>
          <w:szCs w:val="32"/>
          <w:rtl w:val="0"/>
        </w:rPr>
        <w:t xml:space="preserve">Провести обратную карточную сортировку с использованием TreeJack.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626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9563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Выводы: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об условиях доставки расположена неоптимально (только треть пользователей смогла найти ее с первой попытки). Имеет смысл продублировать ее на экране оформления заказа.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Некоторых пользователей может запутывать наличие страницы для избранных пользователем товаров и корзина, возможно их можно совместить.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w14591ws0erp" w:id="2"/>
      <w:bookmarkEnd w:id="2"/>
      <w:r w:rsidDel="00000000" w:rsidR="00000000" w:rsidRPr="00000000">
        <w:rPr>
          <w:sz w:val="32"/>
          <w:szCs w:val="32"/>
          <w:rtl w:val="0"/>
        </w:rPr>
        <w:t xml:space="preserve">Провести тестирование ожиданий;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Этап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2029679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02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931067" cy="435768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1067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Этап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ходе тестирования ожиданий выявились следующие пробемы: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При нажатии на логотип у пользователей разные ожидания новой страницы. Решение - опросить и выбрать направление на более популярный вариант среди клиентов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Разные ожидания нахождения персональной скидки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Решение - указывать скидку на каждом из вариантов и указывать скидку на страницу с персональной скидкой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9xs08nm77hzi" w:id="3"/>
      <w:bookmarkEnd w:id="3"/>
      <w:r w:rsidDel="00000000" w:rsidR="00000000" w:rsidRPr="00000000">
        <w:rPr>
          <w:sz w:val="32"/>
          <w:szCs w:val="32"/>
          <w:rtl w:val="0"/>
        </w:rPr>
        <w:t xml:space="preserve">Исследовать прототип на соответствие контрольному списку (чеклисту), выбрав чеклист из примеров или разработав собственный на основе нескольких примеров чеклистов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ответов будут делиться на 3 типа: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(“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”), когда условия проекта соответствуют требованиям (когда нету проблем в определенном вопросе)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8"/>
          <w:szCs w:val="28"/>
          <w:rtl w:val="0"/>
        </w:rPr>
        <w:t xml:space="preserve">Есть нюансы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когда условия проекта лишь частично удовлетворяют требованиям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8"/>
          <w:szCs w:val="28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когда условия проекта почти не соответствуют требованиям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Архитектура и навигация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Соответствует ли структура сайта целями, для достижения которых он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предназначен?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соответствует. На сайте можно купить товары.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Понятна ли схема навигации?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схема навигации вполне понятна.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ли определить в каком месте сайта вы находитесь?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можно. В интерфейсе веб-приложения можно ориентироваться относительно отображающихся кнопок, а в интерфейсе мобильного - по текущему значению в боковом меню.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вы находите на сайте то, что вам нужно?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отображающихся кнопок и надписей.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ли разумным количество элементов в навигационных панелях?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количество вполне разумное, т. к. определены основные элементы и они вполне помещаются на экран пользователя.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Логично ли отсортированы элементы навигационных панелей?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т. к. они идут от самых важных к менее важным.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Названия гиперссылок соответствуют названиям страницы?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соответствуют, обеспечивая пользователю большее понимания интерфейса.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Гиперссылки выделены отчетливо?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они соответствуют кнопкам интерфейса, к которым привязаны.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Существует ли отчетливо выделенная ссылка на главную страницу?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8"/>
          <w:szCs w:val="28"/>
          <w:rtl w:val="0"/>
        </w:rPr>
        <w:t xml:space="preserve">Есть нюансы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веб-версии можно перейти на главную страницу, кликнув на логотип. В мобильной версии и вовсе нету главной страницы, как таковой, с помощью бокового меню можно перемещаться лишь между каталогом, корзиной, личным кабинетом и разделом “О Компании”.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ли возможность поиска информации на сайте?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8"/>
          <w:szCs w:val="28"/>
          <w:rtl w:val="0"/>
        </w:rPr>
        <w:t xml:space="preserve">Есть нюансы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Имеется поиск (в том числе расширенный) для товаров каталога, если пользователю нужно найти информацию о каком-то товаре. Касательно вопросов по интерфейсу, нету никакого раздела справки, хотя можно оставить запрос на помощь по интерфейсу в соответствующем разделе в личном кабинете.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ли карта сайта?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8"/>
          <w:szCs w:val="28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четкого отдельного списка со страницами сайта у нас нету.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ли страница позволяет понять, на каком сайте вы находитесь?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 элементам интерфейса и дизайну вполне можно понять, на каком сайте вы находитесь. В веб-приложении скорее всего будет логотип на каждой страницу, а в мобильном приложении будет подпись о компании вверху экрана.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ли пользователь управлять навигацией по сайту?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пользователь вполне может управлять навигацией с помощью кнопок интерфейса.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Планировка и дизайн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страницы превышает размер окна?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размер страницы никак не может превышать размер окна (т.к. мы заранее определили его размеры, а отображать будем в dp)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планировки повторяется на всех страницах?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веб-приложении основные кнопки с переходами на другие страницы есть на каждой странице. В мобильном приложении пользователь всегда может обратиться к боковому меню.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ли отчетливый фокус на каждой странице?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обеспечено путем окрашивания ключевых элементов интерфейса в более темный оттенок цвета.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Планировка визуально видна?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 ли используется выравнивание?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т. к. облегчает взаимодействие с пользователем.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 ли используется группировка?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т. к. облегчает взаимодействие с пользователем.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ли хороший контраст?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ключевые элементы интерфейса окрашены в более темные цвета, что создает определенный контраст.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громоздкая ли планировка?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планировка вполне удобна.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Нравится ли сайт эстетически?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 этом свидетельствуют результаты опроса, проведённого ранее.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Тексты на сайте понятны и лаконичны?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 основных элементах интерфейса указана ключевая информация с помощью удобного шрифта.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Организован ли текст в виде небольших блоков?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ввиду того, что элементы интерфейса также разбиты по блокам.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Встречаются ли в тексте грамматические и орфографические ошибки и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опечатки?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это исключено, т. к. разработчик интерфейса грамотный.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Содержат ли страницы вводный текст?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содержится только самая нужная информация.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Поддерживают ли мультимедийные компоненты задачи пользователя?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вполне. Картинки с товарами помогают пользователю понять, что за товар он покупает.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Являются ли единицы измерения, используемые на сайте понятными и не вызовут ли они трудностей при использовании их иностранцами?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Среди единиц измерения на сайте используются в основном цены для товаров в каталоге. Они измеряются в достаточно популярной валюте - в долларах. Так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проблем не будет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Представлены ли на сайте время и дата создания страниц?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8"/>
          <w:szCs w:val="28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пользователю ни к чему эта информация.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Представлены ли на сайте номера контактных телефонов?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подобный раздел с информацией можно найти на странице “О компании”.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Представлены ли на сайте адреса с почтовыми индексами?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эту информацию также можно найти в разделе на странице “О компании” или задать вопрос в соответствующей форме в личном кабинете.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Формы и взаимодействие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Соответствуют ли формы задачам пользователя?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соответствуют, ибо есть все необходимые элементы интерфейса для покупок товаров.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Обладают ли диалоги логичной последовательностью шагов?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во время оформления заказа пользователь переходит между последовательными страницами.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Обладают ли диалоги понятной кнопкой или ссылкой для перехода к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следующему шагу?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этого на каждом шаге предусмотрена соответствующая кнопка подтверждения.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Являются ли диалоги последовательными и лаконичными?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как и указано выше. Собирается только самая необходимая информация с пользователя.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ли элементы форм используются по назначению?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каждый элемент имеет какое-то значение.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Сгруппированы ли элементы формы по своей сути?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они разбиты по логическим группам.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Понятно ли выглядит кнопка отправки формы?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она даже выделена более темным оттенком цвета.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Графика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ли качество используемой графики приемлемым?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вполне.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ли графические элементы имеют альтернативные текстовые надписи?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bf9000"/>
          <w:sz w:val="28"/>
          <w:szCs w:val="28"/>
          <w:rtl w:val="0"/>
        </w:rPr>
        <w:t xml:space="preserve">Есть нюансы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случае, если какие-то графические элементы не успевают подгружаться, в мобильном приложении и в веб-приложении, скорее всего будет реализована какая-нибудь альтернативная надпись, но пока что это строго не регламентировалось в задачах по реализации проекта.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Содержат ли графические элементы информацию о размере файла?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8"/>
          <w:szCs w:val="28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 крайней мере эта информация никак не отображается для пользователя.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Оптимизированы ли графические элементы для передачи по Интернету?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ведь в приложении можно использовать более сжатые версии картинок для товаров.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Реагируют ли графические элементы на движения мышки? Это полезно?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пользователь может кликнуть в том числе на картинку товара, чтобы перейти к его деталям, что очень удобно. Также, в мобильном приложении, клик по товару сопровождается небольшой анимацией.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ли анимация? Её не слишком много? Объем файлов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приемлемый?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8"/>
          <w:szCs w:val="28"/>
          <w:rtl w:val="0"/>
        </w:rPr>
        <w:t xml:space="preserve">Есть нюансы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веб-приложении скорее всего не будет анимаций. Касаемо мобильного приложения, при взаимодействии с кнопками и другими элементами интерфейса будет появляться стандартная анимация кликов. Кастомные анимации скорее всего не будут рассматриваться, так как основная задача проекта - обеспечить удобное совершение покупок для пользователя.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Цвета и оформление текста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Подходящий ли выбор цветов для сайта?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мы выбрали цвет согласно оценкам в опросе для пользователей.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ли слишком много цветов?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основном мы используем несколько разных оттенков фиолетового цвета.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Цвета используются логично и последовательно?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мы используем более светлые оттенки фиолетового для фона и более темные оттенки для ключевых элементов интерфейса.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Адекватно ли различаются используемые цвета в черно-белом режиме?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мы используем разные оттенки.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Являются ли тексты понятными?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содержимое текстов вполне информативно и понятно.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шрифта достаточно большой?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ибо мы стараемся делать шрифт текста не менее определенной величины.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шрифта подходящий и достаточно контрастный?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 этом свидетельствуют результаты опроса.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Отформатирован ли текст так, чтобы в строке было от 10 до 12 слов?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8"/>
          <w:szCs w:val="28"/>
          <w:rtl w:val="0"/>
        </w:rPr>
        <w:t xml:space="preserve">Есть нюансы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Очень многое зависит от экрана пользователя, размера окна, который пользователь задал, и от масштаба, который установлен в его браузере. Но в большинстве случаев в строке действительно содержится около 10 слов.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Достаточной ли ширины поля вокруг текста?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веб-приложении мы можем расставить элементы так, чтобы была определенная ширина поля. В мобильном приложении можно вовсе задать соответствующий параметр отступа.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Гарнитура шрифта используется надлежащим образом и последовательно?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Так, например, ключевая информация выделена/подчеркнута, а опциональная обозначена курсивом.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Устойчивость к ошибкам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Должен ли пользователь что-нибудь запоминать, переходя между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страницами?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 обязательно.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Возникает ли предупреждение при попытке совершения необратимых или дорогостоящих действий?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8"/>
          <w:szCs w:val="28"/>
          <w:rtl w:val="0"/>
        </w:rPr>
        <w:t xml:space="preserve">Есть нюансы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Пока что мы не оговаривали эти моменты по реализации, но, например, в мобильном приложении можно создать соответствующие диалоговые окна.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ли отменить рискованные или дорогостоящие действия?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Пользователь может удалить какие-то товары из корзины или, если речь идет об уже подтвержденном заказе, можно связаться со службой поддержки по контактным данным, указанным на странице “О компании”, или в соответствующей форме в личном кабинете.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Перехватываются ли возникающие ошибки локально, без обращения к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серверу?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этого можно реализовать соответствующие проверки ввода.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Содержат ли страницы с сообщением о возникших ошибках полезную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информацию?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эту информацию мы можем уточнить в диалоговых окнах.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Содержат ли страницы с пустыми результатами поиска советы по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расширению условий поиска?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случае если результаты поиска пусты, можно сделать соответствующую надпись. Также, пользователь может воспользоваться функциями расширенного поиска.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ли система помощи (справки)?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пользователь может задать любой интересующий вопрос в соответствующей форме в личном кабинете. В случае, если вопрос срочный, пользователь может обратиться к контактам, указанным на странице “О компании”.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Структурирована ли помощь по задачам пользователя? Объясняет ли она пользователю, как совершить то, или иное действие?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этого есть соответствующие надписи.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помощи контекстно-зависимая?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8"/>
          <w:szCs w:val="28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 сожалению у нас пока что нету системы, которая могла бы быстро помочь по конкретному вопросу (например, раздела FAQ). Пользователю придётся полностью описать свой вопрос в соответствующей форме или по контактам компании.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Платформа и особенности реализации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страниц происходит достаточно быстро? Занимает ли она от 3 до 15 секунд?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 ибо страницы не очень ёмкие. Но важно, чтобы у пользователя был стабильный интернет.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ли гиперссылки работают правильно?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ибо они закреплены на соответствующих элементах интерфейса.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ли поврежденные графические элементы?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ибо если бы такие элементы были, мы бы сразу же их поправили.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 ли текст страниц так, чтобы их могли найти поисковые системы?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8"/>
          <w:szCs w:val="28"/>
          <w:rtl w:val="0"/>
        </w:rPr>
        <w:t xml:space="preserve">Есть нюансы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Сложно сказать, смогут ли поисковые системы определить конкретные страницы, однако на каждой странице закреплено определенное название раздела, так что вполне вероятно, что смогут.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Работает ли сайт с браузером пользователя?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сайт можно открыть с любого браузера.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Работает ли сайт с оборудованием, которое использует пользователь?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8"/>
          <w:szCs w:val="28"/>
          <w:rtl w:val="0"/>
        </w:rPr>
        <w:t xml:space="preserve">Есть нюансы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случае если пользователь использует ПК, приложение можно запустить в любом браузере. В случае если пользователь использует телефон с операционной системой Android, то он может воспользоваться мобильным приложением. К сожалению, для операционной системы iOS нету мобильного приложения, но пользователь может по-прежнему зайти в веб-приложение, например, через браузер Safari.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Работает ли сайт на мониторах высокого и низкого разрешения?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зависимости от размеров экрана, мы разработали различные варианты расположения элементов интерфейса. В случае мобильного приложения элементы сами расставляются относительно размеров экрана (с помощью единиц измерения dp).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Используются ли нестандартные plug-in’ы? Являются ли они необходимыми и полезными?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8"/>
          <w:szCs w:val="28"/>
          <w:rtl w:val="0"/>
        </w:rPr>
        <w:t xml:space="preserve">Есть нюансы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Пока что мы не знаем точно, будем ли мы использовать подобные плагины, но скорее всего нет, так как нам, вероятно, хватит стандартного функционала разработки приложений.</w:t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y08xn4kcngyv" w:id="4"/>
      <w:bookmarkEnd w:id="4"/>
      <w:r w:rsidDel="00000000" w:rsidR="00000000" w:rsidRPr="00000000">
        <w:rPr>
          <w:sz w:val="32"/>
          <w:szCs w:val="32"/>
          <w:rtl w:val="0"/>
        </w:rPr>
        <w:t xml:space="preserve">Проанализировать интерфейс веб-приложения по модели GOMS; 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 = 0.3 c</w:t>
      </w:r>
      <w:r w:rsidDel="00000000" w:rsidR="00000000" w:rsidRPr="00000000">
        <w:rPr>
          <w:sz w:val="28"/>
          <w:szCs w:val="28"/>
          <w:rtl w:val="0"/>
        </w:rPr>
        <w:t xml:space="preserve"> - время, необходимое для нажатия клавиши клавиатуры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 = 0.2 c</w:t>
      </w:r>
      <w:r w:rsidDel="00000000" w:rsidR="00000000" w:rsidRPr="00000000">
        <w:rPr>
          <w:sz w:val="28"/>
          <w:szCs w:val="28"/>
          <w:rtl w:val="0"/>
        </w:rPr>
        <w:t xml:space="preserve"> - время, необходимое для клика мышью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 = 0.95 с</w:t>
      </w:r>
      <w:r w:rsidDel="00000000" w:rsidR="00000000" w:rsidRPr="00000000">
        <w:rPr>
          <w:sz w:val="28"/>
          <w:szCs w:val="28"/>
          <w:rtl w:val="0"/>
        </w:rPr>
        <w:t xml:space="preserve"> - время, необходимое для перемещения указателя мыши к определенной позиции на мониторе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 = 0.55с</w:t>
      </w:r>
      <w:r w:rsidDel="00000000" w:rsidR="00000000" w:rsidRPr="00000000">
        <w:rPr>
          <w:sz w:val="28"/>
          <w:szCs w:val="28"/>
          <w:rtl w:val="0"/>
        </w:rPr>
        <w:t xml:space="preserve"> - время, необходимое для перемещения руки пользователя с клавиатуры на мышь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 = 1.35</w:t>
      </w:r>
      <w:r w:rsidDel="00000000" w:rsidR="00000000" w:rsidRPr="00000000">
        <w:rPr>
          <w:sz w:val="28"/>
          <w:szCs w:val="28"/>
          <w:rtl w:val="0"/>
        </w:rPr>
        <w:t xml:space="preserve"> - ментальная пауза, т.е. время, необходимое пользователю на обдумывание следующего шага.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Регистрация1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14825" cy="28098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Регистрация2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33600" cy="241935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Первая форма, управление только мышью: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color w:val="6d9eeb"/>
          <w:rtl w:val="0"/>
        </w:rPr>
        <w:t xml:space="preserve">М Р T H К К К К К К 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Н М Р T H К К К К К К К K K</w:t>
      </w:r>
      <w:r w:rsidDel="00000000" w:rsidR="00000000" w:rsidRPr="00000000">
        <w:rPr>
          <w:color w:val="6d9eeb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Н М Р T H К К К К К К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c27ba0"/>
          <w:rtl w:val="0"/>
        </w:rPr>
        <w:t xml:space="preserve">Н М Р T H К К К К К К К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Н М Р T H К К К К К К К  Н М Р T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color w:val="6d9eeb"/>
          <w:rtl w:val="0"/>
        </w:rPr>
        <w:t xml:space="preserve"> 1.35 + 0.95 + 0.2 + 0.55 + 7*0.3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+ 0.55 + 1.35 + 0.95 + 0.2 +0.55 +  9*0.3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+ 0.55 + 1.35 + 0.95 + 0.2 +0.55 +  6*0.3 </w:t>
      </w:r>
      <w:r w:rsidDel="00000000" w:rsidR="00000000" w:rsidRPr="00000000">
        <w:rPr>
          <w:color w:val="c27ba0"/>
          <w:rtl w:val="0"/>
        </w:rPr>
        <w:t xml:space="preserve">+ 0.55 + 1.35 + 0.95 + 0.2 +0.55 +  7*0.3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rtl w:val="0"/>
        </w:rPr>
        <w:t xml:space="preserve">+ 0.55 + 1.35 + 0.95 + 0.2 +0.55 +  7*0.3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rtl w:val="0"/>
        </w:rPr>
        <w:t xml:space="preserve">+ 0.55 + 1.35 + 0.95 + 0.2  </w:t>
      </w:r>
      <w:r w:rsidDel="00000000" w:rsidR="00000000" w:rsidRPr="00000000">
        <w:rPr>
          <w:rtl w:val="0"/>
        </w:rPr>
        <w:t xml:space="preserve">= 31.3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Первая форма, управление мышью и переход к следующему полю по клавише Tab: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color w:val="6d9eeb"/>
          <w:rtl w:val="0"/>
        </w:rPr>
        <w:t xml:space="preserve">М K К К К К К К 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М K К К К К К К К K K</w:t>
      </w:r>
      <w:r w:rsidDel="00000000" w:rsidR="00000000" w:rsidRPr="00000000">
        <w:rPr>
          <w:color w:val="6d9eeb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М K К К К К К К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c27ba0"/>
          <w:rtl w:val="0"/>
        </w:rPr>
        <w:t xml:space="preserve">М K К К К К К К К</w:t>
      </w:r>
      <w:r w:rsidDel="00000000" w:rsidR="00000000" w:rsidRPr="00000000">
        <w:rPr>
          <w:rtl w:val="0"/>
        </w:rPr>
        <w:t xml:space="preserve">  М K К К К К К К К  Н М Р T =</w:t>
      </w:r>
      <w:r w:rsidDel="00000000" w:rsidR="00000000" w:rsidRPr="00000000">
        <w:rPr>
          <w:color w:val="6d9eeb"/>
          <w:rtl w:val="0"/>
        </w:rPr>
        <w:t xml:space="preserve"> 1.35 + 8*0.3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+ 1.35 + 10*0.3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+ 1.35 +  7*0.3 </w:t>
      </w:r>
      <w:r w:rsidDel="00000000" w:rsidR="00000000" w:rsidRPr="00000000">
        <w:rPr>
          <w:color w:val="c27ba0"/>
          <w:rtl w:val="0"/>
        </w:rPr>
        <w:t xml:space="preserve">+ 1.35 + 8*0.3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rtl w:val="0"/>
        </w:rPr>
        <w:t xml:space="preserve">+ 1.35 + 8*0.3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rtl w:val="0"/>
        </w:rPr>
        <w:t xml:space="preserve">+ 0.55 + 1.35 + 0.95 + 0.2  = 22.1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Вторая форма, управление мышью: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color w:val="6d9eeb"/>
          <w:rtl w:val="0"/>
        </w:rPr>
        <w:t xml:space="preserve">М Р T H К К К К К К К</w:t>
      </w:r>
      <w:r w:rsidDel="00000000" w:rsidR="00000000" w:rsidRPr="00000000">
        <w:rPr>
          <w:rtl w:val="0"/>
        </w:rPr>
        <w:t xml:space="preserve"> Н М Р T H К К К К К К К </w:t>
      </w:r>
      <w:r w:rsidDel="00000000" w:rsidR="00000000" w:rsidRPr="00000000">
        <w:rPr>
          <w:color w:val="93c47d"/>
          <w:rtl w:val="0"/>
        </w:rPr>
        <w:t xml:space="preserve">Н М Р T H К К К К К К К Н М Р T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color w:val="6d9eeb"/>
          <w:rtl w:val="0"/>
        </w:rPr>
        <w:t xml:space="preserve"> 1.35 + 0.95 + 0.2 + 0.55 + 7*0.3</w:t>
      </w:r>
      <w:r w:rsidDel="00000000" w:rsidR="00000000" w:rsidRPr="00000000">
        <w:rPr>
          <w:color w:val="93c47d"/>
          <w:rtl w:val="0"/>
        </w:rPr>
        <w:t xml:space="preserve"> </w:t>
      </w:r>
      <w:r w:rsidDel="00000000" w:rsidR="00000000" w:rsidRPr="00000000">
        <w:rPr>
          <w:rtl w:val="0"/>
        </w:rPr>
        <w:t xml:space="preserve">+ 0.55 + 1.35 + 0.95 + 0.2 +0.55 +  7*0.3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93c47d"/>
          <w:rtl w:val="0"/>
        </w:rPr>
        <w:t xml:space="preserve"> 0.55 + 1.35 + 0.95 + 0.2 +0.55 +  7*0.3 + 0.55 + 1.35 + 0.95 + 0.2 </w:t>
      </w:r>
      <w:r w:rsidDel="00000000" w:rsidR="00000000" w:rsidRPr="00000000">
        <w:rPr>
          <w:rtl w:val="0"/>
        </w:rPr>
        <w:t xml:space="preserve"> = 19.6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Вторая форма, управление мышью и Tab: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color w:val="6d9eeb"/>
          <w:rtl w:val="0"/>
        </w:rPr>
        <w:t xml:space="preserve">М K К К К К К К К</w:t>
      </w:r>
      <w:r w:rsidDel="00000000" w:rsidR="00000000" w:rsidRPr="00000000">
        <w:rPr>
          <w:rtl w:val="0"/>
        </w:rPr>
        <w:t xml:space="preserve"> М K К К К К К К К </w:t>
      </w:r>
      <w:r w:rsidDel="00000000" w:rsidR="00000000" w:rsidRPr="00000000">
        <w:rPr>
          <w:color w:val="93c47d"/>
          <w:rtl w:val="0"/>
        </w:rPr>
        <w:t xml:space="preserve">М K К К К К К К К Н М Р T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color w:val="6d9eeb"/>
          <w:rtl w:val="0"/>
        </w:rPr>
        <w:t xml:space="preserve"> 1.35 + 8*0.3</w:t>
      </w:r>
      <w:r w:rsidDel="00000000" w:rsidR="00000000" w:rsidRPr="00000000">
        <w:rPr>
          <w:color w:val="93c47d"/>
          <w:rtl w:val="0"/>
        </w:rPr>
        <w:t xml:space="preserve"> </w:t>
      </w:r>
      <w:r w:rsidDel="00000000" w:rsidR="00000000" w:rsidRPr="00000000">
        <w:rPr>
          <w:rtl w:val="0"/>
        </w:rPr>
        <w:t xml:space="preserve">+ 1.35 + 8*0.3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+ 1.35 + 8*0.3 + 0.55 + 1.35 + 0.95 + 0.2 </w:t>
      </w:r>
      <w:r w:rsidDel="00000000" w:rsidR="00000000" w:rsidRPr="00000000">
        <w:rPr>
          <w:rtl w:val="0"/>
        </w:rPr>
        <w:t xml:space="preserve"> = 14.3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Итого: оптимальный вариант - форма с меньшим количеством полей и с возможностью управлением с клавиатуры. Недостающую в этой форме информацию потом можно будет добавить и редактировать в профиле пользователя.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4zb5uw21z5ts" w:id="5"/>
      <w:bookmarkEnd w:id="5"/>
      <w:r w:rsidDel="00000000" w:rsidR="00000000" w:rsidRPr="00000000">
        <w:rPr>
          <w:sz w:val="32"/>
          <w:szCs w:val="32"/>
          <w:rtl w:val="0"/>
        </w:rPr>
        <w:t xml:space="preserve">Проанализировать интерфейс мобильного приложения по модели KLM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Подсчёт времени сделаем для пользователя, который хочет сделать покупку какого-то конкретного товара (предположим, пользователь уже знает, какого). Предположим, что пользователь уже зарегистрирован в системе. Также предположим, что пользователь ещё не указал свои контактные данные (адрес и телефон) в личном кабинете. То есть рассмотрим следующий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 в аккаунт:</w:t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09813" cy="4155452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4155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каталога с товарами: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56270" cy="4513092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270" cy="4513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деталей понравившегося товара и добавление его в корзину:</w:t>
      </w:r>
    </w:p>
    <w:p w:rsidR="00000000" w:rsidDel="00000000" w:rsidP="00000000" w:rsidRDefault="00000000" w:rsidRPr="00000000" w14:paraId="000001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00129" cy="3910013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129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корзины с выбранным товаром:</w:t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14536" cy="46910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536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Указание контактных данных:</w:t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27479" cy="4662488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479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Указание деталей доставки и завершение:</w:t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5088" cy="463987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4639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KLM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 (Keystroke)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- 0.20 c - Нажатие и отпускание клавиши или кнопки</w:t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 (Pointing)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 1.10 с - Наведение указательным устройством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 (Homing)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- 0.40 c - Переход от мыши к клавиатуре (или обратно)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 (Mental act)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- 1.35 c - Психическая подготовка и время обдумывания 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850"/>
        <w:tblGridChange w:id="0">
          <w:tblGrid>
            <w:gridCol w:w="321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 в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 K H K K K K K K K K K K K K K K K K K K K K H P K H K K K K K K K K K K H P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 каталога с товарами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 K P K P K P K P K H K K K K K K K K K K K K K K K K K K K K K K K K K K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 деталей понравившегося товара и добавление его в корзину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 K P K P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 корзины с выбранным товаром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 K P K P K P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Указание контактных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 K H K K K K K K K K K K K K K H P K K K K K K K K K K K K K K K K K K K K K K K K K K K K K K K K K K K K K K K K K K K K K K K K K K K K K K K K K P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Указание деталей доставки и завершение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 K P K K K K K K K K K K K K K K K K K K K K K K K K K K K K K K K P K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810"/>
        <w:tblGridChange w:id="0">
          <w:tblGrid>
            <w:gridCol w:w="22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Весь сценарий целиком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 K H K K K K K K K K K K K K K K K K K K K K H P K H K K K K K K K K K K H P K P K P K P K P K P K H K K K K K K K K K K K K K K K K K K K K K K K K K K K P K P K P K P K P K P K P K P K H K K K K K K K K K K K K K H P K K K K K K K K K K K K K K K K K K K K K K K K K K K K K K K K K K K K 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 K K K K K K K K K K K K K K K K K K K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 P K P K K K K K K K K K K K K K K K K 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 K K K K K K K K K K K K K P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Расстановка операторов M (предполагаем, что для ввода каждого символа с клавиатуры пользователю не нужна психологическая подготовка)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 P M K M H K K K K K K K K K K K K K K K K K K K K M H M P M K M H K K K K K K K K K K M H M P M K M P M K M P M K M P M K M P M K M P M K M H K K K K K K K K K K K K K K K K K K K K K K K K K K K M P M K M P M K M P M K M P M K M P M K M P M K M P M K M P M K M H K K K K K K K K K K K K K M H M P M K K K K K K K K K K K K K K K K K K K K K K K K K K K K K K K K K K K K K K K K K K K K K K K K K K K K K K K K K M P M K M P M K M P M K K K K K K K K K K K K K K K K K K K K K K K K K K K K K K K M P M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ожидаемых операторов M по правилу 1 (P M K преобразуется в P 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 P K M H K K K K K K K K K K K K K K K K K K K K M H M P K M H K K K K K K K K K K M H M P K M P K M P K M P K M P K M P K M H K K K K K K K K K K K K K K K K K K K K K K K K K K K M P K M P K M P K M P K M P K M P K M P K M P K M H K K K K K K K K K K K K K M H M P K K K K K K K K K K K K K K K K K K K K K K K K K K K K K K K K K K K K K K K K K K K K K K K K K K K K K K K K K M P K M P K M P K K K K K K K K K K K K K K K K K K K K K K K K K K K K K K K M P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Замена символов операторов соответствующими интервалами и подсчет общего времени работы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(1.35+1.10+0.20+1.35+0.40+0.20+0.20+0.20+0.20+0.20+0.20+0.20+0.20+0.20+0.20+0.20+0.20+0.20+0.20+0.20+0.20+0.20+0.20+0.20+0.20+1.35+0.40+1.35+1.10+0.20+1.35+0.40+0.20+0.20+0.20+0.20+0.20+0.20+0.20+0.20+0.20+0.20+1.35+0.40+1.35+1.10+0.20+1.35+1.10+0.20+1.35+1.10+0.20+1.35+1.10+0.20+1.35+1.10+0.20+1.35+1.10+0.20+1.35+0.40+0.20+0.20+0.20+0.20+0.20+0.20+0.20+0.20+0.20+0.20+0.20+0.20+0.20+0.20+0.20+0.20+0.20+0.20+0.20+0.20+0.20+0.20+0.20+0.20+0.20+0.20+0.20+1.35+1.10+0.20+1.35+1.10+0.20+1.35+1.10+0.20+1.35+1.10+0.20+1.35+1.10+0.20+1.35+1.10+0.20+1.35+1.10+0.20+1.35+1.10+0.20+1.35+0.40+0.20+0.20+0.20+0.20+0.20+0.20+0.20+0.20+0.20+0.20+0.20+0.20+0.20+1.35+0.40+1.35+1.10+0.20+0.20+0.20+0.20+0.20+0.20+0.20+0.20+0.20+0.20+0.20+0.20+0.20+0.20+0.20+0.20+0.20+0.20+0.20+0.20+0.20+0.20+0.20+0.20+0.20+0.20+0.20+0.20+0.20+0.20+0.20+0.20+0.20+0.20+0.20+0.20+0.20+0.20+0.20+0.20+0.20+0.20+0.20+0.20+0.20+0.20+0.20+0.20+0.20+0.20+0.20+0.20+0.20+0.20+0.20+0.20+0.20+1.35+1.10+0.20+1.35+1.10+0.20+1.35+1.10+0.20+0.20+0.20+0.20+0.20+0.20+0.20+0.20+0.20+0.20+0.20+0.20+0.20+0.20+0.20+0.20+0.20+0.20+0.20+0.20+0.20+0.20+0.20+0.20+0.20+0.20+0.20+0.20+0.20+0.20+0.20+1.35+1.10+0.20) секунд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= 99.1 секунд</w:t>
            </w:r>
          </w:p>
        </w:tc>
      </w:tr>
    </w:tbl>
    <w:p w:rsidR="00000000" w:rsidDel="00000000" w:rsidP="00000000" w:rsidRDefault="00000000" w:rsidRPr="00000000" w14:paraId="00000124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3b50oxqxv7e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полный процесс выбора нужного товара зарегистрированным пользователем, который ещё не указал свои данные в личном кабинете, занимает около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99.1 секунд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достаточно быстро. Это говорит о том, что интерфейс построен компактно и удобно для пользователя.</w:t>
      </w:r>
    </w:p>
    <w:p w:rsidR="00000000" w:rsidDel="00000000" w:rsidP="00000000" w:rsidRDefault="00000000" w:rsidRPr="00000000" w14:paraId="00000125">
      <w:pPr>
        <w:pStyle w:val="Heading1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1i3b8rpcd637" w:id="7"/>
      <w:bookmarkEnd w:id="7"/>
      <w:r w:rsidDel="00000000" w:rsidR="00000000" w:rsidRPr="00000000">
        <w:rPr>
          <w:sz w:val="32"/>
          <w:szCs w:val="32"/>
          <w:rtl w:val="0"/>
        </w:rPr>
        <w:t xml:space="preserve">Проанализировать интерфейс по 2-3 показателям юзабилити-тестирования; </w:t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  <w:color w:val="ffd9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Веб-версия приложения была протестирована на 4 людях.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Сценарий: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1)Пользователь впервые заходит на сайт и регистрируется: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Основные пункты для контроля: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быстро пользователь найдёт и нажмёт на кнопку регистрации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быстро пользователь сможет заполнить все поля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2)Пользователь переходит в каталог и добавляет выбранную (заранее) позицию в корзину, заполняет личные данные: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Основные пункты для контроля: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 быстро пользователь смог перейти в каталог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 быстро пользователь найдёт и нажмёт на кнопку добавления в корзину, не промахнётся ли курсором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полнота заполнения личных данных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быстрота заполнения личных данных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3)Пользователь переходит в корзину, удаляет заказ, возвращается в каталог: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Основные пункты для контроля: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 быстро пользователь смог перейти в корзину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 быстро пользователь удалит товар, не промахнётся ли курсором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быстро сможет вернуться в каталог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Все протестированные смогли выполнить 3 сценария, во втором сценарии не все смогли/захотели заполнить личные данные, узнаем в опросе после тестирования причны.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По 1-му и 3-му сценарию у всех пользователей одинаковое время прохождения, 25-30с для 1, 10-12с для 3. Второй сценарий занял 15-20 секунд для поиска необходимой позиции и  добавления её в каталог. Время заполнения личных данных разнилось от 45с у тех кто не заполнил данные полностью до 80с у тех кто заполнил полностью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После тестирования сценария им было предложено ответить на следующие вопросы:</w:t>
      </w:r>
    </w:p>
    <w:p w:rsidR="00000000" w:rsidDel="00000000" w:rsidP="00000000" w:rsidRDefault="00000000" w:rsidRPr="00000000" w14:paraId="0000013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https://forms.gle/ziwMh9Tf3avtRx1LA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descr="Диаграмма ответов в Формах. Вопрос: Если вам нужно зарегистрироваться на сайте, какое действие вы выполните первым?. Количество ответов: 4&amp;nbsp;ответа." id="10" name="image8.png"/>
            <a:graphic>
              <a:graphicData uri="http://schemas.openxmlformats.org/drawingml/2006/picture">
                <pic:pic>
                  <pic:nvPicPr>
                    <pic:cNvPr descr="Диаграмма ответов в Формах. Вопрос: Если вам нужно зарегистрироваться на сайте, какое действие вы выполните первым?. Количество ответов: 4&amp;nbsp;ответа."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descr="Диаграмма ответов в Формах. Вопрос: Насколько легко вы смогли добавить позицию в корзину?. Количество ответов: 4&amp;nbsp;ответа." id="18" name="image4.png"/>
            <a:graphic>
              <a:graphicData uri="http://schemas.openxmlformats.org/drawingml/2006/picture">
                <pic:pic>
                  <pic:nvPicPr>
                    <pic:cNvPr descr="Диаграмма ответов в Формах. Вопрос: Насколько легко вы смогли добавить позицию в корзину?. Количество ответов: 4&amp;nbsp;ответа."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descr="Диаграмма ответов в Формах. Вопрос: Насколько сложно для вас заполнить все поля для ввода информации о себе?. Количество ответов: 4&amp;nbsp;ответа." id="19" name="image12.png"/>
            <a:graphic>
              <a:graphicData uri="http://schemas.openxmlformats.org/drawingml/2006/picture">
                <pic:pic>
                  <pic:nvPicPr>
                    <pic:cNvPr descr="Диаграмма ответов в Формах. Вопрос: Насколько сложно для вас заполнить все поля для ввода информации о себе?. Количество ответов: 4&amp;nbsp;ответа."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descr="Диаграмма ответов в Формах. Вопрос: На какой из страниц вы провели больше всего времени?. Количество ответов: 4&amp;nbsp;ответа." id="21" name="image22.png"/>
            <a:graphic>
              <a:graphicData uri="http://schemas.openxmlformats.org/drawingml/2006/picture">
                <pic:pic>
                  <pic:nvPicPr>
                    <pic:cNvPr descr="Диаграмма ответов в Формах. Вопрос: На какой из страниц вы провели больше всего времени?. Количество ответов: 4&amp;nbsp;ответа."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descr="Диаграмма ответов в Формах. Вопрос: На какой из страниц вы провели меньше всего времени?. Количество ответов: 4&amp;nbsp;ответа." id="12" name="image16.png"/>
            <a:graphic>
              <a:graphicData uri="http://schemas.openxmlformats.org/drawingml/2006/picture">
                <pic:pic>
                  <pic:nvPicPr>
                    <pic:cNvPr descr="Диаграмма ответов в Формах. Вопрос: На какой из страниц вы провели меньше всего времени?. Количество ответов: 4&amp;nbsp;ответа."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descr="Диаграмма ответов в Формах. Вопрос: Вызвал ли процесс регистрации неудобства?. Количество ответов: 4&amp;nbsp;ответа." id="14" name="image15.png"/>
            <a:graphic>
              <a:graphicData uri="http://schemas.openxmlformats.org/drawingml/2006/picture">
                <pic:pic>
                  <pic:nvPicPr>
                    <pic:cNvPr descr="Диаграмма ответов в Формах. Вопрос: Вызвал ли процесс регистрации неудобства?. Количество ответов: 4&amp;nbsp;ответа."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Выводы:</w:t>
      </w:r>
      <w:r w:rsidDel="00000000" w:rsidR="00000000" w:rsidRPr="00000000">
        <w:rPr>
          <w:rtl w:val="0"/>
        </w:rPr>
        <w:t xml:space="preserve"> 1)</w:t>
      </w:r>
      <w:r w:rsidDel="00000000" w:rsidR="00000000" w:rsidRPr="00000000">
        <w:rPr>
          <w:rtl w:val="0"/>
        </w:rPr>
        <w:t xml:space="preserve">по итогам юзабилити тестирования пришли к выводу, что необходимо уменьшить количество или изменить информацию о себе для регистрации, т.к. информация для её заполнения в половине случаев оказалась приватной для пользователя. Сама форма регистрации оказалась удобной.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2) Больше всего времени пользователь проводит в каталоге, что является оптимальным вариантом (в конечном итоге это приводит к увеличению количества заказов)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3) Один пользователь отметил небольшие трудности с поиском кнопки регистрации и  добавления в корзину, необходимо увеличить или выделить цветом эти кнопки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rFonts w:ascii="Times New Roman" w:cs="Times New Roman" w:eastAsia="Times New Roman" w:hAnsi="Times New Roman"/>
          <w:color w:val="ffd9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из шагов необходимо выполнить для веб-приложения и мобильного приложения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8.png"/><Relationship Id="rId21" Type="http://schemas.openxmlformats.org/officeDocument/2006/relationships/hyperlink" Target="https://forms.gle/ziwMh9Tf3avtRx1LA" TargetMode="External"/><Relationship Id="rId24" Type="http://schemas.openxmlformats.org/officeDocument/2006/relationships/image" Target="media/image12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6.png"/><Relationship Id="rId25" Type="http://schemas.openxmlformats.org/officeDocument/2006/relationships/image" Target="media/image22.png"/><Relationship Id="rId28" Type="http://schemas.openxmlformats.org/officeDocument/2006/relationships/image" Target="media/image9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9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5" Type="http://schemas.openxmlformats.org/officeDocument/2006/relationships/image" Target="media/image14.png"/><Relationship Id="rId14" Type="http://schemas.openxmlformats.org/officeDocument/2006/relationships/image" Target="media/image17.png"/><Relationship Id="rId17" Type="http://schemas.openxmlformats.org/officeDocument/2006/relationships/image" Target="media/image20.png"/><Relationship Id="rId16" Type="http://schemas.openxmlformats.org/officeDocument/2006/relationships/image" Target="media/image21.png"/><Relationship Id="rId19" Type="http://schemas.openxmlformats.org/officeDocument/2006/relationships/image" Target="media/image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