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D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97334E">
        <w:rPr>
          <w:rFonts w:ascii="Courier New" w:hAnsi="Courier New" w:cs="Courier New"/>
          <w:b/>
          <w:sz w:val="36"/>
          <w:szCs w:val="36"/>
        </w:rPr>
        <w:t>6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B26784">
        <w:rPr>
          <w:rFonts w:ascii="Courier New" w:hAnsi="Courier New" w:cs="Courier New"/>
          <w:b/>
          <w:sz w:val="36"/>
          <w:szCs w:val="36"/>
        </w:rPr>
        <w:t>Шпион, клавиатурный шпион…</w:t>
      </w:r>
    </w:p>
    <w:p w:rsidR="00BF4823" w:rsidRDefault="00BF482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314F7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5D68EE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Вопрос</w:t>
      </w:r>
      <w:r w:rsidR="005D68EE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ы</w:t>
      </w:r>
      <w:r w:rsidRPr="005D68EE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в начале Лекции</w:t>
      </w:r>
      <w:r w:rsidR="005D68EE"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314F7D" w:rsidRDefault="005D68E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5D68EE">
        <w:rPr>
          <w:rFonts w:ascii="Courier New" w:hAnsi="Courier New" w:cs="Courier New"/>
          <w:b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sz w:val="36"/>
          <w:szCs w:val="36"/>
        </w:rPr>
        <w:t>На прошлой Лекции была записана ФРАЗА</w:t>
      </w:r>
      <w:r w:rsidR="00314F7D">
        <w:rPr>
          <w:rFonts w:ascii="Courier New" w:hAnsi="Courier New" w:cs="Courier New"/>
          <w:b/>
          <w:sz w:val="36"/>
          <w:szCs w:val="36"/>
        </w:rPr>
        <w:t>: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… при нажатии и отпускании клавиши на клавиатуре в буфер клавиатуры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Обманул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Куда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…</w:t>
      </w:r>
      <w:r w:rsidRPr="005D68EE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попадает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1446E2"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этой клавиши. 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Pr="00D85EB1">
        <w:rPr>
          <w:rFonts w:ascii="Courier New" w:hAnsi="Courier New" w:cs="Courier New"/>
          <w:b/>
          <w:sz w:val="36"/>
          <w:szCs w:val="36"/>
        </w:rPr>
        <w:t xml:space="preserve">Вопросы: 1. Что такое буфер клавиатуры? 2. действительно ли при нажатии клавиши на клавиатуре в этот буфер попадает </w:t>
      </w:r>
      <w:r w:rsidRPr="00D85EB1"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D85EB1">
        <w:rPr>
          <w:rFonts w:ascii="Courier New" w:hAnsi="Courier New" w:cs="Courier New"/>
          <w:b/>
          <w:sz w:val="36"/>
          <w:szCs w:val="36"/>
        </w:rPr>
        <w:t>-</w:t>
      </w:r>
      <w:r w:rsidRPr="00D85EB1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Pr="00D85EB1">
        <w:rPr>
          <w:rFonts w:ascii="Courier New" w:hAnsi="Courier New" w:cs="Courier New"/>
          <w:b/>
          <w:sz w:val="36"/>
          <w:szCs w:val="36"/>
        </w:rPr>
        <w:t xml:space="preserve"> этой клавиши? Или же я Вас обманул? </w:t>
      </w:r>
    </w:p>
    <w:p w:rsidR="00966C02" w:rsidRDefault="00966C02" w:rsidP="00966C0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66C02" w:rsidRPr="00966C02" w:rsidRDefault="00966C02" w:rsidP="00966C0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Прежде чем отвечать на эти вопросы, прочитайте то, что написано НИЖЕ и взято из следующего источника (а потом отвечайте):</w:t>
      </w:r>
    </w:p>
    <w:p w:rsidR="00966C02" w:rsidRPr="00966C02" w:rsidRDefault="00966C02" w:rsidP="00966C02">
      <w:pPr>
        <w:spacing w:before="75" w:after="75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ru-RU"/>
        </w:rPr>
      </w:pPr>
      <w:r w:rsidRPr="00966C02"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ru-RU"/>
        </w:rPr>
        <w:t>Аппаратное обеспечение IBM PC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© Александр Фролов, Григорий Фролов</w:t>
      </w:r>
      <w:r w:rsidRPr="00966C0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br/>
        <w:t>Том 2, книга 1, М.: Диалог-МИФИ, 1992.</w:t>
      </w:r>
    </w:p>
    <w:p w:rsidR="00966C02" w:rsidRPr="00966C02" w:rsidRDefault="00966C02" w:rsidP="00966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10"/>
        <w:gridCol w:w="810"/>
      </w:tblGrid>
      <w:tr w:rsidR="00966C02" w:rsidRPr="00966C02" w:rsidTr="00966C02">
        <w:trPr>
          <w:tblCellSpacing w:w="0" w:type="dxa"/>
        </w:trPr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1EC8776" wp14:editId="568C7621">
                  <wp:extent cx="476250" cy="142875"/>
                  <wp:effectExtent l="0" t="0" r="0" b="9525"/>
                  <wp:docPr id="6" name="Рисунок 6" descr="[Назад]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Назад]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A157E21" wp14:editId="23A7CF9A">
                  <wp:extent cx="704850" cy="142875"/>
                  <wp:effectExtent l="0" t="0" r="0" b="9525"/>
                  <wp:docPr id="7" name="Рисунок 7" descr="[Содеожание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Содеожание]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5947DAB" wp14:editId="01E9CA73">
                  <wp:extent cx="514350" cy="142875"/>
                  <wp:effectExtent l="0" t="0" r="0" b="9525"/>
                  <wp:docPr id="8" name="Рисунок 8" descr="[Дальше]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Дальше]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C02" w:rsidRPr="00966C02" w:rsidRDefault="00966C02" w:rsidP="00966C02">
      <w:pPr>
        <w:spacing w:before="75" w:after="75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ru-RU"/>
        </w:rPr>
      </w:pPr>
      <w:bookmarkStart w:id="0" w:name="ch2_3"/>
      <w:r w:rsidRPr="00966C02"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ru-RU"/>
        </w:rPr>
        <w:t>2.3. Аппаратное прерывание клавиатуры</w:t>
      </w:r>
      <w:bookmarkEnd w:id="0"/>
    </w:p>
    <w:p w:rsid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Клавиатура подключена к линии прерывания IRQ1. Этой линии соответствует прерывание INT 09h.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ВСЁ ПОНЯТНО</w:t>
      </w:r>
      <w:r w:rsidRPr="006463F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МНЕ – НЕТ!!!!</w:t>
      </w:r>
    </w:p>
    <w:p w:rsidR="00BF4823" w:rsidRPr="00BF4823" w:rsidRDefault="00BF4823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Замечание: Озаботьтесь вопросом: Что такое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1, от каких английских слов получатся буквы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и сколько таких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имеется в 64-разрядных ЭВМ (надо посмотреть параметры системы Вашего </w:t>
      </w:r>
      <w:proofErr w:type="gramStart"/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компьютера)…</w:t>
      </w:r>
      <w:proofErr w:type="gramEnd"/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  <w:t xml:space="preserve">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Ответ прислать на почту мне прямо в течение занятия (сразу по прочтению 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э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того замечания).</w:t>
      </w:r>
    </w:p>
    <w:p w:rsidR="00E96C2F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 </w:t>
      </w:r>
    </w:p>
    <w:p w:rsidR="00966C02" w:rsidRP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работает стандартный обработчик клавиатурного прерывания, входящий в состав BIOS?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записывает в порт 20h значение 20h для правильного завершения обработки аппаратного прерывания.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Обработчик прерывания INT 09h не просто записывает значение ASCII-кода в буфер клавиатуры.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Дополнительно отслеживаются нажатия таких комбинаций клавиш, как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обрабатываются специальные клавиши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PrtSc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SysReq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При вычислении кода ASCII нажатой клавиши учитывается состояние клавиш </w:t>
      </w:r>
      <w:proofErr w:type="spellStart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Shift</w:t>
      </w:r>
      <w:proofErr w:type="spellEnd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Буфер клавиатуры имеет длину 32 байта и расположен по адресу 0000h:041Eh для машин IBM PC/XT.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Клавиатурный буфер организован циклически. Это означает, что при его переполнении самые старые значения будут потеряны. Две ячейки памяти, находящиеся в области данных BIOS с адресами 0000h:041Ah и 0000h:041Ch содержат, соответственно, указатели на начало и конец буфера. Если значения этих указателей равны друг другу, буфер пуст. 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Состояние этих клавиш записывается в область данных BIOS в два байта с адресами 0000h:0417h и 0000h:0418h.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правая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0000h:0418h: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SysReq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таблице приведены эти комбинации и действия, выполняемые обработчиком прерывания при их обнаружении: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Комбинация клавиш   Выполняемые действия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Сброс и перезагрузка системы.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</w:t>
      </w:r>
      <w:proofErr w:type="gram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</w:t>
      </w:r>
      <w:proofErr w:type="gram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Перевод машины в состояние ожидания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     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до нажатия любой клавиши.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Shift-PrtSc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Распечатка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на принтере содержимого видеопамяти.</w:t>
      </w:r>
    </w:p>
    <w:p w:rsidR="00966C02" w:rsidRPr="00966C02" w:rsidRDefault="00E96C2F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Ctrl-Break</w:t>
      </w:r>
      <w:proofErr w:type="spellEnd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</w:t>
      </w:r>
      <w:r w:rsidR="00966C02"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Выполнение прерывания INT 1Bh,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="00966C02"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завершающего работу программы.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66C02" w:rsidRPr="00966C02" w:rsidRDefault="00966C02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Многие типы клавиатур имеют отдельную альтернативную цифровую панель, напоминающую клавиатуру калькулятора. Если одновременно с нажатием на клавишу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Alt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набрать число на этой панели (не большее, чем 255 и не равное 0), то это число будет помещено в буфер клавиатуры, как будто бы оно было введено нажатием на одну клавишу. Это число будет также записано в слове по адресу 0000h:0419h в области данных BIOS.</w:t>
      </w:r>
    </w:p>
    <w:p w:rsid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 переполнении внутреннего буфера клавиатуры или буфера, расположенного в области данных BIOS, программа-обработчик прерывания INT 09h генерирует звуковой сигнал.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E96C2F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E96C2F" w:rsidRP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Ну что</w:t>
      </w:r>
      <w:r w:rsidRPr="00E96C2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Можете ответить теперь НА ВОПРОСЫ, поставленные в начале Лекции</w:t>
      </w:r>
      <w:r w:rsidRPr="00E96C2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НЕТ, ТО СНОВА ПЕРЕЧИТЫВАЕМ (ТОЛЬКО С ЧУВСТВОМ, С ТОЛКОМ С РАССТАНОВКОЙ!!!!!!!!!!!!!!!!!!!!!!!!!!!!!). А ещё лучше – порисовать!!!!!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 </w:t>
      </w: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работает стандартный обработчик клавиатурного прерывания, входящий в состав BIOS?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 порт 20h значение 20h для правильного завершения обработки аппаратного прерывания.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highlight w:val="yellow"/>
          <w:lang w:eastAsia="ru-RU"/>
        </w:rPr>
        <w:t>Обработчик прерывания INT 09h не просто записывает значение ASCII-кода в буфер клавиатуры.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Дополнительно отслеживаются нажатия таких комбинаций клавиш, как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обрабатываются специальные клавиши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PrtSc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SysReq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При вычислении кода ASCII нажатой клавиши учитывается состояние клавиш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Shift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Буфер клавиатуры имеет длину 32 байта и расположен по адресу 0000h:041Eh для машин IBM PC/XT.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Клавиатурный буфер организован циклически. Это означает, что при его переполнении самые старые значения будут потеряны. Две ячейки памяти, находящиеся в области данных BIOS с адресами 0000h:041Ah и 0000h:041Ch содержат, соответственно, указатели на начало и конец буфера. Если значения этих указателей равны друг другу, буфер пуст. 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Состояние этих клавиш записывается в область данных BIOS в два байта с адресами 0000h:0417h и 0000h:0418h.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правая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0000h:0418h: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SysReq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таблице приведены эти комбинации и действия, выполняемые обработчиком прерывания при их обнаружении: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Комбинация клавиш   Выполняемые действия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Сброс и перезагрузка системы.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</w:t>
      </w:r>
      <w:proofErr w:type="gram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</w:t>
      </w:r>
      <w:proofErr w:type="gram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Перевод машины в состояние ожидания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     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до нажатия любой клавиши.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Shift-PrtSc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Распечатка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на принтере содержимого видеопамяти.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Ctrl-Break</w:t>
      </w:r>
      <w:proofErr w:type="spellEnd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Выполнение прерывания INT 1Bh,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завершающего работу программы.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Многие типы клавиатур имеют отдельную альтернативную цифровую панель, напоминающую клавиатуру калькулятора. Если одновременно с нажатием на клавишу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Alt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набрать число на этой панели (не большее, чем 255 и не равное 0), то это число будет помещено в буфер клавиатуры, как будто бы оно было введено нажатием на одну клавишу. Это число будет также записано в слове по адресу 0000h:0419h в области данных BIOS.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 переполнении внутреннего буфера клавиатуры или буфера, расположенного в области данных BIOS, программа-обработчик прерывания INT 09h генерирует звуковой сигнал.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E96C2F" w:rsidRPr="00CF3814" w:rsidRDefault="00E96C2F" w:rsidP="00E96C2F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 w:rsidRPr="00CF3814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Ну что? Можете ответить теперь НА ВОПРОСЫ, поставленные в начале Лекции? Если НЕТ, ТО ПИШЕМ ПРАВИЛЬНЫЕ ОТВЕТЫ: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Вопрос 1: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 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Что такое буфер клавиатуры?</w:t>
      </w:r>
    </w:p>
    <w:p w:rsidR="00E96C2F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Буфер клавиатуры имеет длину 32 байта и расположен по адресу 0000h:041Eh</w:t>
      </w:r>
    </w:p>
    <w:p w:rsidR="00E96C2F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Вопрос 2</w:t>
      </w:r>
      <w:r w:rsidR="00E96C2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CF3814" w:rsidRPr="00966C02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         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Д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ействительно ли при нажатии клавиши на клавиатуре в этот буфер попадает 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Scan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-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code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этой клавиши? Или же я Вас обманул</w:t>
      </w:r>
      <w:r w:rsidRPr="00966C02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?</w:t>
      </w:r>
    </w:p>
    <w:p w:rsidR="005D68EE" w:rsidRDefault="00CF3814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Вы нас обманули, так как:</w:t>
      </w:r>
    </w:p>
    <w:p w:rsidR="00CF3814" w:rsidRPr="00966C02" w:rsidRDefault="00CF3814" w:rsidP="00CF3814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О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бработчик </w:t>
      </w: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прерывания 09</w:t>
      </w: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val="en-US" w:eastAsia="ru-RU"/>
        </w:rPr>
        <w:t>h</w:t>
      </w:r>
      <w:r w:rsidRPr="00CF3814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выполняет следующие действия:</w:t>
      </w:r>
    </w:p>
    <w:p w:rsidR="00CF3814" w:rsidRPr="00966C02" w:rsidRDefault="00CF3814" w:rsidP="00CF3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читает из порта 60h скан-код нажатой клавиши;</w:t>
      </w:r>
    </w:p>
    <w:p w:rsidR="00CF3814" w:rsidRPr="00966C02" w:rsidRDefault="00CF3814" w:rsidP="00CF3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CF3814" w:rsidRPr="00CF3814" w:rsidRDefault="00CF3814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К тому же в книжке про ассемблер записано следующее:</w:t>
      </w:r>
    </w:p>
    <w:p w:rsidR="005D68EE" w:rsidRDefault="00CF3814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CCDD07A" wp14:editId="2EC3BE60">
            <wp:extent cx="5770880" cy="7239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A9EB65" wp14:editId="26A28E12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57" w:rsidRDefault="00CF381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1EA33B" wp14:editId="7B6902CB">
            <wp:extent cx="5905500" cy="963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</w:p>
    <w:p w:rsidR="0009298A" w:rsidRPr="001446E2" w:rsidRDefault="0009298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rFonts w:ascii="Courier New" w:hAnsi="Courier New" w:cs="Courier New"/>
          <w:b/>
          <w:i/>
          <w:color w:val="FF0000"/>
          <w:sz w:val="36"/>
          <w:szCs w:val="36"/>
        </w:rPr>
        <w:t>Выделяем главное ДЛЯ ПРАВИЛЬНОГО ОТВЕТА:</w:t>
      </w:r>
    </w:p>
    <w:p w:rsidR="0009298A" w:rsidRDefault="0009298A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9298A" w:rsidRDefault="0009298A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14F7D" w:rsidRPr="00915857" w:rsidRDefault="001446E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B9E5ECA" wp14:editId="725E70AB">
            <wp:extent cx="590550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95" b="68451"/>
                    <a:stretch/>
                  </pic:blipFill>
                  <pic:spPr bwMode="auto"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AD3B3E" w:rsidRDefault="006D196F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15857">
        <w:rPr>
          <w:rFonts w:ascii="Courier New" w:hAnsi="Courier New" w:cs="Courier New"/>
          <w:b/>
          <w:sz w:val="36"/>
          <w:szCs w:val="36"/>
        </w:rPr>
        <w:tab/>
      </w:r>
      <w:r w:rsidR="0009298A">
        <w:rPr>
          <w:rFonts w:ascii="Courier New" w:hAnsi="Courier New" w:cs="Courier New"/>
          <w:b/>
          <w:sz w:val="36"/>
          <w:szCs w:val="36"/>
        </w:rPr>
        <w:t xml:space="preserve">Понятно, что если Вы дочитали до этого места, то Вам станет ПОНЯТНО, что если Вы отправили мне на почту ответ, то сделали ЭТО ЗРЯ. Так как </w:t>
      </w:r>
      <w:r w:rsidR="00D85EB1">
        <w:rPr>
          <w:rFonts w:ascii="Courier New" w:hAnsi="Courier New" w:cs="Courier New"/>
          <w:b/>
          <w:sz w:val="36"/>
          <w:szCs w:val="36"/>
        </w:rPr>
        <w:t>вопроса</w:t>
      </w:r>
      <w:r w:rsidR="0009298A">
        <w:rPr>
          <w:rFonts w:ascii="Courier New" w:hAnsi="Courier New" w:cs="Courier New"/>
          <w:b/>
          <w:sz w:val="36"/>
          <w:szCs w:val="36"/>
        </w:rPr>
        <w:t>м</w:t>
      </w:r>
      <w:r w:rsidR="00D85EB1">
        <w:rPr>
          <w:rFonts w:ascii="Courier New" w:hAnsi="Courier New" w:cs="Courier New"/>
          <w:b/>
          <w:sz w:val="36"/>
          <w:szCs w:val="36"/>
        </w:rPr>
        <w:t>и</w:t>
      </w:r>
      <w:r w:rsidR="0009298A">
        <w:rPr>
          <w:rFonts w:ascii="Courier New" w:hAnsi="Courier New" w:cs="Courier New"/>
          <w:b/>
          <w:sz w:val="36"/>
          <w:szCs w:val="36"/>
        </w:rPr>
        <w:t>, на которы</w:t>
      </w:r>
      <w:r w:rsidR="00D85EB1">
        <w:rPr>
          <w:rFonts w:ascii="Courier New" w:hAnsi="Courier New" w:cs="Courier New"/>
          <w:b/>
          <w:sz w:val="36"/>
          <w:szCs w:val="36"/>
        </w:rPr>
        <w:t>е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 Вы должны дать ответ, прислав мне </w:t>
      </w:r>
      <w:r w:rsidR="00D85EB1">
        <w:rPr>
          <w:rFonts w:ascii="Courier New" w:hAnsi="Courier New" w:cs="Courier New"/>
          <w:b/>
          <w:sz w:val="36"/>
          <w:szCs w:val="36"/>
        </w:rPr>
        <w:t>их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 на почту, </w:t>
      </w:r>
      <w:r w:rsidR="00D85EB1">
        <w:rPr>
          <w:rFonts w:ascii="Courier New" w:hAnsi="Courier New" w:cs="Courier New"/>
          <w:b/>
          <w:sz w:val="36"/>
          <w:szCs w:val="36"/>
        </w:rPr>
        <w:t>являются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 следующи</w:t>
      </w:r>
      <w:r w:rsidR="005C1349">
        <w:rPr>
          <w:rFonts w:ascii="Courier New" w:hAnsi="Courier New" w:cs="Courier New"/>
          <w:b/>
          <w:sz w:val="36"/>
          <w:szCs w:val="36"/>
        </w:rPr>
        <w:t>е</w:t>
      </w:r>
      <w:r w:rsidR="0009298A">
        <w:rPr>
          <w:rFonts w:ascii="Courier New" w:hAnsi="Courier New" w:cs="Courier New"/>
          <w:b/>
          <w:sz w:val="36"/>
          <w:szCs w:val="36"/>
        </w:rPr>
        <w:t>:</w:t>
      </w:r>
    </w:p>
    <w:p w:rsidR="005C1349" w:rsidRDefault="005C1349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C1349" w:rsidRPr="00D85EB1" w:rsidRDefault="005C1349" w:rsidP="005C1349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1.На клавиатуре пользователь нажимает комбинацию клавиш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Shift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+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A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(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A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латинское большое), а затем отпускает эти клавиши. Нарисовать в 16 </w:t>
      </w:r>
      <w:proofErr w:type="spellStart"/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с.с</w:t>
      </w:r>
      <w:proofErr w:type="spellEnd"/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что получается в буфере клавиатуры в результате указанного нажимания. В качестве обоснования ответа сделать вырезку из прочитанного Вами материала Лекции 12.</w:t>
      </w:r>
    </w:p>
    <w:p w:rsidR="00D85EB1" w:rsidRDefault="005C1349" w:rsidP="005C1349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2. Буфер клавиатуры состоит из 32 байтов.</w:t>
      </w:r>
      <w:r w:rsid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r w:rsidR="00D85EB1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К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ако</w:t>
      </w:r>
      <w:r w:rsidR="00D85EB1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е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количестве нажатий на клавиатуре может быть сохранено в этом буфере без издания звукового сигнала?</w:t>
      </w:r>
      <w:r w:rsidRPr="00D85EB1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D85EB1" w:rsidRDefault="00D85EB1" w:rsidP="005C1349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D44F52" w:rsidRPr="00D44F52" w:rsidRDefault="00D44F52" w:rsidP="00925D99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bookmarkStart w:id="1" w:name="_GoBack"/>
      <w:bookmarkEnd w:id="1"/>
    </w:p>
    <w:p w:rsidR="00D85EB1" w:rsidRPr="00D44F52" w:rsidRDefault="00D85EB1" w:rsidP="005C1349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5C1349" w:rsidRPr="00D44F52" w:rsidRDefault="005C1349" w:rsidP="005C1349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D44F52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sectPr w:rsidR="005C1349" w:rsidRPr="00D44F52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4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16"/>
  </w:num>
  <w:num w:numId="7">
    <w:abstractNumId w:val="13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4"/>
  </w:num>
  <w:num w:numId="14">
    <w:abstractNumId w:val="8"/>
  </w:num>
  <w:num w:numId="15">
    <w:abstractNumId w:val="11"/>
  </w:num>
  <w:num w:numId="16">
    <w:abstractNumId w:val="1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9298A"/>
    <w:rsid w:val="00095715"/>
    <w:rsid w:val="000E24E4"/>
    <w:rsid w:val="0012517A"/>
    <w:rsid w:val="001446E2"/>
    <w:rsid w:val="00195DC6"/>
    <w:rsid w:val="00236D74"/>
    <w:rsid w:val="00291C0E"/>
    <w:rsid w:val="002D139C"/>
    <w:rsid w:val="002D3778"/>
    <w:rsid w:val="00307ED4"/>
    <w:rsid w:val="00314F7D"/>
    <w:rsid w:val="00381742"/>
    <w:rsid w:val="003860CA"/>
    <w:rsid w:val="0038775C"/>
    <w:rsid w:val="003A6DBA"/>
    <w:rsid w:val="003E630D"/>
    <w:rsid w:val="0045462F"/>
    <w:rsid w:val="0049457F"/>
    <w:rsid w:val="00505785"/>
    <w:rsid w:val="00565A50"/>
    <w:rsid w:val="005679EB"/>
    <w:rsid w:val="00592F69"/>
    <w:rsid w:val="005A104D"/>
    <w:rsid w:val="005B0B68"/>
    <w:rsid w:val="005C1349"/>
    <w:rsid w:val="005D68EE"/>
    <w:rsid w:val="006143D6"/>
    <w:rsid w:val="006463F7"/>
    <w:rsid w:val="00665EC5"/>
    <w:rsid w:val="006D196F"/>
    <w:rsid w:val="007457BB"/>
    <w:rsid w:val="007B5069"/>
    <w:rsid w:val="007F5209"/>
    <w:rsid w:val="00823251"/>
    <w:rsid w:val="00823BAC"/>
    <w:rsid w:val="00826DD5"/>
    <w:rsid w:val="00872B44"/>
    <w:rsid w:val="00901834"/>
    <w:rsid w:val="00915857"/>
    <w:rsid w:val="00925D99"/>
    <w:rsid w:val="0096475D"/>
    <w:rsid w:val="00966C02"/>
    <w:rsid w:val="0097334E"/>
    <w:rsid w:val="00AD2F61"/>
    <w:rsid w:val="00AD3B3E"/>
    <w:rsid w:val="00B26784"/>
    <w:rsid w:val="00B417C1"/>
    <w:rsid w:val="00BF4823"/>
    <w:rsid w:val="00CA2084"/>
    <w:rsid w:val="00CF3814"/>
    <w:rsid w:val="00CF46C1"/>
    <w:rsid w:val="00D44F52"/>
    <w:rsid w:val="00D70194"/>
    <w:rsid w:val="00D85EB1"/>
    <w:rsid w:val="00DD1760"/>
    <w:rsid w:val="00E13BCF"/>
    <w:rsid w:val="00E96C2F"/>
    <w:rsid w:val="00EF17A8"/>
    <w:rsid w:val="00F0141E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lov-lib.ru/books/bsp/v02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https://frolov-lib.ru/books/bsp/v02/ch1.htm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frolov-lib.ru/books/bsp/v02/ch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2021-10-19T07:20:00Z</dcterms:created>
  <dcterms:modified xsi:type="dcterms:W3CDTF">2021-10-19T07:31:00Z</dcterms:modified>
</cp:coreProperties>
</file>