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550BCA" Type="http://schemas.openxmlformats.org/officeDocument/2006/relationships/officeDocument" Target="/word/document.xml" /><Relationship Id="coreR70550BC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10440" w:type="dxa"/>
        <w:tblInd w:w="105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A0"/>
      </w:tblPr>
      <w:tblGrid/>
      <w:tr>
        <w:trPr>
          <w:trHeight w:hRule="atLeast" w:val="532"/>
        </w:trPr>
        <w:tc>
          <w:tcPr>
            <w:tcW w:w="104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fldChar w:fldCharType="begin"/>
            </w:r>
            <w:r>
              <w:instrText>DOCVARIABLE "Barcode"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>DOCVARIABLE "Barcode"</w:instrText>
            </w:r>
            <w:r>
              <w:fldChar w:fldCharType="separate"/>
            </w:r>
            <w:r>
              <w:drawing>
                <wp:inline xmlns:wp="http://schemas.openxmlformats.org/drawingml/2006/wordprocessingDrawing">
                  <wp:extent cx="1200150" cy="23812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381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UHID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"UHID"</w:instrText>
            </w:r>
            <w:r>
              <w:fldChar w:fldCharType="separate"/>
            </w:r>
            <w:r>
              <w:t>20222</w:t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Patient No.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"PATNO"</w:instrText>
            </w:r>
            <w:r>
              <w:fldChar w:fldCharType="separate"/>
            </w:r>
            <w:r>
              <w:t>External</w:t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Patient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"NAME"</w:instrText>
            </w:r>
            <w:r>
              <w:fldChar w:fldCharType="separate"/>
            </w:r>
            <w:r>
              <w:t>Jyoti Sapam</w:t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Inv. No.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"INVNUMBER"</w:instrText>
            </w:r>
            <w:r>
              <w:fldChar w:fldCharType="separate"/>
            </w:r>
            <w:r>
              <w:t>INVKD20224</w:t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Age/Sex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"AGE"</w:instrText>
            </w:r>
            <w:r>
              <w:fldChar w:fldCharType="separate"/>
            </w:r>
            <w:r>
              <w:t xml:space="preserve">27Y  /Female</w:t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Requested On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"REQON"</w:instrText>
            </w:r>
            <w:r>
              <w:fldChar w:fldCharType="separate"/>
            </w:r>
            <w:r>
              <w:t xml:space="preserve">Dec  3 2022 10:50AM</w:t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Address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"ADDRESS"</w:instrText>
            </w:r>
            <w:r>
              <w:fldChar w:fldCharType="separate"/>
            </w:r>
            <w:r>
              <w:t>Singjamei</w:t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Report Date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"VerifiedOn"</w:instrText>
            </w:r>
            <w:r>
              <w:fldChar w:fldCharType="separate"/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Refered By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"REFERAL"</w:instrText>
            </w:r>
            <w:r>
              <w:fldChar w:fldCharType="separate"/>
            </w:r>
            <w:r>
              <w:t>Self</w:t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Status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Final Report</w:t>
            </w:r>
          </w:p>
        </w:tc>
      </w:tr>
    </w:tbl>
    <w:p/>
    <w:p/>
    <w:tbl>
      <w:tblPr>
        <w:tblW w:w="0" w:type="auto"/>
        <w:tblInd w:w="0" w:type="dxa"/>
        <w:tblBorders>
          <w:top w:val="single" w:sz="6" w:space="0" w:shadow="0" w:frame="0" w:color="000000"/>
          <w:left w:val="single" w:sz="0" w:space="0" w:shadow="0" w:frame="0" w:color="000000"/>
          <w:bottom w:val="single" w:sz="6" w:space="0" w:shadow="0" w:frame="0" w:color="000000"/>
          <w:right w:val="single" w:sz="0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Look w:val="04A0"/>
      </w:tblPr>
      <w:tblGrid/>
      <w:tr>
        <w:tc>
          <w:tcPr>
            <w:tcW w:w="10470" w:type="dxa"/>
            <w:tcBorders>
              <w:top w:val="single" w:sz="6" w:space="0" w:shadow="0" w:frame="0" w:color="000000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b w:val="1"/>
              </w:rPr>
              <w:t xml:space="preserve"> DEPARTMENT OF PATHOLOGY</w:t>
            </w:r>
          </w:p>
        </w:tc>
      </w:tr>
    </w:tbl>
    <w:p/>
    <w:p/>
    <w:p>
      <w:pPr>
        <w:jc w:val="center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Ascitic Fluid examination </w:t>
      </w:r>
    </w:p>
    <w:p>
      <w:pPr>
        <w:rPr>
          <w:rFonts w:ascii="Times New Roman" w:hAnsi="Times New Roman"/>
          <w:b w:val="1"/>
          <w:sz w:val="28"/>
          <w:u w:val="single"/>
        </w:rPr>
      </w:pPr>
    </w:p>
    <w:p>
      <w:pPr>
        <w:rPr>
          <w:rFonts w:ascii="Times New Roman" w:hAnsi="Times New Roman"/>
          <w:b w:val="1"/>
          <w:sz w:val="28"/>
          <w:u w:val="single"/>
        </w:rPr>
      </w:pPr>
    </w:p>
    <w:p>
      <w:pPr>
        <w:ind w:left="10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z w:val="24"/>
        </w:rPr>
        <w:t xml:space="preserve">Physical examination </w:t>
      </w:r>
      <w:r>
        <w:rPr>
          <w:rFonts w:ascii="Times New Roman" w:hAnsi="Times New Roman"/>
          <w:b w:val="1"/>
        </w:rPr>
        <w:t>:</w:t>
      </w:r>
    </w:p>
    <w:p>
      <w:pPr>
        <w:ind w:left="10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Volume </w:t>
        <w:tab/>
        <w:tab/>
        <w:t xml:space="preserve"> : </w:t>
      </w:r>
      <w:r>
        <w:rPr>
          <w:rFonts w:ascii="Times New Roman" w:hAnsi="Times New Roman"/>
        </w:rPr>
        <w:t>10 ml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Appearance </w:t>
        <w:tab/>
        <w:tab/>
        <w:t xml:space="preserve"> : </w:t>
      </w:r>
      <w:r>
        <w:rPr>
          <w:rFonts w:ascii="Times New Roman" w:hAnsi="Times New Roman"/>
        </w:rPr>
        <w:t>Hazy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Colour </w:t>
        <w:tab/>
        <w:tab/>
        <w:t xml:space="preserve"> : </w:t>
      </w:r>
      <w:r>
        <w:rPr>
          <w:rFonts w:ascii="Times New Roman" w:hAnsi="Times New Roman"/>
        </w:rPr>
        <w:t>Straw</w:t>
      </w:r>
    </w:p>
    <w:p>
      <w:pPr>
        <w:ind w:left="10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</w:t>
      </w:r>
    </w:p>
    <w:p>
      <w:pPr>
        <w:ind w:left="105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</w:rPr>
        <w:t>Total Leucocyte count</w:t>
        <w:tab/>
        <w:t xml:space="preserve"> :</w:t>
      </w:r>
      <w:r>
        <w:rPr>
          <w:rFonts w:ascii="Times New Roman" w:hAnsi="Times New Roman"/>
          <w:sz w:val="24"/>
        </w:rPr>
        <w:t>60cells/cumm</w:t>
      </w:r>
    </w:p>
    <w:p>
      <w:pPr>
        <w:ind w:left="105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>
      <w:pPr>
        <w:ind w:left="10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Differential Leucocyte Count :</w:t>
      </w:r>
    </w:p>
    <w:p>
      <w:pPr>
        <w:ind w:left="105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Neutrophils</w:t>
      </w:r>
      <w:r>
        <w:rPr>
          <w:rFonts w:ascii="Times New Roman" w:hAnsi="Times New Roman"/>
        </w:rPr>
        <w:t xml:space="preserve">    -  56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Lymphocytes </w:t>
      </w:r>
      <w:r>
        <w:rPr>
          <w:rFonts w:ascii="Times New Roman" w:hAnsi="Times New Roman"/>
        </w:rPr>
        <w:t xml:space="preserve">-  42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ind w:left="10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Monocytes</w:t>
      </w:r>
      <w:r>
        <w:rPr>
          <w:rFonts w:ascii="Times New Roman" w:hAnsi="Times New Roman"/>
        </w:rPr>
        <w:t xml:space="preserve">      - 02</w:t>
      </w:r>
    </w:p>
    <w:p>
      <w:pPr>
        <w:ind w:left="105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>
      <w:pPr>
        <w:ind w:left="105"/>
        <w:rPr>
          <w:rFonts w:ascii="Times New Roman" w:hAnsi="Times New Roman"/>
          <w:b w:val="1"/>
          <w:sz w:val="24"/>
        </w:rPr>
      </w:pPr>
    </w:p>
    <w:p>
      <w:pPr>
        <w:ind w:left="105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Microscopic examination: </w:t>
      </w:r>
    </w:p>
    <w:p>
      <w:pPr>
        <w:ind w:left="105"/>
      </w:pPr>
    </w:p>
    <w:p>
      <w:pPr>
        <w:ind w:left="105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4"/>
        </w:rPr>
        <w:tab/>
        <w:t xml:space="preserve"> </w:t>
        <w:tab/>
      </w:r>
      <w:r>
        <w:t>No evidence of malignancy .</w:t>
      </w:r>
    </w:p>
    <w:p>
      <w:pPr>
        <w:ind w:left="10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</w:t>
      </w:r>
    </w:p>
    <w:p>
      <w:pPr>
        <w:ind w:left="105"/>
      </w:pPr>
      <w:r>
        <w:rPr>
          <w:rFonts w:ascii="Times New Roman" w:hAnsi="Times New Roman"/>
          <w:b w:val="1"/>
          <w:sz w:val="24"/>
        </w:rPr>
        <w:t xml:space="preserve">             Impression</w:t>
      </w:r>
      <w:r>
        <w:t xml:space="preserve">: </w:t>
      </w:r>
    </w:p>
    <w:p>
      <w:pPr>
        <w:ind w:left="105"/>
      </w:pPr>
    </w:p>
    <w:p>
      <w:pPr>
        <w:ind w:left="105"/>
      </w:pPr>
      <w:r>
        <w:rPr>
          <w:rFonts w:ascii="Times New Roman" w:hAnsi="Times New Roman"/>
          <w:sz w:val="14"/>
        </w:rPr>
        <w:tab/>
        <w:t xml:space="preserve"> </w:t>
      </w:r>
      <w:r>
        <w:rPr>
          <w:rFonts w:ascii="Times New Roman" w:hAnsi="Times New Roman"/>
          <w:b w:val="1"/>
          <w:sz w:val="24"/>
        </w:rPr>
        <w:t xml:space="preserve"> </w:t>
        <w:tab/>
      </w:r>
      <w:r>
        <w:t xml:space="preserve">Neutrophil predominant  inflammatory smear.</w:t>
      </w:r>
    </w:p>
    <w:p>
      <w:pPr>
        <w:ind w:left="105"/>
      </w:pPr>
    </w:p>
    <w:p>
      <w:pPr>
        <w:ind w:left="105"/>
      </w:pPr>
      <w:r>
        <w:rPr>
          <w:rFonts w:ascii="Times New Roman" w:hAnsi="Times New Roman"/>
          <w:b w:val="1"/>
          <w:sz w:val="24"/>
        </w:rPr>
        <w:t xml:space="preserve">             Comment  :</w:t>
      </w:r>
      <w:r>
        <w:t xml:space="preserve"> Kindly correlate clinically and with biochemical and serological parameters.</w:t>
      </w:r>
    </w:p>
    <w:p>
      <w:pPr>
        <w:ind w:left="105"/>
      </w:pPr>
    </w:p>
    <w:p>
      <w:r>
        <w:t>s</w:t>
      </w:r>
    </w:p>
    <w:p/>
    <w:p>
      <w:pPr>
        <w:jc w:val="center"/>
        <w:rPr>
          <w:b w:val="1"/>
        </w:rPr>
      </w:pPr>
      <w:r>
        <w:rPr>
          <w:b w:val="1"/>
        </w:rPr>
        <w:t xml:space="preserve"> </w:t>
      </w:r>
    </w:p>
    <w:p>
      <w:pPr>
        <w:jc w:val="center"/>
        <w:rPr>
          <w:b w:val="1"/>
        </w:rPr>
      </w:pPr>
      <w:r>
        <w:rPr>
          <w:b w:val="1"/>
        </w:rPr>
        <w:t>***End of Report***</w:t>
      </w:r>
    </w:p>
    <w:p>
      <w:pPr>
        <w:jc w:val="right"/>
      </w:pPr>
    </w:p>
    <w:p/>
    <w:p>
      <w:pPr>
        <w:jc w:val="right"/>
      </w:pPr>
    </w:p>
    <w:p>
      <w:pPr>
        <w:jc w:val="center"/>
      </w:pPr>
      <w: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39" w:code="9"/>
      <w:pgMar w:left="720" w:right="930" w:top="720" w:bottom="720" w:header="41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ind w:left="7920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Dr.H.N Singh</w:t>
    </w:r>
  </w:p>
  <w:p>
    <w:pPr>
      <w:ind w:left="7920"/>
      <w:jc w:val="center"/>
    </w:pPr>
    <w:r>
      <w:rPr>
        <w:rFonts w:ascii="Times New Roman" w:hAnsi="Times New Roman"/>
      </w:rPr>
      <w:t>Consultant Pathology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  <w:p/>
  <w:p/>
  <w:p/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  <w:style w:type="table" w:styleId="T2">
    <w:name w:val="Grid Table 7 Colorful"/>
    <w:basedOn w:val="T0"/>
    <w:rPr>
      <w:color w:val="000000"/>
    </w:rPr>
    <w:tblPr>
      <w:tblBorders>
        <w:top w:val="single" w:sz="4" w:space="0" w:shadow="0" w:frame="0" w:color="666666"/>
        <w:left w:val="single" w:sz="4" w:space="0" w:shadow="0" w:frame="0" w:color="666666"/>
        <w:bottom w:val="single" w:sz="4" w:space="0" w:shadow="0" w:frame="0" w:color="666666"/>
        <w:right w:val="single" w:sz="4" w:space="0" w:shadow="0" w:frame="0" w:color="666666"/>
        <w:insideH w:val="single" w:sz="4" w:space="0" w:shadow="0" w:frame="0" w:color="666666"/>
        <w:insideV w:val="single" w:sz="4" w:space="0" w:shadow="0" w:frame="0" w:color="666666"/>
      </w:tblBorders>
    </w:tblPr>
    <w:trPr/>
    <w:tcPr/>
    <w:tblStylePr w:type="swCell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666666"/>
        </w:tcBorders>
      </w:tcPr>
    </w:tblStylePr>
    <w:tblStylePr w:type="seCell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666666"/>
        </w:tcBorders>
      </w:tcPr>
    </w:tblStylePr>
    <w:tblStylePr w:type="nwCell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bottom w:val="single" w:sz="4" w:space="0" w:shadow="0" w:frame="0" w:color="666666"/>
        </w:tcBorders>
      </w:tcPr>
    </w:tblStylePr>
    <w:tblStylePr w:type="neCell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bottom w:val="single" w:sz="4" w:space="0" w:shadow="0" w:frame="0" w:color="666666"/>
        </w:tcBorders>
      </w:tcPr>
    </w:tblStylePr>
    <w:tblStylePr w:type="band1Horz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band1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lastCol">
      <w:pPr>
        <w:widowControl w:val="1"/>
      </w:pPr>
      <w:rPr>
        <w:i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FFFFF"/>
      </w:tcPr>
    </w:tblStylePr>
    <w:tblStylePr w:type="firstCol">
      <w:pPr>
        <w:widowControl w:val="1"/>
        <w:jc w:val="right"/>
      </w:pPr>
      <w:rPr>
        <w:i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FFFFF"/>
      </w:tcPr>
    </w:tblStylePr>
    <w:tblStylePr w:type="la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FFFFF"/>
      </w:tcPr>
    </w:tblStylePr>
    <w:tblStylePr w:type="fir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FFFFF"/>
      </w:tcPr>
    </w:tblStylePr>
  </w:style>
  <w:style w:type="table" w:styleId="T3">
    <w:name w:val="Grid Table 4"/>
    <w:basedOn w:val="T0"/>
    <w:tblPr>
      <w:tblBorders>
        <w:top w:val="single" w:sz="4" w:space="0" w:shadow="0" w:frame="0" w:color="666666"/>
        <w:left w:val="single" w:sz="4" w:space="0" w:shadow="0" w:frame="0" w:color="666666"/>
        <w:bottom w:val="single" w:sz="4" w:space="0" w:shadow="0" w:frame="0" w:color="666666"/>
        <w:right w:val="single" w:sz="4" w:space="0" w:shadow="0" w:frame="0" w:color="666666"/>
        <w:insideH w:val="single" w:sz="4" w:space="0" w:shadow="0" w:frame="0" w:color="666666"/>
        <w:insideV w:val="single" w:sz="4" w:space="0" w:shadow="0" w:frame="0" w:color="666666"/>
      </w:tblBorders>
    </w:tblPr>
    <w:trPr/>
    <w:tcPr/>
    <w:tblStylePr w:type="band1Horz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band1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la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fir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la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000000"/>
        </w:tcBorders>
      </w:tcPr>
    </w:tblStylePr>
    <w:tblStylePr w:type="firstRow">
      <w:pPr>
        <w:widowControl w:val="1"/>
      </w:pPr>
      <w:rPr>
        <w:b w:val="1"/>
        <w:color w:val="FFFFFF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IIS APPPOOL\LAB</dc:creator>
  <dcterms:created xsi:type="dcterms:W3CDTF">2021-08-11T13:32:00Z</dcterms:created>
  <cp:lastModifiedBy>DESKTOP-RHJL72E\Shitaranjan</cp:lastModifiedBy>
  <dcterms:modified xsi:type="dcterms:W3CDTF">2022-12-03T05:34:05Z</dcterms:modified>
  <cp:revision>26</cp:revision>
</cp:coreProperties>
</file>