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9D" w:rsidRPr="00455A6D" w:rsidRDefault="00ED659D" w:rsidP="00F171E6">
      <w:pPr>
        <w:pStyle w:val="PlainText"/>
        <w:rPr>
          <w:rFonts w:ascii="Courier New" w:hAnsi="Courier New" w:cs="Courier New"/>
          <w:b/>
          <w:sz w:val="36"/>
        </w:rPr>
      </w:pPr>
      <w:r w:rsidRPr="00455A6D">
        <w:rPr>
          <w:rFonts w:ascii="Courier New" w:hAnsi="Courier New" w:cs="Courier New"/>
          <w:b/>
          <w:sz w:val="36"/>
        </w:rPr>
        <w:t xml:space="preserve">RelationalModel. 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The relational model uses a collection of tables to represent both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data and the relationships among those data. Each table has multiple columns, and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each column has a unique name. Tables are also known as relations.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Entity-Relationship Model. 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The entity-relationship (E-R) data model uses a collection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of basic objects, called entities, and relationships among these objects. An entity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is a “thing” or “object” in the real world that is distinguishable from other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objects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Semi-structured Data Model. 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The semi-structured data model permits the specification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of data where individual data items of the same type may have different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sets of attributes. This is in contrast to the data models mentioned earlier, where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every data item of a particular type must have the same set of attributes.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in the relational model the term relation is used to refer to a table, while the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term tuple is used to refer to a row. Similarly, the term attribute refers to a column of a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table.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A domain is atomic if elements of the domain are considered to be indivisible units.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superKey: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A superkey is a set of one or more attributes that, taken collectively, allow us to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lastRenderedPageBreak/>
        <w:t>identify uniquely a tuple in the relation. For example, the ID attribute of the relation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instructor is sufficient to distinguish one instructor tuple from another. Thus, ID is a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superkey. The name attribute of instructor, on the other hand, is not a superkey, because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several instructors might have the same name.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--------------------------------------data : 01/05/2023----------------------------------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Basic Types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char(n): A fixed-length character string with user-specified length n. The full form,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character, can be used instead.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varchar(n): A variable-length character string with user-specified maximum length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n. The full form, character varying, is equivalent.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• int: An integer (a finite subset of the integers that is machine dependent). The full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form, integer, is equivalent.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• smallint: A small integer (a machine-dependent subset of the integer type).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• numeric(p, d): A fixed-point number with user-specified precision. The number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consists of p digits (plus a sign), and d of the p digits are to the right of the decimal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point. Thus, numeric(3,1) allows 44.5 to be stored exactly, but neither 444.5 nor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0.32 can be stored exactly in a field of this type.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• real, double precision: Floating-point and double-precision floating-point numbers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with machine-dependent precision.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• float(n): A floating-point number with precision of at least n digits.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-------------------------------commands:-----------------------------------------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1. create table command: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create table department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(dept name varchar (20),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building varchar (15),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budget numeric (12,2),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primary key (dept name));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2.To remove a relation from an SQL database: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drop table &lt;table name&gt;;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3.Good example of foreign key and primary key: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</w:t>
      </w:r>
      <w:r w:rsidRPr="00455A6D">
        <w:rPr>
          <w:rFonts w:ascii="Courier New" w:hAnsi="Courier New" w:cs="Courier New"/>
          <w:sz w:val="28"/>
        </w:rPr>
        <w:tab/>
        <w:t>create table department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(dept name varchar (20),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building varchar (15),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budget numeric (12,2),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primary key (dept name));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create table course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(course id varchar (7),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title varchar (50),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dept name varchar (20),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credits numeric (2,0),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primary key (course id),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foreign key (dept name) references department);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create table instructor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(ID varchar (5),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name varchar (20) not null,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dept name varchar (20),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salary numeric (8,2),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primary key (ID),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foreign key (dept name) references department);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create table section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(course id varchar (8),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sec id varchar (8),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semester varchar (6),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year numeric (4,0),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building varchar (15),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lastRenderedPageBreak/>
        <w:tab/>
        <w:t>room number varchar (7),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time slot id varchar (4),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primary key (course id, sec id, semester, year),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foreign key (course id) references course);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create table teaches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(ID varchar (5),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course id varchar (8),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sec id varchar (8),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semester varchar (6),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year numeric (4,0),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primary key (ID, course id, sec id, semester, year),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foreign key (course id, sec id, semester, year) references section,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 xml:space="preserve">foreign key (ID) references instructor); 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4.To find the column from table(we use "select" command for selecting columns from table):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select &lt;column name&gt;,&lt;column name 2&gt;,&lt;column name ...&gt; from &lt;table name&gt;;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5.To find distinct data from column (means no duplicate from table).we need to add "distinct" </w:t>
      </w:r>
      <w:r w:rsidRPr="00455A6D">
        <w:rPr>
          <w:rFonts w:ascii="Courier New" w:hAnsi="Courier New" w:cs="Courier New"/>
          <w:sz w:val="28"/>
        </w:rPr>
        <w:tab/>
        <w:t>keyword: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 xml:space="preserve">    example: select distinct&lt;column name&gt; from &lt;table name&gt;;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>6.The select clause may also contain arithmetic expressions involving the operators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 xml:space="preserve">+, −, </w:t>
      </w:r>
      <w:r w:rsidRPr="00455A6D">
        <w:rPr>
          <w:rFonts w:ascii="Cambria Math" w:hAnsi="Cambria Math" w:cs="Cambria Math"/>
          <w:sz w:val="28"/>
        </w:rPr>
        <w:t>∗</w:t>
      </w:r>
      <w:r w:rsidRPr="00455A6D">
        <w:rPr>
          <w:rFonts w:ascii="Courier New" w:hAnsi="Courier New" w:cs="Courier New"/>
          <w:sz w:val="28"/>
        </w:rPr>
        <w:t>, and / operating on constants or attributes of tuples. For example, the query: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select ID, name, dept name, salary * 1.1</w:t>
      </w:r>
    </w:p>
    <w:p w:rsidR="00ED659D" w:rsidRDefault="00ED659D" w:rsidP="00F171E6">
      <w:pPr>
        <w:pStyle w:val="PlainText"/>
        <w:rPr>
          <w:rFonts w:ascii="Courier New" w:hAnsi="Courier New" w:cs="Courier New"/>
          <w:sz w:val="28"/>
        </w:rPr>
      </w:pPr>
      <w:r w:rsidRPr="00455A6D">
        <w:rPr>
          <w:rFonts w:ascii="Courier New" w:hAnsi="Courier New" w:cs="Courier New"/>
          <w:sz w:val="28"/>
        </w:rPr>
        <w:tab/>
        <w:t>from instructor;</w:t>
      </w:r>
    </w:p>
    <w:p w:rsidR="00455A6D" w:rsidRDefault="00455A6D" w:rsidP="00F171E6">
      <w:pPr>
        <w:pStyle w:val="PlainText"/>
        <w:rPr>
          <w:rFonts w:ascii="Courier New" w:hAnsi="Courier New" w:cs="Courier New"/>
          <w:sz w:val="28"/>
        </w:rPr>
      </w:pPr>
    </w:p>
    <w:p w:rsidR="00455A6D" w:rsidRDefault="00455A6D" w:rsidP="00F171E6">
      <w:pPr>
        <w:pStyle w:val="PlainText"/>
        <w:rPr>
          <w:rFonts w:ascii="Courier New" w:hAnsi="Courier New" w:cs="Courier New"/>
          <w:sz w:val="28"/>
        </w:rPr>
      </w:pPr>
    </w:p>
    <w:p w:rsidR="00455A6D" w:rsidRDefault="00455A6D" w:rsidP="00F171E6">
      <w:pPr>
        <w:pStyle w:val="PlainText"/>
        <w:rPr>
          <w:rFonts w:ascii="Courier New" w:hAnsi="Courier New" w:cs="Courier New"/>
          <w:sz w:val="28"/>
        </w:rPr>
      </w:pPr>
    </w:p>
    <w:p w:rsidR="00455A6D" w:rsidRDefault="00455A6D" w:rsidP="00F171E6">
      <w:pPr>
        <w:pStyle w:val="PlainText"/>
        <w:rPr>
          <w:rFonts w:ascii="Courier New" w:hAnsi="Courier New" w:cs="Courier New"/>
          <w:sz w:val="28"/>
        </w:rPr>
      </w:pPr>
    </w:p>
    <w:p w:rsidR="00455A6D" w:rsidRDefault="00455A6D" w:rsidP="00F171E6">
      <w:pPr>
        <w:pStyle w:val="PlainText"/>
        <w:rPr>
          <w:rFonts w:ascii="Courier New" w:hAnsi="Courier New" w:cs="Courier New"/>
          <w:sz w:val="28"/>
        </w:rPr>
      </w:pPr>
    </w:p>
    <w:p w:rsidR="00AF67BC" w:rsidRPr="00AF67BC" w:rsidRDefault="00455A6D" w:rsidP="00AF67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NimbusRomDOT-Bol" w:hAnsi="NimbusRomDOT-Bol" w:cs="NimbusRomDOT-Bol"/>
          <w:sz w:val="28"/>
        </w:rPr>
      </w:pPr>
      <w:r w:rsidRPr="00AF67BC">
        <w:rPr>
          <w:rFonts w:ascii="NimbusRomDOT-Reg" w:hAnsi="NimbusRomDOT-Reg" w:cs="NimbusRomDOT-Reg"/>
          <w:sz w:val="28"/>
        </w:rPr>
        <w:t xml:space="preserve">The </w:t>
      </w:r>
      <w:r w:rsidRPr="00AF67BC">
        <w:rPr>
          <w:rFonts w:ascii="NimbusRomDOT-Bol" w:hAnsi="NimbusRomDOT-Bol" w:cs="NimbusRomDOT-Bol"/>
          <w:sz w:val="28"/>
        </w:rPr>
        <w:t xml:space="preserve">where </w:t>
      </w:r>
      <w:r w:rsidRPr="00AF67BC">
        <w:rPr>
          <w:rFonts w:ascii="NimbusRomDOT-Reg" w:hAnsi="NimbusRomDOT-Reg" w:cs="NimbusRomDOT-Reg"/>
          <w:sz w:val="28"/>
        </w:rPr>
        <w:t xml:space="preserve">clause allows us to select only those rows in the result relation of the </w:t>
      </w:r>
      <w:r w:rsidRPr="00AF67BC">
        <w:rPr>
          <w:rFonts w:ascii="NimbusRomDOT-Bol" w:hAnsi="NimbusRomDOT-Bol" w:cs="NimbusRomDOT-Bol"/>
          <w:sz w:val="28"/>
        </w:rPr>
        <w:t>from</w:t>
      </w:r>
      <w:r w:rsidR="00AF67BC">
        <w:rPr>
          <w:rFonts w:ascii="NimbusRomDOT-Bol" w:hAnsi="NimbusRomDOT-Bol" w:cs="NimbusRomDOT-Bol"/>
          <w:sz w:val="28"/>
        </w:rPr>
        <w:t xml:space="preserve"> </w:t>
      </w:r>
      <w:r w:rsidR="00AF67BC" w:rsidRPr="00AF67BC">
        <w:rPr>
          <w:rFonts w:ascii="NimbusRomDOT-Reg" w:hAnsi="NimbusRomDOT-Reg" w:cs="NimbusRomDOT-Reg"/>
          <w:sz w:val="27"/>
        </w:rPr>
        <w:t xml:space="preserve"> </w:t>
      </w:r>
      <w:r w:rsidRPr="00AF67BC">
        <w:rPr>
          <w:rFonts w:ascii="NimbusRomDOT-Reg" w:hAnsi="NimbusRomDOT-Reg" w:cs="NimbusRomDOT-Reg"/>
          <w:sz w:val="27"/>
        </w:rPr>
        <w:t>clause that satisfy a specified predicate</w:t>
      </w:r>
    </w:p>
    <w:p w:rsidR="00AF67BC" w:rsidRPr="00AF67BC" w:rsidRDefault="00AF67BC" w:rsidP="00AF67BC">
      <w:pPr>
        <w:pStyle w:val="PlainText"/>
        <w:ind w:left="153"/>
        <w:rPr>
          <w:rFonts w:ascii="NimbusRomDOT-Reg" w:hAnsi="NimbusRomDOT-Reg" w:cs="NimbusRomDOT-Reg"/>
          <w:sz w:val="27"/>
        </w:rPr>
      </w:pPr>
    </w:p>
    <w:p w:rsidR="00AF67BC" w:rsidRPr="00AF67BC" w:rsidRDefault="00AF67BC" w:rsidP="00AF67BC">
      <w:pPr>
        <w:pStyle w:val="PlainText"/>
        <w:rPr>
          <w:rFonts w:ascii="NimbusRomDOT-Reg" w:hAnsi="NimbusRomDOT-Reg" w:cs="NimbusRomDOT-Reg"/>
          <w:sz w:val="27"/>
        </w:rPr>
      </w:pPr>
    </w:p>
    <w:p w:rsidR="00AF67BC" w:rsidRPr="00AF67BC" w:rsidRDefault="00AF67BC" w:rsidP="00AF67BC">
      <w:pPr>
        <w:pStyle w:val="PlainText"/>
        <w:numPr>
          <w:ilvl w:val="0"/>
          <w:numId w:val="2"/>
        </w:numPr>
        <w:rPr>
          <w:rFonts w:ascii="NimbusRomDOT-Reg" w:hAnsi="NimbusRomDOT-Reg" w:cs="NimbusRomDOT-Reg"/>
          <w:sz w:val="27"/>
        </w:rPr>
      </w:pPr>
      <w:r w:rsidRPr="00AF67BC">
        <w:rPr>
          <w:rFonts w:ascii="NimbusRomDOT-Reg" w:hAnsi="NimbusRomDOT-Reg" w:cs="NimbusRomDOT-Reg"/>
          <w:sz w:val="26"/>
          <w:szCs w:val="20"/>
        </w:rPr>
        <w:lastRenderedPageBreak/>
        <w:t xml:space="preserve">SQL </w:t>
      </w:r>
      <w:r w:rsidRPr="00AF67BC">
        <w:rPr>
          <w:rFonts w:ascii="NimbusRomDOT-Reg" w:hAnsi="NimbusRomDOT-Reg" w:cs="NimbusRomDOT-Reg"/>
          <w:sz w:val="27"/>
        </w:rPr>
        <w:t xml:space="preserve">allows the use of the logical connectives </w:t>
      </w:r>
      <w:r w:rsidRPr="00AF67BC">
        <w:rPr>
          <w:rFonts w:ascii="NimbusRomDOT-Bol" w:hAnsi="NimbusRomDOT-Bol" w:cs="NimbusRomDOT-Bol"/>
          <w:sz w:val="27"/>
        </w:rPr>
        <w:t>and</w:t>
      </w:r>
      <w:r w:rsidRPr="00AF67BC">
        <w:rPr>
          <w:rFonts w:ascii="NimbusRomDOT-Reg" w:hAnsi="NimbusRomDOT-Reg" w:cs="NimbusRomDOT-Reg"/>
          <w:sz w:val="27"/>
        </w:rPr>
        <w:t xml:space="preserve">, </w:t>
      </w:r>
      <w:r w:rsidRPr="00AF67BC">
        <w:rPr>
          <w:rFonts w:ascii="NimbusRomDOT-Bol" w:hAnsi="NimbusRomDOT-Bol" w:cs="NimbusRomDOT-Bol"/>
          <w:sz w:val="27"/>
        </w:rPr>
        <w:t>or</w:t>
      </w:r>
      <w:r w:rsidRPr="00AF67BC">
        <w:rPr>
          <w:rFonts w:ascii="NimbusRomDOT-Reg" w:hAnsi="NimbusRomDOT-Reg" w:cs="NimbusRomDOT-Reg"/>
          <w:sz w:val="27"/>
        </w:rPr>
        <w:t xml:space="preserve">, and </w:t>
      </w:r>
      <w:r w:rsidRPr="00AF67BC">
        <w:rPr>
          <w:rFonts w:ascii="NimbusRomDOT-Bol" w:hAnsi="NimbusRomDOT-Bol" w:cs="NimbusRomDOT-Bol"/>
          <w:sz w:val="27"/>
        </w:rPr>
        <w:t xml:space="preserve">not </w:t>
      </w:r>
      <w:r w:rsidRPr="00AF67BC">
        <w:rPr>
          <w:rFonts w:ascii="NimbusRomDOT-Reg" w:hAnsi="NimbusRomDOT-Reg" w:cs="NimbusRomDOT-Reg"/>
          <w:sz w:val="27"/>
        </w:rPr>
        <w:t xml:space="preserve">in the </w:t>
      </w:r>
      <w:r w:rsidRPr="00AF67BC">
        <w:rPr>
          <w:rFonts w:ascii="NimbusRomDOT-Bol" w:hAnsi="NimbusRomDOT-Bol" w:cs="NimbusRomDOT-Bol"/>
          <w:sz w:val="27"/>
        </w:rPr>
        <w:t xml:space="preserve">where </w:t>
      </w:r>
      <w:r w:rsidRPr="00AF67BC">
        <w:rPr>
          <w:rFonts w:ascii="NimbusRomDOT-Reg" w:hAnsi="NimbusRomDOT-Reg" w:cs="NimbusRomDOT-Reg"/>
          <w:sz w:val="27"/>
        </w:rPr>
        <w:t>clause.</w:t>
      </w:r>
    </w:p>
    <w:p w:rsidR="00AF67BC" w:rsidRPr="00AF67BC" w:rsidRDefault="00AF67BC" w:rsidP="00AF67BC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  <w:sz w:val="28"/>
        </w:rPr>
      </w:pPr>
      <w:r w:rsidRPr="00AF67BC">
        <w:rPr>
          <w:rFonts w:ascii="NimbusRomDOT-Reg" w:hAnsi="NimbusRomDOT-Reg" w:cs="NimbusRomDOT-Reg"/>
          <w:sz w:val="28"/>
        </w:rPr>
        <w:t>The operands of the logical connectives can be expressions involving the comparison</w:t>
      </w:r>
    </w:p>
    <w:p w:rsidR="00ED659D" w:rsidRPr="00AF67BC" w:rsidRDefault="00AF67BC" w:rsidP="00AF67BC">
      <w:pPr>
        <w:pStyle w:val="PlainText"/>
        <w:ind w:left="153"/>
        <w:rPr>
          <w:rFonts w:ascii="Courier New" w:hAnsi="Courier New" w:cs="Courier New"/>
          <w:sz w:val="28"/>
        </w:rPr>
      </w:pPr>
      <w:r w:rsidRPr="00AF67BC">
        <w:rPr>
          <w:rFonts w:ascii="NimbusRomDOT-Reg" w:hAnsi="NimbusRomDOT-Reg" w:cs="NimbusRomDOT-Reg"/>
          <w:sz w:val="27"/>
        </w:rPr>
        <w:t xml:space="preserve">operators </w:t>
      </w:r>
      <w:r w:rsidRPr="00AF67BC">
        <w:rPr>
          <w:rFonts w:ascii="STIXMath-Italic" w:hAnsi="STIXMath-Italic" w:cs="STIXMath-Italic"/>
          <w:i/>
          <w:iCs/>
          <w:sz w:val="27"/>
        </w:rPr>
        <w:t>&lt;</w:t>
      </w:r>
      <w:r w:rsidRPr="00AF67BC">
        <w:rPr>
          <w:rFonts w:ascii="NimbusRomDOT-Reg" w:hAnsi="NimbusRomDOT-Reg" w:cs="NimbusRomDOT-Reg"/>
          <w:sz w:val="27"/>
        </w:rPr>
        <w:t xml:space="preserve">, </w:t>
      </w:r>
      <w:r w:rsidRPr="00AF67BC">
        <w:rPr>
          <w:rFonts w:ascii="STIXMath-Italic" w:hAnsi="STIXMath-Italic" w:cs="STIXMath-Italic"/>
          <w:i/>
          <w:iCs/>
          <w:sz w:val="27"/>
        </w:rPr>
        <w:t>&lt;</w:t>
      </w:r>
      <w:r w:rsidRPr="00AF67BC">
        <w:rPr>
          <w:rFonts w:ascii="STIXMath-Regular" w:eastAsia="STIXMath-Regular" w:hAnsi="NimbusRomDOT-Reg" w:cs="STIXMath-Regular"/>
          <w:sz w:val="27"/>
        </w:rPr>
        <w:t>=</w:t>
      </w:r>
      <w:r w:rsidRPr="00AF67BC">
        <w:rPr>
          <w:rFonts w:ascii="NimbusRomDOT-Reg" w:hAnsi="NimbusRomDOT-Reg" w:cs="NimbusRomDOT-Reg"/>
          <w:sz w:val="27"/>
        </w:rPr>
        <w:t xml:space="preserve">, </w:t>
      </w:r>
      <w:r w:rsidRPr="00AF67BC">
        <w:rPr>
          <w:rFonts w:ascii="STIXMath-Italic" w:hAnsi="STIXMath-Italic" w:cs="STIXMath-Italic"/>
          <w:i/>
          <w:iCs/>
          <w:sz w:val="27"/>
        </w:rPr>
        <w:t>&gt;</w:t>
      </w:r>
      <w:r w:rsidRPr="00AF67BC">
        <w:rPr>
          <w:rFonts w:ascii="NimbusRomDOT-Reg" w:hAnsi="NimbusRomDOT-Reg" w:cs="NimbusRomDOT-Reg"/>
          <w:sz w:val="27"/>
        </w:rPr>
        <w:t xml:space="preserve">, </w:t>
      </w:r>
      <w:r w:rsidRPr="00AF67BC">
        <w:rPr>
          <w:rFonts w:ascii="STIXMath-Italic" w:hAnsi="STIXMath-Italic" w:cs="STIXMath-Italic"/>
          <w:i/>
          <w:iCs/>
          <w:sz w:val="27"/>
        </w:rPr>
        <w:t>&gt;</w:t>
      </w:r>
      <w:r w:rsidRPr="00AF67BC">
        <w:rPr>
          <w:rFonts w:ascii="STIXMath-Regular" w:eastAsia="STIXMath-Regular" w:hAnsi="NimbusRomDOT-Reg" w:cs="STIXMath-Regular"/>
          <w:sz w:val="27"/>
        </w:rPr>
        <w:t>=</w:t>
      </w:r>
      <w:r w:rsidRPr="00AF67BC">
        <w:rPr>
          <w:rFonts w:ascii="NimbusRomDOT-Reg" w:hAnsi="NimbusRomDOT-Reg" w:cs="NimbusRomDOT-Reg"/>
          <w:sz w:val="27"/>
        </w:rPr>
        <w:t xml:space="preserve">, </w:t>
      </w:r>
      <w:r w:rsidRPr="00AF67BC">
        <w:rPr>
          <w:rFonts w:ascii="STIXMath-Regular" w:eastAsia="STIXMath-Regular" w:hAnsi="NimbusRomDOT-Reg" w:cs="STIXMath-Regular"/>
          <w:sz w:val="27"/>
        </w:rPr>
        <w:t>=</w:t>
      </w:r>
      <w:r w:rsidRPr="00AF67BC">
        <w:rPr>
          <w:rFonts w:ascii="NimbusRomDOT-Reg" w:hAnsi="NimbusRomDOT-Reg" w:cs="NimbusRomDOT-Reg"/>
          <w:sz w:val="27"/>
        </w:rPr>
        <w:t xml:space="preserve">, and </w:t>
      </w:r>
      <w:r w:rsidRPr="00AF67BC">
        <w:rPr>
          <w:rFonts w:ascii="STIXMath-Italic" w:hAnsi="STIXMath-Italic" w:cs="STIXMath-Italic"/>
          <w:i/>
          <w:iCs/>
          <w:sz w:val="27"/>
        </w:rPr>
        <w:t>&lt;&gt;</w:t>
      </w:r>
      <w:r w:rsidRPr="00AF67BC">
        <w:rPr>
          <w:rFonts w:ascii="NimbusRomDOT-Reg" w:hAnsi="NimbusRomDOT-Reg" w:cs="NimbusRomDOT-Reg"/>
          <w:sz w:val="27"/>
        </w:rPr>
        <w:t>.</w:t>
      </w:r>
    </w:p>
    <w:p w:rsidR="00ED659D" w:rsidRPr="00455A6D" w:rsidRDefault="00ED659D" w:rsidP="00F171E6">
      <w:pPr>
        <w:pStyle w:val="PlainText"/>
        <w:rPr>
          <w:rFonts w:ascii="Courier New" w:hAnsi="Courier New" w:cs="Courier New"/>
          <w:sz w:val="28"/>
        </w:rPr>
      </w:pPr>
    </w:p>
    <w:sectPr w:rsidR="00ED659D" w:rsidRPr="00455A6D" w:rsidSect="00455A6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993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2A1" w:rsidRDefault="001552A1" w:rsidP="00455A6D">
      <w:pPr>
        <w:spacing w:after="0" w:line="240" w:lineRule="auto"/>
      </w:pPr>
      <w:r>
        <w:separator/>
      </w:r>
    </w:p>
  </w:endnote>
  <w:endnote w:type="continuationSeparator" w:id="1">
    <w:p w:rsidR="001552A1" w:rsidRDefault="001552A1" w:rsidP="0045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DOT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DOT-Bo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IXMath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IXMath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06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5A6D" w:rsidRDefault="00455A6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F67BC" w:rsidRPr="00AF67BC">
            <w:rPr>
              <w:b/>
              <w:noProof/>
            </w:rPr>
            <w:t>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5A6D" w:rsidRDefault="00455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2A1" w:rsidRDefault="001552A1" w:rsidP="00455A6D">
      <w:pPr>
        <w:spacing w:after="0" w:line="240" w:lineRule="auto"/>
      </w:pPr>
      <w:r>
        <w:separator/>
      </w:r>
    </w:p>
  </w:footnote>
  <w:footnote w:type="continuationSeparator" w:id="1">
    <w:p w:rsidR="001552A1" w:rsidRDefault="001552A1" w:rsidP="0045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A6D" w:rsidRDefault="00455A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09282" o:spid="_x0000_s2050" type="#_x0000_t136" style="position:absolute;margin-left:0;margin-top:0;width:614.15pt;height:45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mbria Math&quot;;font-size:1pt" string="DATA BASE MANAGEMENT SYSTE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A6D" w:rsidRDefault="00455A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09283" o:spid="_x0000_s2051" type="#_x0000_t136" style="position:absolute;margin-left:0;margin-top:0;width:614.15pt;height:45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mbria Math&quot;;font-size:1pt" string="DATA BASE MANAGEMENT SYSTE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A6D" w:rsidRDefault="00455A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09281" o:spid="_x0000_s2049" type="#_x0000_t136" style="position:absolute;margin-left:0;margin-top:0;width:614.15pt;height:45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mbria Math&quot;;font-size:1pt" string="DATA BASE MANAGEMENT SYSTE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5EB8"/>
    <w:multiLevelType w:val="hybridMultilevel"/>
    <w:tmpl w:val="ED160F4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6CC8064D"/>
    <w:multiLevelType w:val="hybridMultilevel"/>
    <w:tmpl w:val="8A76320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E614B"/>
    <w:rsid w:val="001552A1"/>
    <w:rsid w:val="00455A6D"/>
    <w:rsid w:val="00AF67BC"/>
    <w:rsid w:val="00BE614B"/>
    <w:rsid w:val="00ED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1E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5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A6D"/>
  </w:style>
  <w:style w:type="paragraph" w:styleId="Footer">
    <w:name w:val="footer"/>
    <w:basedOn w:val="Normal"/>
    <w:link w:val="FooterChar"/>
    <w:uiPriority w:val="99"/>
    <w:unhideWhenUsed/>
    <w:rsid w:val="0045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6D"/>
  </w:style>
  <w:style w:type="paragraph" w:styleId="ListParagraph">
    <w:name w:val="List Paragraph"/>
    <w:basedOn w:val="Normal"/>
    <w:uiPriority w:val="34"/>
    <w:qFormat/>
    <w:rsid w:val="00AF6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36447-8225-4071-9625-08028374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2023-05-01T10:20:00Z</dcterms:created>
  <dcterms:modified xsi:type="dcterms:W3CDTF">2023-05-01T10:20:00Z</dcterms:modified>
</cp:coreProperties>
</file>