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sz w:val="34"/>
          <w:szCs w:val="34"/>
          <w:b/>
        </w:rPr>
        <w:t xml:space="preserve">Experiment 8 - State Chart Diagram (SE Lab)</w:t>
      </w:r>
    </w:p>
    <w:p>
      <w:pPr>
        <w:jc w:val="left"/>
      </w:pPr>
      <w:r>
        <w:rPr>
          <w:sz w:val="30"/>
          <w:szCs w:val="30"/>
          <w:b/>
        </w:rPr>
        <w:t xml:space="preserve">Theory</w:t>
      </w:r>
    </w:p>
    <w:p>
      <w:pPr>
        <w:jc w:val="left"/>
      </w:pPr>
      <w:r>
        <w:rPr>
          <w:sz w:val="22"/>
          <w:szCs w:val="22"/>
        </w:rPr>
        <w:t xml:space="preserve">State chart diagrams model the lifecycle of an entity by defining states, transitions, and triggering events.</w:t>
      </w:r>
    </w:p>
    <w:p>
      <w:pPr>
        <w:jc w:val="left"/>
      </w:pPr>
      <w:r>
        <w:rPr>
          <w:sz w:val="22"/>
          <w:szCs w:val="22"/>
        </w:rPr>
        <w:t xml:space="preserve">They are useful for systems where behavior changes based on events, timers, guards, or external conditions.</w:t>
      </w:r>
    </w:p>
    <w:p>
      <w:pPr>
        <w:jc w:val="left"/>
      </w:pPr>
      <w:r>
        <w:rPr>
          <w:sz w:val="22"/>
          <w:szCs w:val="22"/>
        </w:rPr>
        <w:t xml:space="preserve">Unlike simple flow diagrams, they emphasize state persistence and allowed transitions at each point in time.</w:t>
      </w:r>
    </w:p>
    <w:p>
      <w:pPr>
        <w:jc w:val="left"/>
      </w:pPr>
      <w:r>
        <w:rPr>
          <w:sz w:val="22"/>
          <w:szCs w:val="22"/>
        </w:rPr>
        <w:t xml:space="preserve">In traffic signal control, a state chart is ideal for showing how the signal moves between idle, green, yellow, red, extended green, emergency override, and maintenance modes.</w:t>
      </w:r>
    </w:p>
    <w:p>
      <w:pPr>
        <w:jc w:val="left"/>
      </w:pPr>
      <w:r>
        <w:rPr>
          <w:sz w:val="22"/>
          <w:szCs w:val="22"/>
        </w:rPr>
        <w:t xml:space="preserve">This makes control logic easier to reason about, especially when handling congestion or special cases such as emergency vehicles.</w:t>
      </w:r>
    </w:p>
    <w:p>
      <w:pPr>
        <w:jc w:val="left"/>
      </w:pPr>
      <w:r>
        <w:rPr>
          <w:sz w:val="30"/>
          <w:szCs w:val="30"/>
          <w:b/>
        </w:rPr>
        <w:t xml:space="preserve">State Chart: Traffic Signal Lifecycle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stateDiagram-v2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[*] --&gt; Idle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Idle --&gt; Green: trafficDetected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Green --&gt; Yellow: greenTimerExpired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Yellow --&gt; Red: yellowTimerExpired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Red --&gt; Green: nextCycleStart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Green --&gt; ExtendedGreen: congestionDetected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ExtendedGreen --&gt; Yellow: extensionTimeout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Red --&gt; EmergencyOverride: emergencyVehicleDetected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EmergencyOverride --&gt; Green: overrideReleased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Red --&gt; Maintenance: manualMaintenanceMode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Maintenance --&gt; Idle: maintenanceComplete</w:t>
      </w:r>
    </w:p>
    <w:p>
      <w:pPr>
        <w:jc w:val="left"/>
      </w:pPr>
      <w:r>
        <w:rPr>
          <w:sz w:val="30"/>
          <w:szCs w:val="30"/>
          <w:b/>
        </w:rPr>
        <w:t xml:space="preserve">Result</w:t>
      </w:r>
    </w:p>
    <w:p>
      <w:pPr>
        <w:jc w:val="left"/>
      </w:pPr>
      <w:r>
        <w:rPr>
          <w:sz w:val="22"/>
          <w:szCs w:val="22"/>
        </w:rPr>
        <w:t xml:space="preserve">A state chart diagram was created for the traffic signal control state transitions.</w:t>
      </w:r>
    </w:p>
    <w:sectPr>
      <w:pgSz w:w="12240" w:h="15840"/>
      <w:pgMar w:top="1440" w:right="1440" w:bottom="1440" w:left="1440" w:header="720" w:footer="720" w:gutter="0"/>
    </w:sectPr>
  </w:body>
</w:document>
</file>