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34"/>
          <w:szCs w:val="34"/>
          <w:b/>
        </w:rPr>
        <w:t xml:space="preserve">Experiment 9 - Forward Engineering in Java (Model to Code)</w:t>
      </w:r>
    </w:p>
    <w:p>
      <w:pPr>
        <w:jc w:val="left"/>
      </w:pPr>
      <w:r>
        <w:rPr>
          <w:sz w:val="30"/>
          <w:szCs w:val="30"/>
          <w:b/>
        </w:rPr>
        <w:t xml:space="preserve">Theory</w:t>
      </w:r>
    </w:p>
    <w:p>
      <w:pPr>
        <w:jc w:val="left"/>
      </w:pPr>
      <w:r>
        <w:rPr>
          <w:sz w:val="22"/>
          <w:szCs w:val="22"/>
        </w:rPr>
        <w:t xml:space="preserve">Forward engineering transforms UML models (classes, relationships, behavior) into source code.</w:t>
      </w:r>
    </w:p>
    <w:p>
      <w:pPr>
        <w:jc w:val="left"/>
      </w:pPr>
      <w:r>
        <w:rPr>
          <w:sz w:val="22"/>
          <w:szCs w:val="22"/>
        </w:rPr>
        <w:t xml:space="preserve">It starts from a design model and produces implementation artifacts such as classes, methods, and interfaces.</w:t>
      </w:r>
    </w:p>
    <w:p>
      <w:pPr>
        <w:jc w:val="left"/>
      </w:pPr>
      <w:r>
        <w:rPr>
          <w:sz w:val="22"/>
          <w:szCs w:val="22"/>
        </w:rPr>
        <w:t xml:space="preserve">This approach helps keep the code aligned with the intended architecture and reduces ambiguity during development.</w:t>
      </w:r>
    </w:p>
    <w:p>
      <w:pPr>
        <w:jc w:val="left"/>
      </w:pPr>
      <w:r>
        <w:rPr>
          <w:sz w:val="22"/>
          <w:szCs w:val="22"/>
        </w:rPr>
        <w:t xml:space="preserve">In software engineering labs, forward engineering is commonly used to demonstrate how class diagrams can be converted into Java code with attributes, constructors, and operations.</w:t>
      </w:r>
    </w:p>
    <w:p>
      <w:pPr>
        <w:jc w:val="left"/>
      </w:pPr>
      <w:r>
        <w:rPr>
          <w:sz w:val="22"/>
          <w:szCs w:val="22"/>
        </w:rPr>
        <w:t xml:space="preserve">It is especially useful when the objective is to preserve the structure of the model while moving from design to implementation.</w:t>
      </w:r>
    </w:p>
    <w:p>
      <w:pPr>
        <w:jc w:val="left"/>
      </w:pPr>
      <w:r>
        <w:rPr>
          <w:sz w:val="30"/>
          <w:szCs w:val="30"/>
          <w:b/>
        </w:rPr>
        <w:t xml:space="preserve">UML Class View Used for Conversion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classDiagram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class TrafficSignal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-String 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-String state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-int greenTime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+setState(String state) void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+optimizeTiming(int density) void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class Violation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-String violationId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-String type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-String status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+markReviewed() void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class TrafficController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+processTraffic(int density) void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+reportViolation(Violation v) void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TrafficController --&gt; TrafficSignal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TrafficController ..&gt; Violation</w:t>
      </w:r>
    </w:p>
    <w:p>
      <w:pPr>
        <w:jc w:val="left"/>
      </w:pPr>
      <w:r>
        <w:rPr>
          <w:sz w:val="22"/>
          <w:szCs w:val="22"/>
        </w:rPr>
        <w:t xml:space="preserve">Note: In UML, `--&gt;` denotes association and `..&gt;` denotes dependency.</w:t>
      </w:r>
    </w:p>
    <w:p>
      <w:pPr>
        <w:jc w:val="left"/>
      </w:pPr>
      <w:r>
        <w:rPr>
          <w:sz w:val="22"/>
          <w:szCs w:val="22"/>
        </w:rPr>
        <w:t xml:space="preserve">In this example, association maps to a held `TrafficSignal` reference, while dependency maps to</w:t>
      </w:r>
    </w:p>
    <w:p>
      <w:pPr>
        <w:jc w:val="left"/>
      </w:pPr>
      <w:r>
        <w:rPr>
          <w:sz w:val="22"/>
          <w:szCs w:val="22"/>
        </w:rPr>
        <w:t xml:space="preserve">method-level `Violation` usage.</w:t>
      </w:r>
    </w:p>
    <w:p>
      <w:pPr>
        <w:jc w:val="left"/>
      </w:pPr>
      <w:r>
        <w:rPr>
          <w:sz w:val="30"/>
          <w:szCs w:val="30"/>
          <w:b/>
        </w:rPr>
        <w:t xml:space="preserve">Java Code (Model-to-Code Output)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 TrafficSignal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String id;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String state;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int greenTime;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TrafficSignal(String id, String state, int greenTime)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this.id = id;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this.state = state;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this.greenTime = greenTime;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void setState(String state)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this.state = state;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void optimizeTiming(int density)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if (density &gt; 80)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    greenTime += 10;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} else if (density &lt; 30)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    greenTime = Math.max(20, greenTime - 5);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 Violation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String violationId;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String type;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String status;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Violation(String violationId, String type, String status)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this.violationId = violationId;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this.type = type;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this.status = status;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void markReviewed()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this.status = "REVIEWED";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class TrafficController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private final TrafficSignal signal;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TrafficController(TrafficSignal signal)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this.signal = signal;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void processTraffic(int density)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signal.optimizeTiming(density);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public void reportViolation(Violation v) {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    v.markReviewed();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    }</w:t>
      </w:r>
    </w:p>
    <w:p>
      <w:pPr>
        <w:jc w:val="left"/>
      </w:pPr>
      <w:r>
        <w:rPr>
          <w:sz w:val="20"/>
          <w:szCs w:val="20"/>
          <w:rFonts w:ascii="Courier New" w:hAnsi="Courier New"/>
        </w:rPr>
        <w:t xml:space="preserve">}</w:t>
      </w:r>
    </w:p>
    <w:p>
      <w:pPr>
        <w:jc w:val="left"/>
      </w:pPr>
      <w:r>
        <w:rPr>
          <w:sz w:val="22"/>
          <w:szCs w:val="22"/>
        </w:rPr>
        <w:t xml:space="preserve">Note: Getter methods are intentionally omitted to keep the forward-engineering example concise.</w:t>
      </w:r>
    </w:p>
    <w:p>
      <w:pPr>
        <w:jc w:val="left"/>
      </w:pPr>
      <w:r>
        <w:rPr>
          <w:sz w:val="30"/>
          <w:szCs w:val="30"/>
          <w:b/>
        </w:rPr>
        <w:t xml:space="preserve">Result</w:t>
      </w:r>
    </w:p>
    <w:p>
      <w:pPr>
        <w:jc w:val="left"/>
      </w:pPr>
      <w:r>
        <w:rPr>
          <w:sz w:val="22"/>
          <w:szCs w:val="22"/>
        </w:rPr>
        <w:t xml:space="preserve">Forward engineering was demonstrated by converting UML model structure into Java classes.</w:t>
      </w:r>
    </w:p>
    <w:sectPr>
      <w:pgSz w:w="12240" w:h="15840"/>
      <w:pgMar w:top="1440" w:right="1440" w:bottom="1440" w:left="1440" w:header="720" w:footer="720" w:gutter="0"/>
    </w:sectPr>
  </w:body>
</w:document>
</file>