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0401611328125" w:firstLine="0"/>
        <w:jc w:val="right"/>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1. What do you mean by cells in an excel sheet?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7.84000015258789"/>
          <w:szCs w:val="27.84000015258789"/>
        </w:rPr>
      </w:pPr>
      <w:r w:rsidDel="00000000" w:rsidR="00000000" w:rsidRPr="00000000">
        <w:rPr>
          <w:rFonts w:ascii="Nova Mono" w:cs="Nova Mono" w:eastAsia="Nova Mono" w:hAnsi="Nova Mono"/>
          <w:color w:val="0e101a"/>
          <w:sz w:val="27.84000015258789"/>
          <w:szCs w:val="27.84000015258789"/>
          <w:rtl w:val="0"/>
        </w:rPr>
        <w:t xml:space="preserve">→</w:t>
      </w:r>
      <w:r w:rsidDel="00000000" w:rsidR="00000000" w:rsidRPr="00000000">
        <w:rPr>
          <w:color w:val="202124"/>
          <w:sz w:val="24"/>
          <w:szCs w:val="24"/>
          <w:highlight w:val="white"/>
          <w:rtl w:val="0"/>
        </w:rPr>
        <w:t xml:space="preserve">A cell is </w:t>
      </w:r>
      <w:r w:rsidDel="00000000" w:rsidR="00000000" w:rsidRPr="00000000">
        <w:rPr>
          <w:b w:val="1"/>
          <w:color w:val="202124"/>
          <w:sz w:val="24"/>
          <w:szCs w:val="24"/>
          <w:highlight w:val="white"/>
          <w:rtl w:val="0"/>
        </w:rPr>
        <w:t xml:space="preserve">a rectangular area formed by the intersection of a column and a row</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2. How can you restrict someone from copying a cell from your worksheet?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202124"/>
          <w:sz w:val="24"/>
          <w:szCs w:val="24"/>
          <w:highlight w:val="white"/>
        </w:rPr>
      </w:pPr>
      <w:r w:rsidDel="00000000" w:rsidR="00000000" w:rsidRPr="00000000">
        <w:rPr>
          <w:color w:val="202124"/>
          <w:sz w:val="24"/>
          <w:szCs w:val="24"/>
          <w:highlight w:val="white"/>
          <w:rtl w:val="0"/>
        </w:rPr>
        <w:t xml:space="preserve">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3. How to move or copy the worksheet into another workbook?</w:t>
      </w:r>
    </w:p>
    <w:p w:rsidR="00000000" w:rsidDel="00000000" w:rsidP="00000000" w:rsidRDefault="00000000" w:rsidRPr="00000000" w14:paraId="0000000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74566650390625" w:lineRule="auto"/>
        <w:ind w:left="720" w:hanging="360"/>
      </w:pPr>
      <w:r w:rsidDel="00000000" w:rsidR="00000000" w:rsidRPr="00000000">
        <w:rPr>
          <w:color w:val="202124"/>
          <w:sz w:val="24"/>
          <w:szCs w:val="24"/>
          <w:rtl w:val="0"/>
        </w:rPr>
        <w:t xml:space="preserve">Open both spreadsheets.</w:t>
      </w:r>
    </w:p>
    <w:p w:rsidR="00000000" w:rsidDel="00000000" w:rsidP="00000000" w:rsidRDefault="00000000" w:rsidRPr="00000000" w14:paraId="0000000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74566650390625" w:lineRule="auto"/>
        <w:ind w:left="720" w:hanging="360"/>
      </w:pPr>
      <w:r w:rsidDel="00000000" w:rsidR="00000000" w:rsidRPr="00000000">
        <w:rPr>
          <w:color w:val="202124"/>
          <w:sz w:val="24"/>
          <w:szCs w:val="24"/>
          <w:rtl w:val="0"/>
        </w:rPr>
        <w:t xml:space="preserve">Right-click on the sheet you want to move.</w:t>
      </w:r>
    </w:p>
    <w:p w:rsidR="00000000" w:rsidDel="00000000" w:rsidP="00000000" w:rsidRDefault="00000000" w:rsidRPr="00000000" w14:paraId="0000000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74566650390625" w:lineRule="auto"/>
        <w:ind w:left="720" w:hanging="360"/>
      </w:pPr>
      <w:r w:rsidDel="00000000" w:rsidR="00000000" w:rsidRPr="00000000">
        <w:rPr>
          <w:color w:val="202124"/>
          <w:sz w:val="24"/>
          <w:szCs w:val="24"/>
          <w:rtl w:val="0"/>
        </w:rPr>
        <w:t xml:space="preserve">Click “Move or Copy.”</w:t>
      </w:r>
    </w:p>
    <w:p w:rsidR="00000000" w:rsidDel="00000000" w:rsidP="00000000" w:rsidRDefault="00000000" w:rsidRPr="00000000" w14:paraId="0000000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74566650390625" w:lineRule="auto"/>
        <w:ind w:left="720" w:hanging="360"/>
      </w:pPr>
      <w:r w:rsidDel="00000000" w:rsidR="00000000" w:rsidRPr="00000000">
        <w:rPr>
          <w:color w:val="202124"/>
          <w:sz w:val="24"/>
          <w:szCs w:val="24"/>
          <w:rtl w:val="0"/>
        </w:rPr>
        <w:t xml:space="preserve">Click on the “To book” dropdown menu and find the workbook you want this sheet to move to.</w:t>
      </w:r>
    </w:p>
    <w:p w:rsidR="00000000" w:rsidDel="00000000" w:rsidP="00000000" w:rsidRDefault="00000000" w:rsidRPr="00000000" w14:paraId="0000000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2.74566650390625" w:lineRule="auto"/>
        <w:ind w:left="720" w:hanging="360"/>
      </w:pPr>
      <w:r w:rsidDel="00000000" w:rsidR="00000000" w:rsidRPr="00000000">
        <w:rPr>
          <w:color w:val="202124"/>
          <w:sz w:val="24"/>
          <w:szCs w:val="24"/>
          <w:rtl w:val="0"/>
        </w:rPr>
        <w:t xml:space="preserve">Select the “Create a copy” checkbox at the bottom of the window.</w:t>
      </w:r>
    </w:p>
    <w:p w:rsidR="00000000" w:rsidDel="00000000" w:rsidP="00000000" w:rsidRDefault="00000000" w:rsidRPr="00000000" w14:paraId="0000000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60" w:line="482.74566650390625" w:lineRule="auto"/>
        <w:ind w:left="720" w:hanging="360"/>
      </w:pPr>
      <w:r w:rsidDel="00000000" w:rsidR="00000000" w:rsidRPr="00000000">
        <w:rPr>
          <w:color w:val="202124"/>
          <w:sz w:val="24"/>
          <w:szCs w:val="24"/>
          <w:rtl w:val="0"/>
        </w:rPr>
        <w:t xml:space="preserve">Click “OK.”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4. Which key is used as a shortcut for opening a new window document?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84000015258789"/>
          <w:szCs w:val="27.84000015258789"/>
        </w:rPr>
      </w:pPr>
      <w:r w:rsidDel="00000000" w:rsidR="00000000" w:rsidRPr="00000000">
        <w:rPr>
          <w:color w:val="202124"/>
          <w:sz w:val="48"/>
          <w:szCs w:val="48"/>
          <w:highlight w:val="white"/>
          <w:rtl w:val="0"/>
        </w:rPr>
        <w:t xml:space="preserve">Ctrl+N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5. What are the things that we can notice after opening the Excel interface?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84000015258789"/>
          <w:szCs w:val="27.84000015258789"/>
        </w:rPr>
      </w:pPr>
      <w:r w:rsidDel="00000000" w:rsidR="00000000" w:rsidRPr="00000000">
        <w:rPr>
          <w:color w:val="202124"/>
          <w:sz w:val="24"/>
          <w:szCs w:val="24"/>
          <w:highlight w:val="white"/>
          <w:rtl w:val="0"/>
        </w:rPr>
        <w:t xml:space="preserve">The interface components of Excel include the </w:t>
      </w:r>
      <w:r w:rsidDel="00000000" w:rsidR="00000000" w:rsidRPr="00000000">
        <w:rPr>
          <w:b w:val="1"/>
          <w:color w:val="202124"/>
          <w:sz w:val="24"/>
          <w:szCs w:val="24"/>
          <w:highlight w:val="white"/>
          <w:rtl w:val="0"/>
        </w:rPr>
        <w:t xml:space="preserve">Quick Access Toolbar, Ribbon, Name Box, Formula Quick Menu, Formula Bar, Status Bar, Worksheet View Options, Zoom Slider Control, and the Zoom Percentage Indicator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6. When to use a relative cell reference in excel?</w:t>
      </w:r>
    </w:p>
    <w:p w:rsidR="00000000" w:rsidDel="00000000" w:rsidP="00000000" w:rsidRDefault="00000000" w:rsidRPr="00000000" w14:paraId="00000013">
      <w:pPr>
        <w:widowControl w:val="0"/>
        <w:shd w:fill="ffffff" w:val="clear"/>
        <w:spacing w:before="347.10693359375" w:line="482.74566650390625" w:lineRule="auto"/>
        <w:ind w:right="458.240966796875" w:firstLine="5.5680084228515625"/>
        <w:rPr>
          <w:color w:val="202124"/>
          <w:sz w:val="24"/>
          <w:szCs w:val="24"/>
        </w:rPr>
      </w:pPr>
      <w:r w:rsidDel="00000000" w:rsidR="00000000" w:rsidRPr="00000000">
        <w:rPr>
          <w:color w:val="202124"/>
          <w:sz w:val="24"/>
          <w:szCs w:val="24"/>
          <w:rtl w:val="0"/>
        </w:rPr>
        <w:t xml:space="preserve">if you copy the formula =A1+B1 from row 1 to row 2, the formula will become =A2+B2. Relative references are especially convenient </w:t>
      </w:r>
      <w:r w:rsidDel="00000000" w:rsidR="00000000" w:rsidRPr="00000000">
        <w:rPr>
          <w:b w:val="1"/>
          <w:color w:val="202124"/>
          <w:sz w:val="24"/>
          <w:szCs w:val="24"/>
          <w:rtl w:val="0"/>
        </w:rPr>
        <w:t xml:space="preserve">whenever you need to repeat the same calculation across multiple rows or columns</w:t>
      </w:r>
      <w:r w:rsidDel="00000000" w:rsidR="00000000" w:rsidRPr="00000000">
        <w:rPr>
          <w:color w:val="202124"/>
          <w:sz w:val="24"/>
          <w:szCs w:val="24"/>
          <w:rtl w:val="0"/>
        </w:rPr>
        <w:t xml:space="preserve"> .</w:t>
      </w:r>
    </w:p>
    <w:p w:rsidR="00000000" w:rsidDel="00000000" w:rsidP="00000000" w:rsidRDefault="00000000" w:rsidRPr="00000000" w14:paraId="00000014">
      <w:pPr>
        <w:widowControl w:val="0"/>
        <w:shd w:fill="ffffff" w:val="clear"/>
        <w:spacing w:before="347.10693359375" w:line="360" w:lineRule="auto"/>
        <w:ind w:right="458.240966796875" w:firstLine="5.5680084228515625"/>
        <w:rPr>
          <w:color w:val="202124"/>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3388671875" w:line="240" w:lineRule="auto"/>
        <w:ind w:left="0" w:right="-8.800048828125" w:firstLine="0"/>
        <w:jc w:val="righ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1169.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