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Lanchonete do João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Levantamento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 Anderson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Kaique Sousa Farias – kaique.sousa@unigranrio.br</w:t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Desenvolvimento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Kaique Sousa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Anderson Nascimento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Modelo Conceitual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Kaique Sousa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Nascimento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  <w:sectPr>
          <w:footerReference r:id="rId7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STAKEHOLDERS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do Cliente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da Equipe de Desenvolvimento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LEVANTAMENTO DE REQUISITOS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Entrevista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métodos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AÇÃO 5W2H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What?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Why?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Where?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Who?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When?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How?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Often?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DE REQUISITOS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RQ-01 – Análise do Tempo de Entrega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RQ-02 – Análise de Pedidos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RQ-03 – Análise de Entregas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         RQ-04 – Análise de Pedidos Locais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RQ-05 – Satisfação do Cliente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FONTES DE DADOS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1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 DE COMPROMISSO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os principais requisitos do estudo de caso Lanchonete do João. O documento procura demonstrar os principais problemas atuais e o foco investigativo desejado pelo cliente.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Identificação dos Stakeholders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tem o objetivo de definir quem são as pessoas-chaves no projeto, tanto da parte do cliente quanto da parte da empresa desenvolvedora.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Stakholders do Cliente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77"/>
        <w:gridCol w:w="3575"/>
        <w:tblGridChange w:id="0">
          <w:tblGrid>
            <w:gridCol w:w="1668"/>
            <w:gridCol w:w="1842"/>
            <w:gridCol w:w="1577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João Vitor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Proprietário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Juana Marquetti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Key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Marco Silva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Moto-boy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Entregador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Stakholders da Equipe de Desenvolvimento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Kaique Sousa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Proprietário da BI Express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Levantamento de Requisitos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2126"/>
        <w:gridCol w:w="1985"/>
        <w:gridCol w:w="3008"/>
        <w:tblGridChange w:id="0">
          <w:tblGrid>
            <w:gridCol w:w="1526"/>
            <w:gridCol w:w="2126"/>
            <w:gridCol w:w="1985"/>
            <w:gridCol w:w="30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Entrevistador(es)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Assunto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Kaique Sousa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João Vitor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Primeira reunião de projeto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Kaique Sousa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Juana Marquetti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Desenvolvimento do Modelo Conceitual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 métodos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Foi elaborado no dia 12/09/2022 um modelo conceitual baseado na base de dados com o Key User, onde foram definidos os dados que serão utilizados para definir o que seria necessário para o projeto.</w:t>
      </w:r>
    </w:p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Plano de Ação 5W2H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a descrição do plano de ação 5W2H que deve ser utilizado para descobrir o que será feito, porque, onde, quem irá fazer, quando será feito, como e com que frequência irá fazer.</w:t>
      </w:r>
    </w:p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construção de um projeto de BI com a disponibilização dos dados para analisar o tempo das entregas.</w:t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Porque os stakeholders precisam ter uma visão sobre suas entregas, clientes, produtos e pedidos.</w:t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Where?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Apenas o departamento de entregas da lanchonete será utilizado como base.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Who?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proprietário e o gerente farão uso dos Dashboards.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When?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projeto vai durar cerca de 90 dias. A princípio a entrega deverá ser até 11/12/2022.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How?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Será entregue um dashboard geral com as informações solicitadas. Serão construídos também um Data Warehouse, e será realizado o ETL.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Often?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Dashboard será atualizado todo mês no dia 1 às 06:00AM.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de Requisitos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os requisitos indispensáveis identificados a partir das entrevistas e reuniões realizadas com o cliente.</w:t>
      </w:r>
    </w:p>
    <w:p w:rsidR="00000000" w:rsidDel="00000000" w:rsidP="00000000" w:rsidRDefault="00000000" w:rsidRPr="00000000" w14:paraId="000000E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RQ-01 – Análise do Tempo de Entrega</w:t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Identificar o tempo de entrega para cada região.</w:t>
      </w:r>
    </w:p>
    <w:p w:rsidR="00000000" w:rsidDel="00000000" w:rsidP="00000000" w:rsidRDefault="00000000" w:rsidRPr="00000000" w14:paraId="000000E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RQ-02 – Análise de Pedidos</w:t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Identifica as regiões que mais solicitam pedidos.</w:t>
      </w:r>
    </w:p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RQ-03 – Análise de Entregas</w:t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Analisa quantas entregas um moto-boy realiza dentro de um período.</w:t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4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5.4 RQ-04 – Análise de Pedidos Locais</w:t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 quantos pedidos são realizados dentro da lanchonete.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RQ-05 – Satisfação do Cliente</w:t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Verifica a satisfação do cliente a partir do tempo de entrega dos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Fontes de Dados</w:t>
      </w:r>
    </w:p>
    <w:p w:rsidR="00000000" w:rsidDel="00000000" w:rsidP="00000000" w:rsidRDefault="00000000" w:rsidRPr="00000000" w14:paraId="000000F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uma análise preliminar das fontes de dados disponíveis na empresa e também as fontes externas, se estas forem utilizadas no projeto.</w:t>
      </w:r>
    </w:p>
    <w:p w:rsidR="00000000" w:rsidDel="00000000" w:rsidP="00000000" w:rsidRDefault="00000000" w:rsidRPr="00000000" w14:paraId="0000010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1</w:t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Modelo Conceitual do Projeto</w:t>
      </w:r>
    </w:p>
    <w:p w:rsidR="00000000" w:rsidDel="00000000" w:rsidP="00000000" w:rsidRDefault="00000000" w:rsidRPr="00000000" w14:paraId="000001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399730" cy="4368800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Termo de Compromisso</w:t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foi elaborado com a participação de todos os envolvidos no projeto, conforme listado na seção 1 deste documento.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Por assim estarem de acordo com a análise do projeto, subscrevemo-nos:</w:t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______________________________, __________, _________________________ de ______________ .</w:t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Local e Data</w:t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2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João Vitor Nascimento</w:t>
      </w:r>
    </w:p>
    <w:p w:rsidR="00000000" w:rsidDel="00000000" w:rsidP="00000000" w:rsidRDefault="00000000" w:rsidRPr="00000000" w14:paraId="0000012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Lanchonete do João</w:t>
      </w:r>
    </w:p>
    <w:p w:rsidR="00000000" w:rsidDel="00000000" w:rsidP="00000000" w:rsidRDefault="00000000" w:rsidRPr="00000000" w14:paraId="0000012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3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Kaique Sousa Farias</w:t>
      </w:r>
    </w:p>
    <w:p w:rsidR="00000000" w:rsidDel="00000000" w:rsidP="00000000" w:rsidRDefault="00000000" w:rsidRPr="00000000" w14:paraId="0000013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BI Express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Projeto da Disciplina de BI – Prof. Anderson Nascimento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5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4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ítulo2Char">
    <w:name w:val="Título 2 Char"/>
    <w:next w:val="Título2Char"/>
    <w:autoRedefine w:val="0"/>
    <w:hidden w:val="0"/>
    <w:qFormat w:val="0"/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tPnbvkQiuqFEuXh6c7Ti/+7xw==">AMUW2mVG57mqEs9LVaiDa5mmIYfOgCyYc0uL0md4d0FBB6GomlZjUNNgISlZFtrkCj1yBhkJG2rCV0DGhJ22T76WZ/XvC2+T1FerEwYfs1MwS0aIIJhuEaIDVBWviUkcveZjD+uaw8gvW1+YCqDwQGZp69Jf4orxCNi3APce2wd6XaI2yhkXyF8Wo2toJBcPCFPMCMsYvygf3ylVyTBudt9uvUJLhnj+p/KJ4UyCIAArv9xrUGIfF4J4gnOhPo0KrAcHfj61DCsjccT/a8Ydr99vYt2JPv3wpHe9K7K7KYjLiQ3G/pZtR0qIDPNYannNLKT/CjK/CIX3J0hl+Hmlot2qbYRO5+b+fk6HurBHjLp3HNTVb1RsRbDvV5RA4ui4SG4b6kOpJvdRyDFgsKhO26oQHlq9NjTJSFPhGYPJSZVKo+fWc0sVrjvm5OOPu+SW53bZhBaeFL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2022-09-13T00:12:00Z</dcterms:created>
  <dc:creator>Anderson Silva do Nascimento</dc:creator>
</cp:coreProperties>
</file>