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786" w:rsidRPr="00566324" w:rsidRDefault="00566324" w:rsidP="004F4E4D">
      <w:pPr>
        <w:spacing w:after="400" w:line="276" w:lineRule="auto"/>
        <w:jc w:val="center"/>
        <w:rPr>
          <w:color w:val="000000" w:themeColor="text1"/>
          <w:sz w:val="24"/>
          <w:szCs w:val="24"/>
        </w:rPr>
      </w:pPr>
      <w:r w:rsidRPr="00566324">
        <w:rPr>
          <w:b/>
          <w:bCs/>
          <w:color w:val="000000" w:themeColor="text1"/>
          <w:sz w:val="24"/>
          <w:szCs w:val="24"/>
        </w:rPr>
        <w:t>PROJECT SYNOPSIS</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1. Project Title</w:t>
      </w:r>
    </w:p>
    <w:p w:rsidR="00202786" w:rsidRPr="00566324" w:rsidRDefault="00566324" w:rsidP="004F4E4D">
      <w:pPr>
        <w:spacing w:after="120" w:line="276" w:lineRule="auto"/>
        <w:jc w:val="both"/>
        <w:rPr>
          <w:color w:val="000000" w:themeColor="text1"/>
          <w:sz w:val="24"/>
          <w:szCs w:val="24"/>
        </w:rPr>
      </w:pPr>
      <w:r w:rsidRPr="00566324">
        <w:rPr>
          <w:bCs/>
          <w:color w:val="000000" w:themeColor="text1"/>
          <w:sz w:val="24"/>
          <w:szCs w:val="24"/>
        </w:rPr>
        <w:t>Student Placement Prediction System</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2. Problem Statement</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Educational institutions place significant emphasis on ensuring their students are successfully placed in jobs after completing their degree, as placement records directly influence institutional reputation and student career outcomes. Traditionally, place</w:t>
      </w:r>
      <w:r w:rsidRPr="00566324">
        <w:rPr>
          <w:color w:val="000000" w:themeColor="text1"/>
          <w:sz w:val="24"/>
          <w:szCs w:val="24"/>
        </w:rPr>
        <w:t>ment cells rely on manual assessment, past experience, and informal observation to judge which students are likely to be placed and which students may need additional support such as extra training, mock interviews, or skill development sessions. This manu</w:t>
      </w:r>
      <w:r w:rsidRPr="00566324">
        <w:rPr>
          <w:color w:val="000000" w:themeColor="text1"/>
          <w:sz w:val="24"/>
          <w:szCs w:val="24"/>
        </w:rPr>
        <w:t xml:space="preserve">al process is time-consuming, inconsistent, and dependent on the subjective </w:t>
      </w:r>
      <w:proofErr w:type="spellStart"/>
      <w:r w:rsidRPr="00566324">
        <w:rPr>
          <w:color w:val="000000" w:themeColor="text1"/>
          <w:sz w:val="24"/>
          <w:szCs w:val="24"/>
        </w:rPr>
        <w:t>judgement</w:t>
      </w:r>
      <w:proofErr w:type="spellEnd"/>
      <w:r w:rsidRPr="00566324">
        <w:rPr>
          <w:color w:val="000000" w:themeColor="text1"/>
          <w:sz w:val="24"/>
          <w:szCs w:val="24"/>
        </w:rPr>
        <w:t xml:space="preserve"> of individual faculty or placement officers rather than objective, data-driven analysis. As a result, students who are genuinely at risk of remaining unplaced may not be </w:t>
      </w:r>
      <w:r w:rsidRPr="00566324">
        <w:rPr>
          <w:color w:val="000000" w:themeColor="text1"/>
          <w:sz w:val="24"/>
          <w:szCs w:val="24"/>
        </w:rPr>
        <w:t>identified early enough to receive the support they need, while institutional resources may not be allocated efficiently. With placement-related data such as academic performance, technical skills, internship experience, and communication ability already b</w:t>
      </w:r>
      <w:r w:rsidRPr="00566324">
        <w:rPr>
          <w:color w:val="000000" w:themeColor="text1"/>
          <w:sz w:val="24"/>
          <w:szCs w:val="24"/>
        </w:rPr>
        <w:t>eing routinely collected by institutions, there is an opportunity to apply machine learning techniques to analyze this data and predict placement outcomes in advance. A computerized, data-driven placement prediction system can help placement cells identify</w:t>
      </w:r>
      <w:r w:rsidRPr="00566324">
        <w:rPr>
          <w:color w:val="000000" w:themeColor="text1"/>
          <w:sz w:val="24"/>
          <w:szCs w:val="24"/>
        </w:rPr>
        <w:t xml:space="preserve"> at-risk students early, prioritize support efforts, and make more informed, consistent decisions than manual assessment alone.</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3. Present State of the Art / Existing System</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Currently, most educational institutions do not use any dedicated software to pred</w:t>
      </w:r>
      <w:r w:rsidRPr="00566324">
        <w:rPr>
          <w:color w:val="000000" w:themeColor="text1"/>
          <w:sz w:val="24"/>
          <w:szCs w:val="24"/>
        </w:rPr>
        <w:t xml:space="preserve">ict student placement outcomes. Placement decisions and risk identification are largely based on the informal </w:t>
      </w:r>
      <w:proofErr w:type="spellStart"/>
      <w:r w:rsidRPr="00566324">
        <w:rPr>
          <w:color w:val="000000" w:themeColor="text1"/>
          <w:sz w:val="24"/>
          <w:szCs w:val="24"/>
        </w:rPr>
        <w:t>judgement</w:t>
      </w:r>
      <w:proofErr w:type="spellEnd"/>
      <w:r w:rsidRPr="00566324">
        <w:rPr>
          <w:color w:val="000000" w:themeColor="text1"/>
          <w:sz w:val="24"/>
          <w:szCs w:val="24"/>
        </w:rPr>
        <w:t xml:space="preserve"> of placement officers, mentors, or faculty members who review a student's academic record and interview performance. Some institutions m</w:t>
      </w:r>
      <w:r w:rsidRPr="00566324">
        <w:rPr>
          <w:color w:val="000000" w:themeColor="text1"/>
          <w:sz w:val="24"/>
          <w:szCs w:val="24"/>
        </w:rPr>
        <w:t xml:space="preserve">aintain placement records in spreadsheets or basic database systems, but these are used purely for record keeping rather than prediction or analysis. General-purpose academic management systems occasionally include placement modules, but these are usually </w:t>
      </w:r>
      <w:r w:rsidRPr="00566324">
        <w:rPr>
          <w:color w:val="000000" w:themeColor="text1"/>
          <w:sz w:val="24"/>
          <w:szCs w:val="24"/>
        </w:rPr>
        <w:t>limited to tracking company visits, student registrations, and offer letters, without any analytical or predictive capability. There is no widely available, low-cost system that uses a student's academic, technical, and personal development data to predict</w:t>
      </w:r>
      <w:r w:rsidRPr="00566324">
        <w:rPr>
          <w:color w:val="000000" w:themeColor="text1"/>
          <w:sz w:val="24"/>
          <w:szCs w:val="24"/>
        </w:rPr>
        <w:t xml:space="preserve"> their likelihood of placement and highlight specific areas for improvement. This gap creates an opportunity for a machine learning based placement prediction system that goes beyond simple record keeping </w:t>
      </w:r>
      <w:proofErr w:type="gramStart"/>
      <w:r w:rsidRPr="00566324">
        <w:rPr>
          <w:color w:val="000000" w:themeColor="text1"/>
          <w:sz w:val="24"/>
          <w:szCs w:val="24"/>
        </w:rPr>
        <w:t>to provide</w:t>
      </w:r>
      <w:proofErr w:type="gramEnd"/>
      <w:r w:rsidRPr="00566324">
        <w:rPr>
          <w:color w:val="000000" w:themeColor="text1"/>
          <w:sz w:val="24"/>
          <w:szCs w:val="24"/>
        </w:rPr>
        <w:t xml:space="preserve"> actionable, data-driven insights for bot</w:t>
      </w:r>
      <w:r w:rsidRPr="00566324">
        <w:rPr>
          <w:color w:val="000000" w:themeColor="text1"/>
          <w:sz w:val="24"/>
          <w:szCs w:val="24"/>
        </w:rPr>
        <w:t>h the institution and its students.</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4. Why This Topic Was Chosen</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This topic was selected due to its direct relevance and practical value to educational institutions, combined with the opportunity it provides to apply core machine learning and data analysis</w:t>
      </w:r>
      <w:r w:rsidRPr="00566324">
        <w:rPr>
          <w:color w:val="000000" w:themeColor="text1"/>
          <w:sz w:val="24"/>
          <w:szCs w:val="24"/>
        </w:rPr>
        <w:t xml:space="preserve"> techniques to a real-world problem. Placement outcomes are a matter of genuine concern for both students and institutions, making this a meaningful area to explore. Working </w:t>
      </w:r>
      <w:r w:rsidRPr="00566324">
        <w:rPr>
          <w:color w:val="000000" w:themeColor="text1"/>
          <w:sz w:val="24"/>
          <w:szCs w:val="24"/>
        </w:rPr>
        <w:lastRenderedPageBreak/>
        <w:t xml:space="preserve">on this project also provided practical exposure to the complete machine learning </w:t>
      </w:r>
      <w:r w:rsidRPr="00566324">
        <w:rPr>
          <w:color w:val="000000" w:themeColor="text1"/>
          <w:sz w:val="24"/>
          <w:szCs w:val="24"/>
        </w:rPr>
        <w:t>workflow, including data cleaning, exploratory data analysis, feature engineering, model training, evaluation, and deployment of a usable prediction system, skills that are highly relevant to current industry demand in data science and analytics.</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5. Object</w:t>
      </w:r>
      <w:r w:rsidRPr="00566324">
        <w:rPr>
          <w:b/>
          <w:bCs/>
          <w:color w:val="000000" w:themeColor="text1"/>
          <w:sz w:val="24"/>
          <w:szCs w:val="24"/>
        </w:rPr>
        <w:t>ives of the Project</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Analyze historical student placement data to identify patterns associated with placement outcomes.</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Clean and prepare the dataset by removing irrelevant and leakage-prone information.</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Encode categorical variables and scale numerical feat</w:t>
      </w:r>
      <w:r w:rsidRPr="00566324">
        <w:rPr>
          <w:color w:val="000000" w:themeColor="text1"/>
          <w:sz w:val="24"/>
          <w:szCs w:val="24"/>
        </w:rPr>
        <w:t>ures for machine learning compatibility.</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Train and compare multiple classification algorithms to predict placement status.</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Evaluate model performance using accuracy, precision, recall, and F1-score.</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Identify the features that most strongly influence placem</w:t>
      </w:r>
      <w:r w:rsidRPr="00566324">
        <w:rPr>
          <w:color w:val="000000" w:themeColor="text1"/>
          <w:sz w:val="24"/>
          <w:szCs w:val="24"/>
        </w:rPr>
        <w:t>ent outcomes.</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 xml:space="preserve">Improve model performance through </w:t>
      </w:r>
      <w:proofErr w:type="spellStart"/>
      <w:r w:rsidRPr="00566324">
        <w:rPr>
          <w:color w:val="000000" w:themeColor="text1"/>
          <w:sz w:val="24"/>
          <w:szCs w:val="24"/>
        </w:rPr>
        <w:t>hyperparameter</w:t>
      </w:r>
      <w:proofErr w:type="spellEnd"/>
      <w:r w:rsidRPr="00566324">
        <w:rPr>
          <w:color w:val="000000" w:themeColor="text1"/>
          <w:sz w:val="24"/>
          <w:szCs w:val="24"/>
        </w:rPr>
        <w:t xml:space="preserve"> tuning.</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Develop a prediction system that accepts new student details and returns a placement prediction with probability.</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 xml:space="preserve">Classify students into risk categories to support early identification </w:t>
      </w:r>
      <w:r w:rsidRPr="00566324">
        <w:rPr>
          <w:color w:val="000000" w:themeColor="text1"/>
          <w:sz w:val="24"/>
          <w:szCs w:val="24"/>
        </w:rPr>
        <w:t>of at-risk students.</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Provide actionable improvement suggestions based on a student's weaker areas.</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6. Scope of the Project</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The proposed system can be used by college and university placement cells to assess and monitor the placement readiness of their stud</w:t>
      </w:r>
      <w:r w:rsidRPr="00566324">
        <w:rPr>
          <w:color w:val="000000" w:themeColor="text1"/>
          <w:sz w:val="24"/>
          <w:szCs w:val="24"/>
        </w:rPr>
        <w:t xml:space="preserve">ents throughout the academic year. It can assist placement officers, mentors, and academic </w:t>
      </w:r>
      <w:proofErr w:type="spellStart"/>
      <w:r w:rsidRPr="00566324">
        <w:rPr>
          <w:color w:val="000000" w:themeColor="text1"/>
          <w:sz w:val="24"/>
          <w:szCs w:val="24"/>
        </w:rPr>
        <w:t>counsellors</w:t>
      </w:r>
      <w:proofErr w:type="spellEnd"/>
      <w:r w:rsidRPr="00566324">
        <w:rPr>
          <w:color w:val="000000" w:themeColor="text1"/>
          <w:sz w:val="24"/>
          <w:szCs w:val="24"/>
        </w:rPr>
        <w:t xml:space="preserve"> in identifying students who may need additional training, mock interviews, or skill development support before the placement season begins. The system is</w:t>
      </w:r>
      <w:r w:rsidRPr="00566324">
        <w:rPr>
          <w:color w:val="000000" w:themeColor="text1"/>
          <w:sz w:val="24"/>
          <w:szCs w:val="24"/>
        </w:rPr>
        <w:t xml:space="preserve"> designed using student data comparable to that collected by engineering and professional colleges but can be adapted to other institutions with similar data. In the future, the system could be expanded to include real-time data updates, integration with i</w:t>
      </w:r>
      <w:r w:rsidRPr="00566324">
        <w:rPr>
          <w:color w:val="000000" w:themeColor="text1"/>
          <w:sz w:val="24"/>
          <w:szCs w:val="24"/>
        </w:rPr>
        <w:t>nstitutional academic management systems, mobile application support, and more advanced models that incorporate additional data sources such as resume content or interview video analysis.</w:t>
      </w:r>
    </w:p>
    <w:p w:rsidR="00202786" w:rsidRPr="00566324" w:rsidRDefault="00566324" w:rsidP="004F4E4D">
      <w:pPr>
        <w:pStyle w:val="Heading1"/>
        <w:spacing w:before="200" w:after="100" w:line="276" w:lineRule="auto"/>
        <w:jc w:val="both"/>
        <w:rPr>
          <w:b/>
          <w:bCs/>
          <w:color w:val="000000" w:themeColor="text1"/>
          <w:sz w:val="24"/>
          <w:szCs w:val="24"/>
        </w:rPr>
      </w:pPr>
      <w:r w:rsidRPr="00566324">
        <w:rPr>
          <w:b/>
          <w:bCs/>
          <w:color w:val="000000" w:themeColor="text1"/>
          <w:sz w:val="24"/>
          <w:szCs w:val="24"/>
        </w:rPr>
        <w:t>7. Analysis Methodology</w:t>
      </w:r>
    </w:p>
    <w:p w:rsidR="00785455" w:rsidRPr="00566324" w:rsidRDefault="00785455" w:rsidP="00785455">
      <w:pPr>
        <w:spacing w:line="276" w:lineRule="auto"/>
        <w:rPr>
          <w:sz w:val="24"/>
          <w:szCs w:val="24"/>
        </w:rPr>
      </w:pPr>
      <w:r w:rsidRPr="00566324">
        <w:rPr>
          <w:sz w:val="24"/>
          <w:szCs w:val="24"/>
        </w:rPr>
        <w:t xml:space="preserve">The project follows the basic </w:t>
      </w:r>
      <w:r w:rsidRPr="00566324">
        <w:rPr>
          <w:b/>
          <w:bCs/>
          <w:sz w:val="24"/>
          <w:szCs w:val="24"/>
        </w:rPr>
        <w:t>Software Development Life Cycle (SDLC)</w:t>
      </w:r>
      <w:r w:rsidRPr="00566324">
        <w:rPr>
          <w:sz w:val="24"/>
          <w:szCs w:val="24"/>
        </w:rPr>
        <w:t xml:space="preserve"> approach.</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Requirement Collection</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 xml:space="preserve">The requirements for </w:t>
      </w:r>
      <w:r w:rsidRPr="00566324">
        <w:rPr>
          <w:color w:val="000000" w:themeColor="text1"/>
          <w:sz w:val="24"/>
          <w:szCs w:val="24"/>
        </w:rPr>
        <w:t>this project were identified by studying how placement cells typically assess student readiness and what information is generally available before a placement decision is made, such as academic records, technical skills, and interview performance.</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User Interviews</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Informal discussions around a placement cell's expectations helped clarify what kind of output, a placement prediction along with actionable insights, would be genuinely useful in practice.</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lastRenderedPageBreak/>
        <w:t>Problem Analysis</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The available student dataset was</w:t>
      </w:r>
      <w:r w:rsidRPr="00566324">
        <w:rPr>
          <w:color w:val="000000" w:themeColor="text1"/>
          <w:sz w:val="24"/>
          <w:szCs w:val="24"/>
        </w:rPr>
        <w:t xml:space="preserve"> analyzed to understand which features exist, what they represent, and which ones would realistically be available before a placement decision is made, ensuring no post-outcome information was used as a predictor.</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Requirement Specification</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Based on this an</w:t>
      </w:r>
      <w:r w:rsidRPr="00566324">
        <w:rPr>
          <w:color w:val="000000" w:themeColor="text1"/>
          <w:sz w:val="24"/>
          <w:szCs w:val="24"/>
        </w:rPr>
        <w:t>alysis, the requirements were finalized: a system that cleans and analyzes student data, trains and compares multiple machine learning models, and outputs a placement prediction along with a risk category and improvement suggestions for new students.</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Final</w:t>
      </w:r>
      <w:r w:rsidRPr="00566324">
        <w:rPr>
          <w:b/>
          <w:bCs/>
          <w:color w:val="000000" w:themeColor="text1"/>
          <w:sz w:val="24"/>
          <w:szCs w:val="24"/>
        </w:rPr>
        <w:t>ization</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The finalized requirements guided the development of the project through data preprocessing, model training, evaluation, and the creation of the interactive prediction system.</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8. Development Methodology</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Requirement Analysis</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The dataset, containing 100,000 student records with academic, technical, and placement-related attributes, was studied to understand the problem. The requirement was identified as building a system capable of predicting placement outcomes and providing ac</w:t>
      </w:r>
      <w:r w:rsidRPr="00566324">
        <w:rPr>
          <w:color w:val="000000" w:themeColor="text1"/>
          <w:sz w:val="24"/>
          <w:szCs w:val="24"/>
        </w:rPr>
        <w:t>tionable insights to support early intervention for at-risk students, using only information genuinely available before placement decisions are made.</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System Design</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The overall workflow was designed as a linear machine learning pipeline: data loading and cl</w:t>
      </w:r>
      <w:r w:rsidRPr="00566324">
        <w:rPr>
          <w:color w:val="000000" w:themeColor="text1"/>
          <w:sz w:val="24"/>
          <w:szCs w:val="24"/>
        </w:rPr>
        <w:t xml:space="preserve">eaning, exploratory analysis, feature encoding and scaling, model training across multiple algorithms, evaluation and comparison, feature importance analysis, </w:t>
      </w:r>
      <w:proofErr w:type="spellStart"/>
      <w:r w:rsidRPr="00566324">
        <w:rPr>
          <w:color w:val="000000" w:themeColor="text1"/>
          <w:sz w:val="24"/>
          <w:szCs w:val="24"/>
        </w:rPr>
        <w:t>hyperparameter</w:t>
      </w:r>
      <w:proofErr w:type="spellEnd"/>
      <w:r w:rsidRPr="00566324">
        <w:rPr>
          <w:color w:val="000000" w:themeColor="text1"/>
          <w:sz w:val="24"/>
          <w:szCs w:val="24"/>
        </w:rPr>
        <w:t xml:space="preserve"> tuning, and finally a reusable prediction function that applies the same preproces</w:t>
      </w:r>
      <w:r w:rsidRPr="00566324">
        <w:rPr>
          <w:color w:val="000000" w:themeColor="text1"/>
          <w:sz w:val="24"/>
          <w:szCs w:val="24"/>
        </w:rPr>
        <w:t>sing steps to new, unseen student data.</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Development</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 xml:space="preserve">The project was developed in Python using </w:t>
      </w:r>
      <w:proofErr w:type="spellStart"/>
      <w:r w:rsidRPr="00566324">
        <w:rPr>
          <w:color w:val="000000" w:themeColor="text1"/>
          <w:sz w:val="24"/>
          <w:szCs w:val="24"/>
        </w:rPr>
        <w:t>Jupyter</w:t>
      </w:r>
      <w:proofErr w:type="spellEnd"/>
      <w:r w:rsidRPr="00566324">
        <w:rPr>
          <w:color w:val="000000" w:themeColor="text1"/>
          <w:sz w:val="24"/>
          <w:szCs w:val="24"/>
        </w:rPr>
        <w:t xml:space="preserve"> Notebook as the development environment. Libraries used include pandas and </w:t>
      </w:r>
      <w:proofErr w:type="spellStart"/>
      <w:r w:rsidRPr="00566324">
        <w:rPr>
          <w:color w:val="000000" w:themeColor="text1"/>
          <w:sz w:val="24"/>
          <w:szCs w:val="24"/>
        </w:rPr>
        <w:t>NumPy</w:t>
      </w:r>
      <w:proofErr w:type="spellEnd"/>
      <w:r w:rsidRPr="00566324">
        <w:rPr>
          <w:color w:val="000000" w:themeColor="text1"/>
          <w:sz w:val="24"/>
          <w:szCs w:val="24"/>
        </w:rPr>
        <w:t xml:space="preserve"> for data handling, </w:t>
      </w:r>
      <w:proofErr w:type="spellStart"/>
      <w:r w:rsidRPr="00566324">
        <w:rPr>
          <w:color w:val="000000" w:themeColor="text1"/>
          <w:sz w:val="24"/>
          <w:szCs w:val="24"/>
        </w:rPr>
        <w:t>Matplotlib</w:t>
      </w:r>
      <w:proofErr w:type="spellEnd"/>
      <w:r w:rsidRPr="00566324">
        <w:rPr>
          <w:color w:val="000000" w:themeColor="text1"/>
          <w:sz w:val="24"/>
          <w:szCs w:val="24"/>
        </w:rPr>
        <w:t xml:space="preserve"> and </w:t>
      </w:r>
      <w:proofErr w:type="spellStart"/>
      <w:r w:rsidRPr="00566324">
        <w:rPr>
          <w:color w:val="000000" w:themeColor="text1"/>
          <w:sz w:val="24"/>
          <w:szCs w:val="24"/>
        </w:rPr>
        <w:t>Seaborn</w:t>
      </w:r>
      <w:proofErr w:type="spellEnd"/>
      <w:r w:rsidRPr="00566324">
        <w:rPr>
          <w:color w:val="000000" w:themeColor="text1"/>
          <w:sz w:val="24"/>
          <w:szCs w:val="24"/>
        </w:rPr>
        <w:t xml:space="preserve"> for visualization, and </w:t>
      </w:r>
      <w:proofErr w:type="spellStart"/>
      <w:r w:rsidRPr="00566324">
        <w:rPr>
          <w:color w:val="000000" w:themeColor="text1"/>
          <w:sz w:val="24"/>
          <w:szCs w:val="24"/>
        </w:rPr>
        <w:t>scikit</w:t>
      </w:r>
      <w:proofErr w:type="spellEnd"/>
      <w:r w:rsidRPr="00566324">
        <w:rPr>
          <w:color w:val="000000" w:themeColor="text1"/>
          <w:sz w:val="24"/>
          <w:szCs w:val="24"/>
        </w:rPr>
        <w:t>-l</w:t>
      </w:r>
      <w:r w:rsidRPr="00566324">
        <w:rPr>
          <w:color w:val="000000" w:themeColor="text1"/>
          <w:sz w:val="24"/>
          <w:szCs w:val="24"/>
        </w:rPr>
        <w:t>earn for encoding, scaling, model training, and evaluation. Logistic Regression, Random Forest, Support Vector Machine, and K-Nearest Neighbors were implemented and compared.</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Testing</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Each stage of the pipeline was tested by inspecting intermediate outputs,</w:t>
      </w:r>
      <w:r w:rsidRPr="00566324">
        <w:rPr>
          <w:color w:val="000000" w:themeColor="text1"/>
          <w:sz w:val="24"/>
          <w:szCs w:val="24"/>
        </w:rPr>
        <w:t xml:space="preserve"> such as checking for missing values after cleaning, verifying encoded feature columns, and confirming that scaling was applied correctly. The trained models were tested on a held-out 20 percent test set that was never seen during training, and additional </w:t>
      </w:r>
      <w:r w:rsidRPr="00566324">
        <w:rPr>
          <w:color w:val="000000" w:themeColor="text1"/>
          <w:sz w:val="24"/>
          <w:szCs w:val="24"/>
        </w:rPr>
        <w:t>example students were used to validate the prediction function.</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Deployment</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 xml:space="preserve">The final deliverable is a well-documented </w:t>
      </w:r>
      <w:proofErr w:type="spellStart"/>
      <w:r w:rsidRPr="00566324">
        <w:rPr>
          <w:color w:val="000000" w:themeColor="text1"/>
          <w:sz w:val="24"/>
          <w:szCs w:val="24"/>
        </w:rPr>
        <w:t>Jupyter</w:t>
      </w:r>
      <w:proofErr w:type="spellEnd"/>
      <w:r w:rsidRPr="00566324">
        <w:rPr>
          <w:color w:val="000000" w:themeColor="text1"/>
          <w:sz w:val="24"/>
          <w:szCs w:val="24"/>
        </w:rPr>
        <w:t xml:space="preserve"> Notebook containing the complete workflow along with a reusable prediction function. This notebook can be run in any Python </w:t>
      </w:r>
      <w:r w:rsidRPr="00566324">
        <w:rPr>
          <w:color w:val="000000" w:themeColor="text1"/>
          <w:sz w:val="24"/>
          <w:szCs w:val="24"/>
        </w:rPr>
        <w:lastRenderedPageBreak/>
        <w:t>enviro</w:t>
      </w:r>
      <w:r w:rsidRPr="00566324">
        <w:rPr>
          <w:color w:val="000000" w:themeColor="text1"/>
          <w:sz w:val="24"/>
          <w:szCs w:val="24"/>
        </w:rPr>
        <w:t>nment with the required libraries installed, and the trained model can be used to generate predictions for new student data by calling the prediction function.</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Maintenance</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 xml:space="preserve">Future maintenance would involve retraining the model periodically as new placement </w:t>
      </w:r>
      <w:r w:rsidRPr="00566324">
        <w:rPr>
          <w:color w:val="000000" w:themeColor="text1"/>
          <w:sz w:val="24"/>
          <w:szCs w:val="24"/>
        </w:rPr>
        <w:t xml:space="preserve">data becomes available, ensuring predictions remain relevant as trends in student profiles and job market requirements change over time. The modular structure of the notebook makes it straightforward to update preprocessing steps or replace the underlying </w:t>
      </w:r>
      <w:r w:rsidRPr="00566324">
        <w:rPr>
          <w:color w:val="000000" w:themeColor="text1"/>
          <w:sz w:val="24"/>
          <w:szCs w:val="24"/>
        </w:rPr>
        <w:t>model if needed.</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9.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75"/>
        <w:gridCol w:w="4675"/>
      </w:tblGrid>
      <w:tr w:rsidR="00202786" w:rsidRPr="00566324" w:rsidTr="00785455">
        <w:tblPrEx>
          <w:tblCellMar>
            <w:top w:w="0" w:type="dxa"/>
            <w:bottom w:w="0" w:type="dxa"/>
          </w:tblCellMar>
        </w:tblPrEx>
        <w:tc>
          <w:tcPr>
            <w:tcW w:w="4675" w:type="dxa"/>
            <w:shd w:val="clear" w:color="auto" w:fill="auto"/>
          </w:tcPr>
          <w:p w:rsidR="00202786" w:rsidRPr="00566324" w:rsidRDefault="00566324" w:rsidP="004F4E4D">
            <w:pPr>
              <w:spacing w:line="276" w:lineRule="auto"/>
              <w:jc w:val="both"/>
              <w:rPr>
                <w:color w:val="000000" w:themeColor="text1"/>
                <w:sz w:val="24"/>
                <w:szCs w:val="24"/>
              </w:rPr>
            </w:pPr>
            <w:r w:rsidRPr="00566324">
              <w:rPr>
                <w:b/>
                <w:bCs/>
                <w:color w:val="000000" w:themeColor="text1"/>
                <w:sz w:val="24"/>
                <w:szCs w:val="24"/>
              </w:rPr>
              <w:t>Component</w:t>
            </w:r>
          </w:p>
        </w:tc>
        <w:tc>
          <w:tcPr>
            <w:tcW w:w="4675" w:type="dxa"/>
            <w:shd w:val="clear" w:color="auto" w:fill="auto"/>
          </w:tcPr>
          <w:p w:rsidR="00202786" w:rsidRPr="00566324" w:rsidRDefault="00566324" w:rsidP="004F4E4D">
            <w:pPr>
              <w:spacing w:line="276" w:lineRule="auto"/>
              <w:jc w:val="both"/>
              <w:rPr>
                <w:color w:val="000000" w:themeColor="text1"/>
                <w:sz w:val="24"/>
                <w:szCs w:val="24"/>
              </w:rPr>
            </w:pPr>
            <w:r w:rsidRPr="00566324">
              <w:rPr>
                <w:b/>
                <w:bCs/>
                <w:color w:val="000000" w:themeColor="text1"/>
                <w:sz w:val="24"/>
                <w:szCs w:val="24"/>
              </w:rPr>
              <w:t>Details</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Frontend</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 xml:space="preserve">Not applicable </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Backend</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Python 3</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Database</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 xml:space="preserve">CSV-based dataset processed using pandas </w:t>
            </w:r>
            <w:proofErr w:type="spellStart"/>
            <w:r w:rsidRPr="00566324">
              <w:rPr>
                <w:color w:val="000000" w:themeColor="text1"/>
                <w:sz w:val="24"/>
                <w:szCs w:val="24"/>
              </w:rPr>
              <w:t>DataFrames</w:t>
            </w:r>
            <w:proofErr w:type="spellEnd"/>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IDE</w:t>
            </w:r>
          </w:p>
        </w:tc>
        <w:tc>
          <w:tcPr>
            <w:tcW w:w="4675" w:type="dxa"/>
          </w:tcPr>
          <w:p w:rsidR="00202786" w:rsidRPr="00566324" w:rsidRDefault="00566324" w:rsidP="004F4E4D">
            <w:pPr>
              <w:spacing w:line="276" w:lineRule="auto"/>
              <w:jc w:val="both"/>
              <w:rPr>
                <w:color w:val="000000" w:themeColor="text1"/>
                <w:sz w:val="24"/>
                <w:szCs w:val="24"/>
              </w:rPr>
            </w:pPr>
            <w:proofErr w:type="spellStart"/>
            <w:r w:rsidRPr="00566324">
              <w:rPr>
                <w:color w:val="000000" w:themeColor="text1"/>
                <w:sz w:val="24"/>
                <w:szCs w:val="24"/>
              </w:rPr>
              <w:t>Jupyter</w:t>
            </w:r>
            <w:proofErr w:type="spellEnd"/>
            <w:r w:rsidRPr="00566324">
              <w:rPr>
                <w:color w:val="000000" w:themeColor="text1"/>
                <w:sz w:val="24"/>
                <w:szCs w:val="24"/>
              </w:rPr>
              <w:t xml:space="preserve"> Notebook / Google </w:t>
            </w:r>
            <w:proofErr w:type="spellStart"/>
            <w:r w:rsidRPr="00566324">
              <w:rPr>
                <w:color w:val="000000" w:themeColor="text1"/>
                <w:sz w:val="24"/>
                <w:szCs w:val="24"/>
              </w:rPr>
              <w:t>Colab</w:t>
            </w:r>
            <w:proofErr w:type="spellEnd"/>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Browser</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 xml:space="preserve">Google Chrome (for </w:t>
            </w:r>
            <w:proofErr w:type="spellStart"/>
            <w:r w:rsidRPr="00566324">
              <w:rPr>
                <w:color w:val="000000" w:themeColor="text1"/>
                <w:sz w:val="24"/>
                <w:szCs w:val="24"/>
              </w:rPr>
              <w:t>Colab</w:t>
            </w:r>
            <w:proofErr w:type="spellEnd"/>
            <w:r w:rsidRPr="00566324">
              <w:rPr>
                <w:color w:val="000000" w:themeColor="text1"/>
                <w:sz w:val="24"/>
                <w:szCs w:val="24"/>
              </w:rPr>
              <w:t xml:space="preserve"> / Notebook interface)</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Operating System</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 xml:space="preserve">Windows / </w:t>
            </w:r>
            <w:proofErr w:type="spellStart"/>
            <w:r w:rsidRPr="00566324">
              <w:rPr>
                <w:color w:val="000000" w:themeColor="text1"/>
                <w:sz w:val="24"/>
                <w:szCs w:val="24"/>
              </w:rPr>
              <w:t>macOS</w:t>
            </w:r>
            <w:proofErr w:type="spellEnd"/>
            <w:r w:rsidRPr="00566324">
              <w:rPr>
                <w:color w:val="000000" w:themeColor="text1"/>
                <w:sz w:val="24"/>
                <w:szCs w:val="24"/>
              </w:rPr>
              <w:t xml:space="preserve"> / Linux</w:t>
            </w:r>
          </w:p>
        </w:tc>
      </w:tr>
    </w:tbl>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10.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75"/>
        <w:gridCol w:w="4675"/>
      </w:tblGrid>
      <w:tr w:rsidR="00202786" w:rsidRPr="00566324" w:rsidTr="00785455">
        <w:tblPrEx>
          <w:tblCellMar>
            <w:top w:w="0" w:type="dxa"/>
            <w:bottom w:w="0" w:type="dxa"/>
          </w:tblCellMar>
        </w:tblPrEx>
        <w:tc>
          <w:tcPr>
            <w:tcW w:w="4675" w:type="dxa"/>
            <w:shd w:val="clear" w:color="auto" w:fill="auto"/>
          </w:tcPr>
          <w:p w:rsidR="00202786" w:rsidRPr="00566324" w:rsidRDefault="00566324" w:rsidP="004F4E4D">
            <w:pPr>
              <w:spacing w:line="276" w:lineRule="auto"/>
              <w:jc w:val="both"/>
              <w:rPr>
                <w:color w:val="000000" w:themeColor="text1"/>
                <w:sz w:val="24"/>
                <w:szCs w:val="24"/>
              </w:rPr>
            </w:pPr>
            <w:r w:rsidRPr="00566324">
              <w:rPr>
                <w:b/>
                <w:bCs/>
                <w:color w:val="000000" w:themeColor="text1"/>
                <w:sz w:val="24"/>
                <w:szCs w:val="24"/>
              </w:rPr>
              <w:t>Component</w:t>
            </w:r>
          </w:p>
        </w:tc>
        <w:tc>
          <w:tcPr>
            <w:tcW w:w="4675" w:type="dxa"/>
            <w:shd w:val="clear" w:color="auto" w:fill="auto"/>
          </w:tcPr>
          <w:p w:rsidR="00202786" w:rsidRPr="00566324" w:rsidRDefault="00566324" w:rsidP="004F4E4D">
            <w:pPr>
              <w:spacing w:line="276" w:lineRule="auto"/>
              <w:jc w:val="both"/>
              <w:rPr>
                <w:color w:val="000000" w:themeColor="text1"/>
                <w:sz w:val="24"/>
                <w:szCs w:val="24"/>
              </w:rPr>
            </w:pPr>
            <w:r w:rsidRPr="00566324">
              <w:rPr>
                <w:b/>
                <w:bCs/>
                <w:color w:val="000000" w:themeColor="text1"/>
                <w:sz w:val="24"/>
                <w:szCs w:val="24"/>
              </w:rPr>
              <w:t>Specification</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Processor</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Intel i3 / i5 or equivalent</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RAM</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Minimum 8 GB</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Storage</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20 GB free space</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Internet</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Required</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Keyboard</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Required</w:t>
            </w:r>
          </w:p>
        </w:tc>
      </w:tr>
      <w:tr w:rsidR="00202786" w:rsidRPr="00566324">
        <w:tblPrEx>
          <w:tblCellMar>
            <w:top w:w="0" w:type="dxa"/>
            <w:bottom w:w="0" w:type="dxa"/>
          </w:tblCellMar>
        </w:tblPrEx>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Mouse</w:t>
            </w:r>
          </w:p>
        </w:tc>
        <w:tc>
          <w:tcPr>
            <w:tcW w:w="4675" w:type="dxa"/>
          </w:tcPr>
          <w:p w:rsidR="00202786" w:rsidRPr="00566324" w:rsidRDefault="00566324" w:rsidP="004F4E4D">
            <w:pPr>
              <w:spacing w:line="276" w:lineRule="auto"/>
              <w:jc w:val="both"/>
              <w:rPr>
                <w:color w:val="000000" w:themeColor="text1"/>
                <w:sz w:val="24"/>
                <w:szCs w:val="24"/>
              </w:rPr>
            </w:pPr>
            <w:r w:rsidRPr="00566324">
              <w:rPr>
                <w:color w:val="000000" w:themeColor="text1"/>
                <w:sz w:val="24"/>
                <w:szCs w:val="24"/>
              </w:rPr>
              <w:t>Required</w:t>
            </w:r>
          </w:p>
        </w:tc>
      </w:tr>
    </w:tbl>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11. Testing Methodology</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Unit Testing</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Individual components of the pipeline, such as the data cleaning steps, encoding functions, and scaling logic, were tested by inspecting their output after each step</w:t>
      </w:r>
      <w:r w:rsidRPr="00566324">
        <w:rPr>
          <w:color w:val="000000" w:themeColor="text1"/>
          <w:sz w:val="24"/>
          <w:szCs w:val="24"/>
        </w:rPr>
        <w:t>, for example confirming zero missing values after cleaning and correct dummy columns after one-hot encoding.</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Integration Testing</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 xml:space="preserve">Integration testing verified that data flowed correctly between stages, ensuring the encoded and scaled training data matched </w:t>
      </w:r>
      <w:r w:rsidRPr="00566324">
        <w:rPr>
          <w:color w:val="000000" w:themeColor="text1"/>
          <w:sz w:val="24"/>
          <w:szCs w:val="24"/>
        </w:rPr>
        <w:t>the format expected by each model, and that the prediction function correctly combined encoding, scaling, and prediction into a single working process for new student input.</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System Testing</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 xml:space="preserve">The complete system was tested by running the full pipeline end-to-end, from raw data loading to final prediction output, and confirming that the model's predictions and </w:t>
      </w:r>
      <w:r w:rsidRPr="00566324">
        <w:rPr>
          <w:color w:val="000000" w:themeColor="text1"/>
          <w:sz w:val="24"/>
          <w:szCs w:val="24"/>
        </w:rPr>
        <w:lastRenderedPageBreak/>
        <w:t>probabilities were generated correctly and consistently for both training data and new</w:t>
      </w:r>
      <w:r w:rsidRPr="00566324">
        <w:rPr>
          <w:color w:val="000000" w:themeColor="text1"/>
          <w:sz w:val="24"/>
          <w:szCs w:val="24"/>
        </w:rPr>
        <w:t>ly created example students.</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Acceptance Testing</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The predictions and risk classifications were reviewed to confirm they were reasonable and interpretable, for example verifying that a student with strong scores across most features received a higher placeme</w:t>
      </w:r>
      <w:r w:rsidRPr="00566324">
        <w:rPr>
          <w:color w:val="000000" w:themeColor="text1"/>
          <w:sz w:val="24"/>
          <w:szCs w:val="24"/>
        </w:rPr>
        <w:t>nt probability than a student with weak scores and multiple backlogs.</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12. Contribution / Value Addition</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This project demonstrates how machine learning can be applied to support data-driven decision-making in student placement management. By analyzing histo</w:t>
      </w:r>
      <w:r w:rsidRPr="00566324">
        <w:rPr>
          <w:color w:val="000000" w:themeColor="text1"/>
          <w:sz w:val="24"/>
          <w:szCs w:val="24"/>
        </w:rPr>
        <w:t xml:space="preserve">rical student data, the system identifies students who may be at risk of remaining unplaced, allowing placement cells to intervene early rather than relying solely on manual </w:t>
      </w:r>
      <w:proofErr w:type="spellStart"/>
      <w:r w:rsidRPr="00566324">
        <w:rPr>
          <w:color w:val="000000" w:themeColor="text1"/>
          <w:sz w:val="24"/>
          <w:szCs w:val="24"/>
        </w:rPr>
        <w:t>judgement</w:t>
      </w:r>
      <w:proofErr w:type="spellEnd"/>
      <w:r w:rsidRPr="00566324">
        <w:rPr>
          <w:color w:val="000000" w:themeColor="text1"/>
          <w:sz w:val="24"/>
          <w:szCs w:val="24"/>
        </w:rPr>
        <w:t>. The prediction system reduces the time and subjectivity involved in man</w:t>
      </w:r>
      <w:r w:rsidRPr="00566324">
        <w:rPr>
          <w:color w:val="000000" w:themeColor="text1"/>
          <w:sz w:val="24"/>
          <w:szCs w:val="24"/>
        </w:rPr>
        <w:t>ually assessing every student's readiness, and the accompanying risk analysis and improvement suggestions provide students with a clearer, more objective understanding of the areas they should focus on before the placement season. Institutions benefit from</w:t>
      </w:r>
      <w:r w:rsidRPr="00566324">
        <w:rPr>
          <w:color w:val="000000" w:themeColor="text1"/>
          <w:sz w:val="24"/>
          <w:szCs w:val="24"/>
        </w:rPr>
        <w:t xml:space="preserve"> a more structured, evidence-based approach to allocating mentoring and training resources, while the project itself demonstrates practical application of the complete machine learning workflow from raw data to a usable prediction system.</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13. Limitations</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P</w:t>
      </w:r>
      <w:r w:rsidRPr="00566324">
        <w:rPr>
          <w:color w:val="000000" w:themeColor="text1"/>
          <w:sz w:val="24"/>
          <w:szCs w:val="24"/>
        </w:rPr>
        <w:t>rediction accuracy is limited by the weak correlation between the available features and placement outcome in the dataset used.</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The model relies on self-reported and historical data, which may not perfectly reflect a student's actual current ability.</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It do</w:t>
      </w:r>
      <w:r w:rsidRPr="00566324">
        <w:rPr>
          <w:color w:val="000000" w:themeColor="text1"/>
          <w:sz w:val="24"/>
          <w:szCs w:val="24"/>
        </w:rPr>
        <w:t>es not account for external factors such as job market conditions or company-specific hiring criteria.</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 xml:space="preserve">The system does not have a graphical user interface and currently runs through a </w:t>
      </w:r>
      <w:proofErr w:type="spellStart"/>
      <w:r w:rsidRPr="00566324">
        <w:rPr>
          <w:color w:val="000000" w:themeColor="text1"/>
          <w:sz w:val="24"/>
          <w:szCs w:val="24"/>
        </w:rPr>
        <w:t>Jupyter</w:t>
      </w:r>
      <w:proofErr w:type="spellEnd"/>
      <w:r w:rsidRPr="00566324">
        <w:rPr>
          <w:color w:val="000000" w:themeColor="text1"/>
          <w:sz w:val="24"/>
          <w:szCs w:val="24"/>
        </w:rPr>
        <w:t xml:space="preserve"> Notebook.</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Predictions are based on patterns in past data and are</w:t>
      </w:r>
      <w:r w:rsidRPr="00566324">
        <w:rPr>
          <w:color w:val="000000" w:themeColor="text1"/>
          <w:sz w:val="24"/>
          <w:szCs w:val="24"/>
        </w:rPr>
        <w:t xml:space="preserve"> not guaranteed outcomes for individual students.</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14. Future Scope</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Integration with a web-based or mobile application interface for easier use by placement cells and students.</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Incorporating additional data sources such as resume content, mock interview tra</w:t>
      </w:r>
      <w:r w:rsidRPr="00566324">
        <w:rPr>
          <w:color w:val="000000" w:themeColor="text1"/>
          <w:sz w:val="24"/>
          <w:szCs w:val="24"/>
        </w:rPr>
        <w:t>nscripts, or aptitude test platforms.</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Using more advanced models such as Gradient Boosting or ensemble techniques to explore whether they capture additional signal.</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 xml:space="preserve">Real-time integration with institutional academic management systems to keep training data </w:t>
      </w:r>
      <w:r w:rsidRPr="00566324">
        <w:rPr>
          <w:color w:val="000000" w:themeColor="text1"/>
          <w:sz w:val="24"/>
          <w:szCs w:val="24"/>
        </w:rPr>
        <w:t>continuously updated.</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lastRenderedPageBreak/>
        <w:t xml:space="preserve">Adding </w:t>
      </w:r>
      <w:proofErr w:type="spellStart"/>
      <w:r w:rsidRPr="00566324">
        <w:rPr>
          <w:color w:val="000000" w:themeColor="text1"/>
          <w:sz w:val="24"/>
          <w:szCs w:val="24"/>
        </w:rPr>
        <w:t>explainability</w:t>
      </w:r>
      <w:proofErr w:type="spellEnd"/>
      <w:r w:rsidRPr="00566324">
        <w:rPr>
          <w:color w:val="000000" w:themeColor="text1"/>
          <w:sz w:val="24"/>
          <w:szCs w:val="24"/>
        </w:rPr>
        <w:t xml:space="preserve"> tools such as SHAP values to provide clearer, student-specific explanations for each prediction.</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15. Expected Outcome</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 xml:space="preserve">The final outcome of this project is a complete, documented machine learning pipeline capable </w:t>
      </w:r>
      <w:r w:rsidRPr="00566324">
        <w:rPr>
          <w:color w:val="000000" w:themeColor="text1"/>
          <w:sz w:val="24"/>
          <w:szCs w:val="24"/>
        </w:rPr>
        <w:t>of predicting a student's placement status based on their academic, technical, and personal development profile. The system includes exploratory data analysis and correlation study modules that reveal which factors are associated with placement, four train</w:t>
      </w:r>
      <w:r w:rsidRPr="00566324">
        <w:rPr>
          <w:color w:val="000000" w:themeColor="text1"/>
          <w:sz w:val="24"/>
          <w:szCs w:val="24"/>
        </w:rPr>
        <w:t xml:space="preserve">ed and compared classification models, and a feature importance analysis identifying the most influential factors. The core deliverable is an interactive prediction function that accepts a new student's details, processes them using the same steps applied </w:t>
      </w:r>
      <w:r w:rsidRPr="00566324">
        <w:rPr>
          <w:color w:val="000000" w:themeColor="text1"/>
          <w:sz w:val="24"/>
          <w:szCs w:val="24"/>
        </w:rPr>
        <w:t>during training, and returns a predicted placement status along with a probability score. This is extended into a risk analysis module that classifies students into High, Moderate, or Low placement probability categories and suggests specific areas, such a</w:t>
      </w:r>
      <w:r w:rsidRPr="00566324">
        <w:rPr>
          <w:color w:val="000000" w:themeColor="text1"/>
          <w:sz w:val="24"/>
          <w:szCs w:val="24"/>
        </w:rPr>
        <w:t xml:space="preserve">s coding skills, aptitude, or interview </w:t>
      </w:r>
      <w:proofErr w:type="gramStart"/>
      <w:r w:rsidRPr="00566324">
        <w:rPr>
          <w:color w:val="000000" w:themeColor="text1"/>
          <w:sz w:val="24"/>
          <w:szCs w:val="24"/>
        </w:rPr>
        <w:t>preparation,</w:t>
      </w:r>
      <w:proofErr w:type="gramEnd"/>
      <w:r w:rsidRPr="00566324">
        <w:rPr>
          <w:color w:val="000000" w:themeColor="text1"/>
          <w:sz w:val="24"/>
          <w:szCs w:val="24"/>
        </w:rPr>
        <w:t xml:space="preserve"> that the student could focus on to improve their placement chances.</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16. Conclusion</w:t>
      </w:r>
    </w:p>
    <w:p w:rsidR="00202786" w:rsidRPr="00566324" w:rsidRDefault="00566324" w:rsidP="004F4E4D">
      <w:pPr>
        <w:spacing w:after="120" w:line="276" w:lineRule="auto"/>
        <w:jc w:val="both"/>
        <w:rPr>
          <w:color w:val="000000" w:themeColor="text1"/>
          <w:sz w:val="24"/>
          <w:szCs w:val="24"/>
        </w:rPr>
      </w:pPr>
      <w:r w:rsidRPr="00566324">
        <w:rPr>
          <w:color w:val="000000" w:themeColor="text1"/>
          <w:sz w:val="24"/>
          <w:szCs w:val="24"/>
        </w:rPr>
        <w:t>This project addressed the problem of identifying students at risk of remaining unplaced by developing a machine learnin</w:t>
      </w:r>
      <w:r w:rsidRPr="00566324">
        <w:rPr>
          <w:color w:val="000000" w:themeColor="text1"/>
          <w:sz w:val="24"/>
          <w:szCs w:val="24"/>
        </w:rPr>
        <w:t xml:space="preserve">g based placement prediction system. Using a dataset of 100,000 student records, the project followed a complete workflow of data cleaning, exploratory analysis, feature encoding, model training, evaluation, and </w:t>
      </w:r>
      <w:proofErr w:type="spellStart"/>
      <w:r w:rsidRPr="00566324">
        <w:rPr>
          <w:color w:val="000000" w:themeColor="text1"/>
          <w:sz w:val="24"/>
          <w:szCs w:val="24"/>
        </w:rPr>
        <w:t>hyperparameter</w:t>
      </w:r>
      <w:proofErr w:type="spellEnd"/>
      <w:r w:rsidRPr="00566324">
        <w:rPr>
          <w:color w:val="000000" w:themeColor="text1"/>
          <w:sz w:val="24"/>
          <w:szCs w:val="24"/>
        </w:rPr>
        <w:t xml:space="preserve"> tuning. Logistic Regression e</w:t>
      </w:r>
      <w:r w:rsidRPr="00566324">
        <w:rPr>
          <w:color w:val="000000" w:themeColor="text1"/>
          <w:sz w:val="24"/>
          <w:szCs w:val="24"/>
        </w:rPr>
        <w:t xml:space="preserve">merged as the best performing model among those tested, though the analysis also revealed that placement outcome in this dataset is influenced by many weak, distributed factors rather than any single dominant feature, an important and realistic finding in </w:t>
      </w:r>
      <w:r w:rsidRPr="00566324">
        <w:rPr>
          <w:color w:val="000000" w:themeColor="text1"/>
          <w:sz w:val="24"/>
          <w:szCs w:val="24"/>
        </w:rPr>
        <w:t>its own right. The resulting prediction system, along with its risk classification and improvement suggestions, provides a practical, data-driven tool that placement cells can use to identify at-risk students early and guide focused support efforts, benefi</w:t>
      </w:r>
      <w:r w:rsidRPr="00566324">
        <w:rPr>
          <w:color w:val="000000" w:themeColor="text1"/>
          <w:sz w:val="24"/>
          <w:szCs w:val="24"/>
        </w:rPr>
        <w:t>ting both the institution and its students.</w:t>
      </w:r>
    </w:p>
    <w:p w:rsidR="00202786" w:rsidRPr="00566324" w:rsidRDefault="00566324" w:rsidP="004F4E4D">
      <w:pPr>
        <w:pStyle w:val="Heading1"/>
        <w:spacing w:before="200" w:after="100" w:line="276" w:lineRule="auto"/>
        <w:jc w:val="both"/>
        <w:rPr>
          <w:color w:val="000000" w:themeColor="text1"/>
          <w:sz w:val="24"/>
          <w:szCs w:val="24"/>
        </w:rPr>
      </w:pPr>
      <w:r w:rsidRPr="00566324">
        <w:rPr>
          <w:b/>
          <w:bCs/>
          <w:color w:val="000000" w:themeColor="text1"/>
          <w:sz w:val="24"/>
          <w:szCs w:val="24"/>
        </w:rPr>
        <w:t>17. References</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Books</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 xml:space="preserve">Software Engineering – Ian </w:t>
      </w:r>
      <w:proofErr w:type="spellStart"/>
      <w:r w:rsidRPr="00566324">
        <w:rPr>
          <w:color w:val="000000" w:themeColor="text1"/>
          <w:sz w:val="24"/>
          <w:szCs w:val="24"/>
        </w:rPr>
        <w:t>Sommerville</w:t>
      </w:r>
      <w:proofErr w:type="spellEnd"/>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Software Engineering – Roger S. Pressman</w:t>
      </w:r>
    </w:p>
    <w:p w:rsidR="00202786" w:rsidRPr="00566324" w:rsidRDefault="00566324" w:rsidP="004F4E4D">
      <w:pPr>
        <w:spacing w:before="80" w:after="40" w:line="276" w:lineRule="auto"/>
        <w:jc w:val="both"/>
        <w:rPr>
          <w:color w:val="000000" w:themeColor="text1"/>
          <w:sz w:val="24"/>
          <w:szCs w:val="24"/>
        </w:rPr>
      </w:pPr>
      <w:r w:rsidRPr="00566324">
        <w:rPr>
          <w:b/>
          <w:bCs/>
          <w:color w:val="000000" w:themeColor="text1"/>
          <w:sz w:val="24"/>
          <w:szCs w:val="24"/>
        </w:rPr>
        <w:t>Websites</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proofErr w:type="spellStart"/>
      <w:r w:rsidRPr="00566324">
        <w:rPr>
          <w:color w:val="000000" w:themeColor="text1"/>
          <w:sz w:val="24"/>
          <w:szCs w:val="24"/>
        </w:rPr>
        <w:t>scikit</w:t>
      </w:r>
      <w:proofErr w:type="spellEnd"/>
      <w:r w:rsidRPr="00566324">
        <w:rPr>
          <w:color w:val="000000" w:themeColor="text1"/>
          <w:sz w:val="24"/>
          <w:szCs w:val="24"/>
        </w:rPr>
        <w:t>-learn Documentation – https://scikit-learn.org</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pandas Documentation – https://pandas.pydata.org</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proofErr w:type="spellStart"/>
      <w:r w:rsidRPr="00566324">
        <w:rPr>
          <w:color w:val="000000" w:themeColor="text1"/>
          <w:sz w:val="24"/>
          <w:szCs w:val="24"/>
        </w:rPr>
        <w:t>Matplotlib</w:t>
      </w:r>
      <w:proofErr w:type="spellEnd"/>
      <w:r w:rsidRPr="00566324">
        <w:rPr>
          <w:color w:val="000000" w:themeColor="text1"/>
          <w:sz w:val="24"/>
          <w:szCs w:val="24"/>
        </w:rPr>
        <w:t xml:space="preserve"> Documentation – https://matplotlib.org</w:t>
      </w:r>
    </w:p>
    <w:p w:rsidR="00202786" w:rsidRPr="00566324" w:rsidRDefault="00566324" w:rsidP="004F4E4D">
      <w:pPr>
        <w:pStyle w:val="ListParagraph"/>
        <w:numPr>
          <w:ilvl w:val="0"/>
          <w:numId w:val="2"/>
        </w:numPr>
        <w:spacing w:after="40" w:line="276" w:lineRule="auto"/>
        <w:jc w:val="both"/>
        <w:rPr>
          <w:color w:val="000000" w:themeColor="text1"/>
          <w:sz w:val="24"/>
          <w:szCs w:val="24"/>
        </w:rPr>
      </w:pPr>
      <w:r w:rsidRPr="00566324">
        <w:rPr>
          <w:color w:val="000000" w:themeColor="text1"/>
          <w:sz w:val="24"/>
          <w:szCs w:val="24"/>
        </w:rPr>
        <w:t>W3Schools – https://www.w3schools.com</w:t>
      </w:r>
    </w:p>
    <w:sectPr w:rsidR="00202786" w:rsidRPr="00566324" w:rsidSect="00202786">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036BF5"/>
    <w:multiLevelType w:val="hybridMultilevel"/>
    <w:tmpl w:val="D618F4E0"/>
    <w:lvl w:ilvl="0" w:tplc="C360EB08">
      <w:start w:val="1"/>
      <w:numFmt w:val="bullet"/>
      <w:lvlText w:val="•"/>
      <w:lvlJc w:val="left"/>
      <w:pPr>
        <w:ind w:left="720" w:hanging="360"/>
      </w:pPr>
    </w:lvl>
    <w:lvl w:ilvl="1" w:tplc="483EFB28">
      <w:numFmt w:val="decimal"/>
      <w:lvlText w:val=""/>
      <w:lvlJc w:val="left"/>
    </w:lvl>
    <w:lvl w:ilvl="2" w:tplc="CE9E42F2">
      <w:numFmt w:val="decimal"/>
      <w:lvlText w:val=""/>
      <w:lvlJc w:val="left"/>
    </w:lvl>
    <w:lvl w:ilvl="3" w:tplc="90243B50">
      <w:numFmt w:val="decimal"/>
      <w:lvlText w:val=""/>
      <w:lvlJc w:val="left"/>
    </w:lvl>
    <w:lvl w:ilvl="4" w:tplc="BD2AAE6A">
      <w:numFmt w:val="decimal"/>
      <w:lvlText w:val=""/>
      <w:lvlJc w:val="left"/>
    </w:lvl>
    <w:lvl w:ilvl="5" w:tplc="BFF00852">
      <w:numFmt w:val="decimal"/>
      <w:lvlText w:val=""/>
      <w:lvlJc w:val="left"/>
    </w:lvl>
    <w:lvl w:ilvl="6" w:tplc="7B0A9D80">
      <w:numFmt w:val="decimal"/>
      <w:lvlText w:val=""/>
      <w:lvlJc w:val="left"/>
    </w:lvl>
    <w:lvl w:ilvl="7" w:tplc="D10A2C5C">
      <w:numFmt w:val="decimal"/>
      <w:lvlText w:val=""/>
      <w:lvlJc w:val="left"/>
    </w:lvl>
    <w:lvl w:ilvl="8" w:tplc="08D650D2">
      <w:numFmt w:val="decimal"/>
      <w:lvlText w:val=""/>
      <w:lvlJc w:val="left"/>
    </w:lvl>
  </w:abstractNum>
  <w:abstractNum w:abstractNumId="1">
    <w:nsid w:val="7356095B"/>
    <w:multiLevelType w:val="hybridMultilevel"/>
    <w:tmpl w:val="1F542716"/>
    <w:lvl w:ilvl="0" w:tplc="BF303912">
      <w:start w:val="1"/>
      <w:numFmt w:val="bullet"/>
      <w:lvlText w:val="●"/>
      <w:lvlJc w:val="left"/>
      <w:pPr>
        <w:ind w:left="720" w:hanging="360"/>
      </w:pPr>
    </w:lvl>
    <w:lvl w:ilvl="1" w:tplc="E82450E4">
      <w:start w:val="1"/>
      <w:numFmt w:val="bullet"/>
      <w:lvlText w:val="○"/>
      <w:lvlJc w:val="left"/>
      <w:pPr>
        <w:ind w:left="1440" w:hanging="360"/>
      </w:pPr>
    </w:lvl>
    <w:lvl w:ilvl="2" w:tplc="C1BE2D6C">
      <w:start w:val="1"/>
      <w:numFmt w:val="bullet"/>
      <w:lvlText w:val="■"/>
      <w:lvlJc w:val="left"/>
      <w:pPr>
        <w:ind w:left="2160" w:hanging="360"/>
      </w:pPr>
    </w:lvl>
    <w:lvl w:ilvl="3" w:tplc="CFDCEAF2">
      <w:start w:val="1"/>
      <w:numFmt w:val="bullet"/>
      <w:lvlText w:val="●"/>
      <w:lvlJc w:val="left"/>
      <w:pPr>
        <w:ind w:left="2880" w:hanging="360"/>
      </w:pPr>
    </w:lvl>
    <w:lvl w:ilvl="4" w:tplc="E3C813A2">
      <w:start w:val="1"/>
      <w:numFmt w:val="bullet"/>
      <w:lvlText w:val="○"/>
      <w:lvlJc w:val="left"/>
      <w:pPr>
        <w:ind w:left="3600" w:hanging="360"/>
      </w:pPr>
    </w:lvl>
    <w:lvl w:ilvl="5" w:tplc="8822FB92">
      <w:start w:val="1"/>
      <w:numFmt w:val="bullet"/>
      <w:lvlText w:val="■"/>
      <w:lvlJc w:val="left"/>
      <w:pPr>
        <w:ind w:left="4320" w:hanging="360"/>
      </w:pPr>
    </w:lvl>
    <w:lvl w:ilvl="6" w:tplc="DD8CC2F0">
      <w:start w:val="1"/>
      <w:numFmt w:val="bullet"/>
      <w:lvlText w:val="●"/>
      <w:lvlJc w:val="left"/>
      <w:pPr>
        <w:ind w:left="5040" w:hanging="360"/>
      </w:pPr>
    </w:lvl>
    <w:lvl w:ilvl="7" w:tplc="EECCC318">
      <w:start w:val="1"/>
      <w:numFmt w:val="bullet"/>
      <w:lvlText w:val="●"/>
      <w:lvlJc w:val="left"/>
      <w:pPr>
        <w:ind w:left="5760" w:hanging="360"/>
      </w:pPr>
    </w:lvl>
    <w:lvl w:ilvl="8" w:tplc="0C80D1C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202786"/>
    <w:rsid w:val="00202786"/>
    <w:rsid w:val="004F4E4D"/>
    <w:rsid w:val="00566324"/>
    <w:rsid w:val="00785455"/>
    <w:rsid w:val="00B700D7"/>
    <w:rsid w:val="00D809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202786"/>
    <w:pPr>
      <w:outlineLvl w:val="0"/>
    </w:pPr>
    <w:rPr>
      <w:color w:val="2E74B5"/>
      <w:sz w:val="32"/>
      <w:szCs w:val="32"/>
    </w:rPr>
  </w:style>
  <w:style w:type="paragraph" w:styleId="Heading2">
    <w:name w:val="heading 2"/>
    <w:qFormat/>
    <w:rsid w:val="00202786"/>
    <w:pPr>
      <w:outlineLvl w:val="1"/>
    </w:pPr>
    <w:rPr>
      <w:color w:val="2E74B5"/>
      <w:sz w:val="26"/>
      <w:szCs w:val="26"/>
    </w:rPr>
  </w:style>
  <w:style w:type="paragraph" w:styleId="Heading3">
    <w:name w:val="heading 3"/>
    <w:qFormat/>
    <w:rsid w:val="00202786"/>
    <w:pPr>
      <w:outlineLvl w:val="2"/>
    </w:pPr>
    <w:rPr>
      <w:color w:val="1F4D78"/>
      <w:sz w:val="24"/>
      <w:szCs w:val="24"/>
    </w:rPr>
  </w:style>
  <w:style w:type="paragraph" w:styleId="Heading4">
    <w:name w:val="heading 4"/>
    <w:qFormat/>
    <w:rsid w:val="00202786"/>
    <w:pPr>
      <w:outlineLvl w:val="3"/>
    </w:pPr>
    <w:rPr>
      <w:i/>
      <w:iCs/>
      <w:color w:val="2E74B5"/>
    </w:rPr>
  </w:style>
  <w:style w:type="paragraph" w:styleId="Heading5">
    <w:name w:val="heading 5"/>
    <w:qFormat/>
    <w:rsid w:val="00202786"/>
    <w:pPr>
      <w:outlineLvl w:val="4"/>
    </w:pPr>
    <w:rPr>
      <w:color w:val="2E74B5"/>
    </w:rPr>
  </w:style>
  <w:style w:type="paragraph" w:styleId="Heading6">
    <w:name w:val="heading 6"/>
    <w:qFormat/>
    <w:rsid w:val="0020278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202786"/>
    <w:rPr>
      <w:sz w:val="56"/>
      <w:szCs w:val="56"/>
    </w:rPr>
  </w:style>
  <w:style w:type="paragraph" w:customStyle="1" w:styleId="Strong1">
    <w:name w:val="Strong1"/>
    <w:qFormat/>
    <w:rsid w:val="00202786"/>
    <w:rPr>
      <w:b/>
      <w:bCs/>
    </w:rPr>
  </w:style>
  <w:style w:type="paragraph" w:styleId="ListParagraph">
    <w:name w:val="List Paragraph"/>
    <w:qFormat/>
    <w:rsid w:val="00202786"/>
  </w:style>
  <w:style w:type="character" w:styleId="Hyperlink">
    <w:name w:val="Hyperlink"/>
    <w:uiPriority w:val="99"/>
    <w:unhideWhenUsed/>
    <w:rsid w:val="00202786"/>
    <w:rPr>
      <w:color w:val="0563C1"/>
      <w:u w:val="single"/>
    </w:rPr>
  </w:style>
  <w:style w:type="character" w:styleId="FootnoteReference">
    <w:name w:val="footnote reference"/>
    <w:uiPriority w:val="99"/>
    <w:semiHidden/>
    <w:unhideWhenUsed/>
    <w:rsid w:val="00202786"/>
    <w:rPr>
      <w:vertAlign w:val="superscript"/>
    </w:rPr>
  </w:style>
  <w:style w:type="paragraph" w:styleId="FootnoteText">
    <w:name w:val="footnote text"/>
    <w:link w:val="FootnoteTextChar"/>
    <w:uiPriority w:val="99"/>
    <w:semiHidden/>
    <w:unhideWhenUsed/>
    <w:rsid w:val="00202786"/>
  </w:style>
  <w:style w:type="character" w:customStyle="1" w:styleId="FootnoteTextChar">
    <w:name w:val="Footnote Text Char"/>
    <w:link w:val="FootnoteText"/>
    <w:uiPriority w:val="99"/>
    <w:semiHidden/>
    <w:unhideWhenUsed/>
    <w:rsid w:val="00202786"/>
    <w:rPr>
      <w:sz w:val="20"/>
      <w:szCs w:val="20"/>
    </w:rPr>
  </w:style>
  <w:style w:type="character" w:styleId="EndnoteReference">
    <w:name w:val="endnote reference"/>
    <w:uiPriority w:val="99"/>
    <w:semiHidden/>
    <w:unhideWhenUsed/>
    <w:rsid w:val="00202786"/>
    <w:rPr>
      <w:vertAlign w:val="superscript"/>
    </w:rPr>
  </w:style>
  <w:style w:type="paragraph" w:styleId="EndnoteText">
    <w:name w:val="endnote text"/>
    <w:link w:val="EndnoteTextChar"/>
    <w:uiPriority w:val="99"/>
    <w:semiHidden/>
    <w:unhideWhenUsed/>
    <w:rsid w:val="00202786"/>
  </w:style>
  <w:style w:type="character" w:customStyle="1" w:styleId="EndnoteTextChar">
    <w:name w:val="Endnote Text Char"/>
    <w:link w:val="EndnoteText"/>
    <w:uiPriority w:val="99"/>
    <w:semiHidden/>
    <w:unhideWhenUsed/>
    <w:rsid w:val="00202786"/>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cp:lastPrinted>2026-08-16T15:41:00Z</cp:lastPrinted>
  <dcterms:created xsi:type="dcterms:W3CDTF">2026-08-16T15:43:00Z</dcterms:created>
  <dcterms:modified xsi:type="dcterms:W3CDTF">2026-08-16T15:43:00Z</dcterms:modified>
</cp:coreProperties>
</file>