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49B4F" w14:textId="77777777" w:rsidR="00E44E6A" w:rsidRDefault="006E5EEA">
      <w:pPr>
        <w:jc w:val="center"/>
      </w:pPr>
      <w:r>
        <w:rPr>
          <w:b/>
          <w:color w:val="1F4E79"/>
          <w:sz w:val="44"/>
        </w:rPr>
        <w:t>Maintenance Contract Margin Improvement Strategy</w:t>
      </w:r>
    </w:p>
    <w:p w14:paraId="40D71C16" w14:textId="6D226565" w:rsidR="00E44E6A" w:rsidRDefault="006E5EEA">
      <w:pPr>
        <w:jc w:val="center"/>
      </w:pPr>
      <w:r>
        <w:rPr>
          <w:i/>
          <w:sz w:val="24"/>
        </w:rPr>
        <w:t>Executive Plan: Pricing, OT Revenue Capture, and Cost Reduction Framework</w:t>
      </w:r>
      <w:r w:rsidR="00935176">
        <w:rPr>
          <w:i/>
          <w:sz w:val="24"/>
        </w:rPr>
        <w:t xml:space="preserve"> Version 1.0</w:t>
      </w:r>
      <w:r w:rsidR="001A44FF">
        <w:rPr>
          <w:i/>
          <w:sz w:val="24"/>
        </w:rPr>
        <w:t xml:space="preserve"> (Initial draft)</w:t>
      </w:r>
    </w:p>
    <w:p w14:paraId="175D5189" w14:textId="77777777" w:rsidR="00E44E6A" w:rsidRDefault="006E5EEA">
      <w:pPr>
        <w:pStyle w:val="Heading1"/>
      </w:pPr>
      <w:r>
        <w:rPr>
          <w:color w:val="1F4E79"/>
        </w:rPr>
        <w:t>1. Executive Objective</w:t>
      </w:r>
    </w:p>
    <w:p w14:paraId="720DAA91" w14:textId="522C578C" w:rsidR="00E44E6A" w:rsidRDefault="006E5EEA">
      <w:pPr>
        <w:spacing w:after="120"/>
      </w:pPr>
      <w:r>
        <w:t xml:space="preserve">The objective is to use maintenance contract analytics to protect a minimum </w:t>
      </w:r>
      <w:r w:rsidR="008B586F">
        <w:t>X</w:t>
      </w:r>
      <w:r>
        <w:t xml:space="preserve">% margin by combining </w:t>
      </w:r>
      <w:r w:rsidRPr="000C6B65">
        <w:rPr>
          <w:b/>
          <w:bCs/>
        </w:rPr>
        <w:t>two dimensions: revenue improvement and cost reduction</w:t>
      </w:r>
      <w:r>
        <w:t>. The available Power BI parameters such as Overall Revenue, Overall Claims, Margin, Margin %, Approximate LTD Usage, Total Allowable Hours, Cost Per Hour, Contract Amassed %, contract dates, equipment object, customer, and contract type provide the foundation for a data-backed maintenance contract performance model.</w:t>
      </w:r>
    </w:p>
    <w:p w14:paraId="1155668D" w14:textId="77777777" w:rsidR="00E44E6A" w:rsidRDefault="006E5EEA">
      <w:pPr>
        <w:spacing w:after="120"/>
      </w:pPr>
      <w:r>
        <w:t>The strategy is to identify contracts where hours used are increasing cost, where over-time usage should increase revenue, and where parts and service costs are eroding margin. The model should support pricing decisions, OT tracking, contract renewals, rate negotiations, and cost-control actions by customer, contract, and equipment object.</w:t>
      </w:r>
    </w:p>
    <w:p w14:paraId="144BFC07" w14:textId="77777777" w:rsidR="00E44E6A" w:rsidRDefault="006E5EEA">
      <w:pPr>
        <w:pStyle w:val="Heading1"/>
        <w:rPr>
          <w:color w:val="1F4E79"/>
        </w:rPr>
      </w:pPr>
      <w:r>
        <w:rPr>
          <w:color w:val="1F4E79"/>
        </w:rPr>
        <w:t>2. Current Dashboard Inputs and Business Meaning</w:t>
      </w:r>
    </w:p>
    <w:p w14:paraId="4F45935A" w14:textId="3C59083F" w:rsidR="001E5C95" w:rsidRPr="00C74E54" w:rsidRDefault="001E5C95" w:rsidP="00FD29DA">
      <w:pPr>
        <w:rPr>
          <w:i/>
          <w:iCs/>
        </w:rPr>
      </w:pPr>
      <w:r>
        <w:t xml:space="preserve">1) Revenue Improvement:  </w:t>
      </w:r>
      <w:hyperlink r:id="rId8" w:history="1">
        <w:r w:rsidRPr="00BB2426">
          <w:rPr>
            <w:rStyle w:val="Hyperlink"/>
          </w:rPr>
          <w:t>MC OT Report</w:t>
        </w:r>
      </w:hyperlink>
      <w:r w:rsidR="00BB2426">
        <w:t xml:space="preserve">  2) </w:t>
      </w:r>
      <w:r w:rsidR="0079407B">
        <w:t xml:space="preserve">Cost Reduction: </w:t>
      </w:r>
      <w:hyperlink r:id="rId9" w:history="1">
        <w:r w:rsidR="0079407B" w:rsidRPr="002F483F">
          <w:rPr>
            <w:rStyle w:val="Hyperlink"/>
          </w:rPr>
          <w:t>Fever Report GM Cost</w:t>
        </w:r>
        <w:r w:rsidR="002F483F" w:rsidRPr="002F483F">
          <w:rPr>
            <w:rStyle w:val="Hyperlink"/>
          </w:rPr>
          <w:t xml:space="preserve"> Analysis</w:t>
        </w:r>
      </w:hyperlink>
      <w:r w:rsidR="00FA2032">
        <w:t xml:space="preserve">  </w:t>
      </w:r>
      <w:r w:rsidR="00FA2032" w:rsidRPr="00C74E54">
        <w:rPr>
          <w:i/>
          <w:iCs/>
        </w:rPr>
        <w:t xml:space="preserve">(Currently under review </w:t>
      </w:r>
      <w:r w:rsidR="00C72137" w:rsidRPr="00C74E54">
        <w:rPr>
          <w:i/>
          <w:iCs/>
        </w:rPr>
        <w:t xml:space="preserve">and can be improved to </w:t>
      </w:r>
      <w:r w:rsidR="00C74E54" w:rsidRPr="00C74E54">
        <w:rPr>
          <w:i/>
          <w:iCs/>
        </w:rPr>
        <w:t>address cost reduction and revenue improvement</w:t>
      </w:r>
      <w:r w:rsidR="00FA2032" w:rsidRPr="00C74E54">
        <w:rPr>
          <w:i/>
          <w:iCs/>
        </w:rPr>
        <w:t>)</w:t>
      </w:r>
    </w:p>
    <w:tbl>
      <w:tblPr>
        <w:tblStyle w:val="TableGrid"/>
        <w:tblW w:w="0" w:type="auto"/>
        <w:jc w:val="center"/>
        <w:tblLook w:val="04A0" w:firstRow="1" w:lastRow="0" w:firstColumn="1" w:lastColumn="0" w:noHBand="0" w:noVBand="1"/>
      </w:tblPr>
      <w:tblGrid>
        <w:gridCol w:w="3559"/>
        <w:gridCol w:w="3559"/>
        <w:gridCol w:w="3559"/>
        <w:gridCol w:w="3559"/>
      </w:tblGrid>
      <w:tr w:rsidR="00E44E6A" w14:paraId="01C69F1A" w14:textId="77777777">
        <w:trPr>
          <w:jc w:val="center"/>
        </w:trPr>
        <w:tc>
          <w:tcPr>
            <w:tcW w:w="3564"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421052FD" w14:textId="77777777" w:rsidR="00E44E6A" w:rsidRDefault="006E5EEA">
            <w:r>
              <w:rPr>
                <w:b/>
                <w:color w:val="FFFFFF"/>
                <w:sz w:val="18"/>
              </w:rPr>
              <w:t>Metric</w:t>
            </w:r>
          </w:p>
        </w:tc>
        <w:tc>
          <w:tcPr>
            <w:tcW w:w="3564"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074C8177" w14:textId="77777777" w:rsidR="00E44E6A" w:rsidRDefault="006E5EEA">
            <w:r>
              <w:rPr>
                <w:b/>
                <w:color w:val="FFFFFF"/>
                <w:sz w:val="18"/>
              </w:rPr>
              <w:t>Business Meaning</w:t>
            </w:r>
          </w:p>
        </w:tc>
        <w:tc>
          <w:tcPr>
            <w:tcW w:w="3564"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1D0F65A2" w14:textId="77777777" w:rsidR="00E44E6A" w:rsidRDefault="006E5EEA">
            <w:r>
              <w:rPr>
                <w:b/>
                <w:color w:val="FFFFFF"/>
                <w:sz w:val="18"/>
              </w:rPr>
              <w:t>Primary Use</w:t>
            </w:r>
          </w:p>
        </w:tc>
        <w:tc>
          <w:tcPr>
            <w:tcW w:w="3564"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72BAC28D" w14:textId="77777777" w:rsidR="00E44E6A" w:rsidRDefault="006E5EEA">
            <w:r>
              <w:rPr>
                <w:b/>
                <w:color w:val="FFFFFF"/>
                <w:sz w:val="18"/>
              </w:rPr>
              <w:t>Margin Impact</w:t>
            </w:r>
          </w:p>
        </w:tc>
      </w:tr>
      <w:tr w:rsidR="00E44E6A" w14:paraId="4777AFC4"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3BD24FEF" w14:textId="77777777" w:rsidR="00E44E6A" w:rsidRDefault="006E5EEA">
            <w:r>
              <w:rPr>
                <w:sz w:val="18"/>
              </w:rPr>
              <w:t>Overall Revenue</w:t>
            </w:r>
          </w:p>
        </w:tc>
        <w:tc>
          <w:tcPr>
            <w:tcW w:w="3564" w:type="dxa"/>
            <w:tcBorders>
              <w:top w:val="single" w:sz="8" w:space="0" w:color="D9E2F3"/>
              <w:left w:val="single" w:sz="8" w:space="0" w:color="D9E2F3"/>
              <w:bottom w:val="single" w:sz="8" w:space="0" w:color="D9E2F3"/>
              <w:right w:val="single" w:sz="8" w:space="0" w:color="D9E2F3"/>
            </w:tcBorders>
            <w:vAlign w:val="center"/>
          </w:tcPr>
          <w:p w14:paraId="0E51531B" w14:textId="77777777" w:rsidR="00E44E6A" w:rsidRDefault="006E5EEA">
            <w:r>
              <w:rPr>
                <w:sz w:val="18"/>
              </w:rPr>
              <w:t>Contract Invoiced + Contract OT revenue.</w:t>
            </w:r>
          </w:p>
        </w:tc>
        <w:tc>
          <w:tcPr>
            <w:tcW w:w="3564" w:type="dxa"/>
            <w:tcBorders>
              <w:top w:val="single" w:sz="8" w:space="0" w:color="D9E2F3"/>
              <w:left w:val="single" w:sz="8" w:space="0" w:color="D9E2F3"/>
              <w:bottom w:val="single" w:sz="8" w:space="0" w:color="D9E2F3"/>
              <w:right w:val="single" w:sz="8" w:space="0" w:color="D9E2F3"/>
            </w:tcBorders>
            <w:vAlign w:val="center"/>
          </w:tcPr>
          <w:p w14:paraId="60EDDDAA" w14:textId="77777777" w:rsidR="00E44E6A" w:rsidRDefault="006E5EEA">
            <w:r>
              <w:rPr>
                <w:sz w:val="18"/>
              </w:rPr>
              <w:t>Base revenue and realized OT monetization.</w:t>
            </w:r>
          </w:p>
        </w:tc>
        <w:tc>
          <w:tcPr>
            <w:tcW w:w="3564" w:type="dxa"/>
            <w:tcBorders>
              <w:top w:val="single" w:sz="8" w:space="0" w:color="D9E2F3"/>
              <w:left w:val="single" w:sz="8" w:space="0" w:color="D9E2F3"/>
              <w:bottom w:val="single" w:sz="8" w:space="0" w:color="D9E2F3"/>
              <w:right w:val="single" w:sz="8" w:space="0" w:color="D9E2F3"/>
            </w:tcBorders>
            <w:vAlign w:val="center"/>
          </w:tcPr>
          <w:p w14:paraId="205DBF11" w14:textId="77777777" w:rsidR="00E44E6A" w:rsidRDefault="006E5EEA">
            <w:r>
              <w:rPr>
                <w:sz w:val="18"/>
              </w:rPr>
              <w:t>Higher revenue improves margin if costs are controlled.</w:t>
            </w:r>
          </w:p>
        </w:tc>
      </w:tr>
      <w:tr w:rsidR="00E44E6A" w14:paraId="54F9EA3C"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559EBBB5" w14:textId="77777777" w:rsidR="00E44E6A" w:rsidRDefault="006E5EEA">
            <w:r>
              <w:rPr>
                <w:sz w:val="18"/>
              </w:rPr>
              <w:t>Overall Claims</w:t>
            </w:r>
          </w:p>
        </w:tc>
        <w:tc>
          <w:tcPr>
            <w:tcW w:w="3564" w:type="dxa"/>
            <w:tcBorders>
              <w:top w:val="single" w:sz="8" w:space="0" w:color="D9E2F3"/>
              <w:left w:val="single" w:sz="8" w:space="0" w:color="D9E2F3"/>
              <w:bottom w:val="single" w:sz="8" w:space="0" w:color="D9E2F3"/>
              <w:right w:val="single" w:sz="8" w:space="0" w:color="D9E2F3"/>
            </w:tcBorders>
            <w:vAlign w:val="center"/>
          </w:tcPr>
          <w:p w14:paraId="4593EFDC" w14:textId="77777777" w:rsidR="00E44E6A" w:rsidRDefault="006E5EEA">
            <w:r>
              <w:rPr>
                <w:sz w:val="18"/>
              </w:rPr>
              <w:t>Total cost incurred through parts, service, and other claim activity.</w:t>
            </w:r>
          </w:p>
        </w:tc>
        <w:tc>
          <w:tcPr>
            <w:tcW w:w="3564" w:type="dxa"/>
            <w:tcBorders>
              <w:top w:val="single" w:sz="8" w:space="0" w:color="D9E2F3"/>
              <w:left w:val="single" w:sz="8" w:space="0" w:color="D9E2F3"/>
              <w:bottom w:val="single" w:sz="8" w:space="0" w:color="D9E2F3"/>
              <w:right w:val="single" w:sz="8" w:space="0" w:color="D9E2F3"/>
            </w:tcBorders>
            <w:vAlign w:val="center"/>
          </w:tcPr>
          <w:p w14:paraId="5765B458" w14:textId="77777777" w:rsidR="00E44E6A" w:rsidRDefault="006E5EEA">
            <w:r>
              <w:rPr>
                <w:sz w:val="18"/>
              </w:rPr>
              <w:t>Cost control and profitability monitoring.</w:t>
            </w:r>
          </w:p>
        </w:tc>
        <w:tc>
          <w:tcPr>
            <w:tcW w:w="3564" w:type="dxa"/>
            <w:tcBorders>
              <w:top w:val="single" w:sz="8" w:space="0" w:color="D9E2F3"/>
              <w:left w:val="single" w:sz="8" w:space="0" w:color="D9E2F3"/>
              <w:bottom w:val="single" w:sz="8" w:space="0" w:color="D9E2F3"/>
              <w:right w:val="single" w:sz="8" w:space="0" w:color="D9E2F3"/>
            </w:tcBorders>
            <w:vAlign w:val="center"/>
          </w:tcPr>
          <w:p w14:paraId="73C4839C" w14:textId="77777777" w:rsidR="00E44E6A" w:rsidRDefault="006E5EEA">
            <w:r>
              <w:rPr>
                <w:sz w:val="18"/>
              </w:rPr>
              <w:t>Higher claims reduce margin.</w:t>
            </w:r>
          </w:p>
        </w:tc>
      </w:tr>
      <w:tr w:rsidR="00E44E6A" w14:paraId="02FC35C8"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129BF5AA" w14:textId="77777777" w:rsidR="00E44E6A" w:rsidRDefault="006E5EEA">
            <w:r>
              <w:rPr>
                <w:sz w:val="18"/>
              </w:rPr>
              <w:t>Margin / Margin %</w:t>
            </w:r>
          </w:p>
        </w:tc>
        <w:tc>
          <w:tcPr>
            <w:tcW w:w="3564" w:type="dxa"/>
            <w:tcBorders>
              <w:top w:val="single" w:sz="8" w:space="0" w:color="D9E2F3"/>
              <w:left w:val="single" w:sz="8" w:space="0" w:color="D9E2F3"/>
              <w:bottom w:val="single" w:sz="8" w:space="0" w:color="D9E2F3"/>
              <w:right w:val="single" w:sz="8" w:space="0" w:color="D9E2F3"/>
            </w:tcBorders>
            <w:vAlign w:val="center"/>
          </w:tcPr>
          <w:p w14:paraId="042C2386" w14:textId="77777777" w:rsidR="00E44E6A" w:rsidRDefault="006E5EEA">
            <w:r>
              <w:rPr>
                <w:sz w:val="18"/>
              </w:rPr>
              <w:t>Revenue less claims, and margin divided by revenue.</w:t>
            </w:r>
          </w:p>
        </w:tc>
        <w:tc>
          <w:tcPr>
            <w:tcW w:w="3564" w:type="dxa"/>
            <w:tcBorders>
              <w:top w:val="single" w:sz="8" w:space="0" w:color="D9E2F3"/>
              <w:left w:val="single" w:sz="8" w:space="0" w:color="D9E2F3"/>
              <w:bottom w:val="single" w:sz="8" w:space="0" w:color="D9E2F3"/>
              <w:right w:val="single" w:sz="8" w:space="0" w:color="D9E2F3"/>
            </w:tcBorders>
            <w:vAlign w:val="center"/>
          </w:tcPr>
          <w:p w14:paraId="2C5B77F7" w14:textId="77777777" w:rsidR="00E44E6A" w:rsidRDefault="006E5EEA">
            <w:r>
              <w:rPr>
                <w:sz w:val="18"/>
              </w:rPr>
              <w:t>Executive profitability KPI.</w:t>
            </w:r>
          </w:p>
        </w:tc>
        <w:tc>
          <w:tcPr>
            <w:tcW w:w="3564" w:type="dxa"/>
            <w:tcBorders>
              <w:top w:val="single" w:sz="8" w:space="0" w:color="D9E2F3"/>
              <w:left w:val="single" w:sz="8" w:space="0" w:color="D9E2F3"/>
              <w:bottom w:val="single" w:sz="8" w:space="0" w:color="D9E2F3"/>
              <w:right w:val="single" w:sz="8" w:space="0" w:color="D9E2F3"/>
            </w:tcBorders>
            <w:vAlign w:val="center"/>
          </w:tcPr>
          <w:p w14:paraId="4C15FF9E" w14:textId="291B92FD" w:rsidR="00E44E6A" w:rsidRDefault="006E5EEA">
            <w:r>
              <w:rPr>
                <w:sz w:val="18"/>
              </w:rPr>
              <w:t xml:space="preserve">Minimum target should be &gt;= </w:t>
            </w:r>
            <w:r w:rsidR="00525BA4">
              <w:rPr>
                <w:sz w:val="18"/>
              </w:rPr>
              <w:t>X</w:t>
            </w:r>
            <w:r>
              <w:rPr>
                <w:sz w:val="18"/>
              </w:rPr>
              <w:t>%.</w:t>
            </w:r>
          </w:p>
        </w:tc>
      </w:tr>
      <w:tr w:rsidR="00E44E6A" w14:paraId="4E3F1781"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20A7E3EB" w14:textId="77777777" w:rsidR="00E44E6A" w:rsidRDefault="006E5EEA">
            <w:r>
              <w:rPr>
                <w:sz w:val="18"/>
              </w:rPr>
              <w:t>Approximate LTD Usage</w:t>
            </w:r>
          </w:p>
        </w:tc>
        <w:tc>
          <w:tcPr>
            <w:tcW w:w="3564" w:type="dxa"/>
            <w:tcBorders>
              <w:top w:val="single" w:sz="8" w:space="0" w:color="D9E2F3"/>
              <w:left w:val="single" w:sz="8" w:space="0" w:color="D9E2F3"/>
              <w:bottom w:val="single" w:sz="8" w:space="0" w:color="D9E2F3"/>
              <w:right w:val="single" w:sz="8" w:space="0" w:color="D9E2F3"/>
            </w:tcBorders>
            <w:vAlign w:val="center"/>
          </w:tcPr>
          <w:p w14:paraId="63DF72EE" w14:textId="77777777" w:rsidR="00E44E6A" w:rsidRDefault="006E5EEA">
            <w:r>
              <w:rPr>
                <w:sz w:val="18"/>
              </w:rPr>
              <w:t>Estimated usage from available meter readings and projected missing days.</w:t>
            </w:r>
          </w:p>
        </w:tc>
        <w:tc>
          <w:tcPr>
            <w:tcW w:w="3564" w:type="dxa"/>
            <w:tcBorders>
              <w:top w:val="single" w:sz="8" w:space="0" w:color="D9E2F3"/>
              <w:left w:val="single" w:sz="8" w:space="0" w:color="D9E2F3"/>
              <w:bottom w:val="single" w:sz="8" w:space="0" w:color="D9E2F3"/>
              <w:right w:val="single" w:sz="8" w:space="0" w:color="D9E2F3"/>
            </w:tcBorders>
            <w:vAlign w:val="center"/>
          </w:tcPr>
          <w:p w14:paraId="0E490D06" w14:textId="77777777" w:rsidR="00E44E6A" w:rsidRDefault="006E5EEA">
            <w:r>
              <w:rPr>
                <w:sz w:val="18"/>
              </w:rPr>
              <w:t>Determines utilization and OT risk/opportunity.</w:t>
            </w:r>
          </w:p>
        </w:tc>
        <w:tc>
          <w:tcPr>
            <w:tcW w:w="3564" w:type="dxa"/>
            <w:tcBorders>
              <w:top w:val="single" w:sz="8" w:space="0" w:color="D9E2F3"/>
              <w:left w:val="single" w:sz="8" w:space="0" w:color="D9E2F3"/>
              <w:bottom w:val="single" w:sz="8" w:space="0" w:color="D9E2F3"/>
              <w:right w:val="single" w:sz="8" w:space="0" w:color="D9E2F3"/>
            </w:tcBorders>
            <w:vAlign w:val="center"/>
          </w:tcPr>
          <w:p w14:paraId="23855C9F" w14:textId="77777777" w:rsidR="00E44E6A" w:rsidRDefault="006E5EEA">
            <w:r>
              <w:rPr>
                <w:sz w:val="18"/>
              </w:rPr>
              <w:t>High usage can raise claims and should trigger OT pricing.</w:t>
            </w:r>
          </w:p>
        </w:tc>
      </w:tr>
      <w:tr w:rsidR="00E44E6A" w14:paraId="3A106F32"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65757E3C" w14:textId="77777777" w:rsidR="00E44E6A" w:rsidRDefault="006E5EEA">
            <w:r>
              <w:rPr>
                <w:sz w:val="18"/>
              </w:rPr>
              <w:t>Total Allowable Hours</w:t>
            </w:r>
          </w:p>
        </w:tc>
        <w:tc>
          <w:tcPr>
            <w:tcW w:w="3564" w:type="dxa"/>
            <w:tcBorders>
              <w:top w:val="single" w:sz="8" w:space="0" w:color="D9E2F3"/>
              <w:left w:val="single" w:sz="8" w:space="0" w:color="D9E2F3"/>
              <w:bottom w:val="single" w:sz="8" w:space="0" w:color="D9E2F3"/>
              <w:right w:val="single" w:sz="8" w:space="0" w:color="D9E2F3"/>
            </w:tcBorders>
            <w:vAlign w:val="center"/>
          </w:tcPr>
          <w:p w14:paraId="6778C3D9" w14:textId="77777777" w:rsidR="00E44E6A" w:rsidRDefault="006E5EEA">
            <w:r>
              <w:rPr>
                <w:sz w:val="18"/>
              </w:rPr>
              <w:t>Contracted allowable hours across the contract period.</w:t>
            </w:r>
          </w:p>
        </w:tc>
        <w:tc>
          <w:tcPr>
            <w:tcW w:w="3564" w:type="dxa"/>
            <w:tcBorders>
              <w:top w:val="single" w:sz="8" w:space="0" w:color="D9E2F3"/>
              <w:left w:val="single" w:sz="8" w:space="0" w:color="D9E2F3"/>
              <w:bottom w:val="single" w:sz="8" w:space="0" w:color="D9E2F3"/>
              <w:right w:val="single" w:sz="8" w:space="0" w:color="D9E2F3"/>
            </w:tcBorders>
            <w:vAlign w:val="center"/>
          </w:tcPr>
          <w:p w14:paraId="1EFE45EF" w14:textId="77777777" w:rsidR="00E44E6A" w:rsidRDefault="006E5EEA">
            <w:r>
              <w:rPr>
                <w:sz w:val="18"/>
              </w:rPr>
              <w:t>Compares entitlement vs actual/projected utilization.</w:t>
            </w:r>
          </w:p>
        </w:tc>
        <w:tc>
          <w:tcPr>
            <w:tcW w:w="3564" w:type="dxa"/>
            <w:tcBorders>
              <w:top w:val="single" w:sz="8" w:space="0" w:color="D9E2F3"/>
              <w:left w:val="single" w:sz="8" w:space="0" w:color="D9E2F3"/>
              <w:bottom w:val="single" w:sz="8" w:space="0" w:color="D9E2F3"/>
              <w:right w:val="single" w:sz="8" w:space="0" w:color="D9E2F3"/>
            </w:tcBorders>
            <w:vAlign w:val="center"/>
          </w:tcPr>
          <w:p w14:paraId="1BCD9D18" w14:textId="77777777" w:rsidR="00E44E6A" w:rsidRDefault="006E5EEA">
            <w:r>
              <w:rPr>
                <w:sz w:val="18"/>
              </w:rPr>
              <w:t>Defines overage threshold.</w:t>
            </w:r>
          </w:p>
        </w:tc>
      </w:tr>
      <w:tr w:rsidR="00E44E6A" w14:paraId="59A71CB3"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2386A3F6" w14:textId="77777777" w:rsidR="00E44E6A" w:rsidRDefault="006E5EEA">
            <w:r>
              <w:rPr>
                <w:sz w:val="18"/>
              </w:rPr>
              <w:t>Cost Per Hour</w:t>
            </w:r>
          </w:p>
        </w:tc>
        <w:tc>
          <w:tcPr>
            <w:tcW w:w="3564" w:type="dxa"/>
            <w:tcBorders>
              <w:top w:val="single" w:sz="8" w:space="0" w:color="D9E2F3"/>
              <w:left w:val="single" w:sz="8" w:space="0" w:color="D9E2F3"/>
              <w:bottom w:val="single" w:sz="8" w:space="0" w:color="D9E2F3"/>
              <w:right w:val="single" w:sz="8" w:space="0" w:color="D9E2F3"/>
            </w:tcBorders>
            <w:vAlign w:val="center"/>
          </w:tcPr>
          <w:p w14:paraId="7F4CE330" w14:textId="77777777" w:rsidR="00E44E6A" w:rsidRDefault="006E5EEA">
            <w:r>
              <w:rPr>
                <w:sz w:val="18"/>
              </w:rPr>
              <w:t>Overall Claims divided by Approximate LTD Usage.</w:t>
            </w:r>
          </w:p>
        </w:tc>
        <w:tc>
          <w:tcPr>
            <w:tcW w:w="3564" w:type="dxa"/>
            <w:tcBorders>
              <w:top w:val="single" w:sz="8" w:space="0" w:color="D9E2F3"/>
              <w:left w:val="single" w:sz="8" w:space="0" w:color="D9E2F3"/>
              <w:bottom w:val="single" w:sz="8" w:space="0" w:color="D9E2F3"/>
              <w:right w:val="single" w:sz="8" w:space="0" w:color="D9E2F3"/>
            </w:tcBorders>
            <w:vAlign w:val="center"/>
          </w:tcPr>
          <w:p w14:paraId="43B4ABF0" w14:textId="77777777" w:rsidR="00E44E6A" w:rsidRDefault="006E5EEA">
            <w:r>
              <w:rPr>
                <w:sz w:val="18"/>
              </w:rPr>
              <w:t>Converts cost into an operational unit rate.</w:t>
            </w:r>
          </w:p>
        </w:tc>
        <w:tc>
          <w:tcPr>
            <w:tcW w:w="3564" w:type="dxa"/>
            <w:tcBorders>
              <w:top w:val="single" w:sz="8" w:space="0" w:color="D9E2F3"/>
              <w:left w:val="single" w:sz="8" w:space="0" w:color="D9E2F3"/>
              <w:bottom w:val="single" w:sz="8" w:space="0" w:color="D9E2F3"/>
              <w:right w:val="single" w:sz="8" w:space="0" w:color="D9E2F3"/>
            </w:tcBorders>
            <w:vAlign w:val="center"/>
          </w:tcPr>
          <w:p w14:paraId="0534E7A3" w14:textId="77777777" w:rsidR="00E44E6A" w:rsidRDefault="006E5EEA">
            <w:r>
              <w:rPr>
                <w:sz w:val="18"/>
              </w:rPr>
              <w:t>Used to price contracts and identify expensive equipment.</w:t>
            </w:r>
          </w:p>
        </w:tc>
      </w:tr>
      <w:tr w:rsidR="00E44E6A" w14:paraId="1F9317C8"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7B04D99D" w14:textId="77777777" w:rsidR="00E44E6A" w:rsidRDefault="006E5EEA">
            <w:r>
              <w:rPr>
                <w:sz w:val="18"/>
              </w:rPr>
              <w:t>Contract Amassed %</w:t>
            </w:r>
          </w:p>
        </w:tc>
        <w:tc>
          <w:tcPr>
            <w:tcW w:w="3564" w:type="dxa"/>
            <w:tcBorders>
              <w:top w:val="single" w:sz="8" w:space="0" w:color="D9E2F3"/>
              <w:left w:val="single" w:sz="8" w:space="0" w:color="D9E2F3"/>
              <w:bottom w:val="single" w:sz="8" w:space="0" w:color="D9E2F3"/>
              <w:right w:val="single" w:sz="8" w:space="0" w:color="D9E2F3"/>
            </w:tcBorders>
            <w:vAlign w:val="center"/>
          </w:tcPr>
          <w:p w14:paraId="041D4D08" w14:textId="77777777" w:rsidR="00E44E6A" w:rsidRDefault="006E5EEA">
            <w:r>
              <w:rPr>
                <w:sz w:val="18"/>
              </w:rPr>
              <w:t>Usage consumed as a percentage of total allowable hours.</w:t>
            </w:r>
          </w:p>
        </w:tc>
        <w:tc>
          <w:tcPr>
            <w:tcW w:w="3564" w:type="dxa"/>
            <w:tcBorders>
              <w:top w:val="single" w:sz="8" w:space="0" w:color="D9E2F3"/>
              <w:left w:val="single" w:sz="8" w:space="0" w:color="D9E2F3"/>
              <w:bottom w:val="single" w:sz="8" w:space="0" w:color="D9E2F3"/>
              <w:right w:val="single" w:sz="8" w:space="0" w:color="D9E2F3"/>
            </w:tcBorders>
            <w:vAlign w:val="center"/>
          </w:tcPr>
          <w:p w14:paraId="7320DC15" w14:textId="77777777" w:rsidR="00E44E6A" w:rsidRDefault="006E5EEA">
            <w:r>
              <w:rPr>
                <w:sz w:val="18"/>
              </w:rPr>
              <w:t>Shows how fast entitlement is being consumed.</w:t>
            </w:r>
          </w:p>
        </w:tc>
        <w:tc>
          <w:tcPr>
            <w:tcW w:w="3564" w:type="dxa"/>
            <w:tcBorders>
              <w:top w:val="single" w:sz="8" w:space="0" w:color="D9E2F3"/>
              <w:left w:val="single" w:sz="8" w:space="0" w:color="D9E2F3"/>
              <w:bottom w:val="single" w:sz="8" w:space="0" w:color="D9E2F3"/>
              <w:right w:val="single" w:sz="8" w:space="0" w:color="D9E2F3"/>
            </w:tcBorders>
            <w:vAlign w:val="center"/>
          </w:tcPr>
          <w:p w14:paraId="4EA809F7" w14:textId="77777777" w:rsidR="00E44E6A" w:rsidRDefault="006E5EEA">
            <w:r>
              <w:rPr>
                <w:sz w:val="18"/>
              </w:rPr>
              <w:t>Early high consumption indicates future margin risk.</w:t>
            </w:r>
          </w:p>
        </w:tc>
      </w:tr>
    </w:tbl>
    <w:p w14:paraId="69041F55" w14:textId="77777777" w:rsidR="00E44E6A" w:rsidRDefault="006E5EEA">
      <w:pPr>
        <w:pStyle w:val="Heading1"/>
      </w:pPr>
      <w:r>
        <w:rPr>
          <w:color w:val="1F4E79"/>
        </w:rPr>
        <w:lastRenderedPageBreak/>
        <w:t>3. Margin and Pricing Equation</w:t>
      </w:r>
    </w:p>
    <w:p w14:paraId="5E32EB40" w14:textId="410E923B" w:rsidR="00E44E6A" w:rsidRDefault="006E5EEA">
      <w:pPr>
        <w:spacing w:after="120"/>
      </w:pPr>
      <w:r>
        <w:t xml:space="preserve">Target margin is </w:t>
      </w:r>
      <w:r w:rsidR="008B586F">
        <w:t>X</w:t>
      </w:r>
      <w:r>
        <w:t xml:space="preserve">%. Therefore, claims/cost should not exceed </w:t>
      </w:r>
      <w:r w:rsidR="008B586F">
        <w:t>(100-</w:t>
      </w:r>
      <w:proofErr w:type="gramStart"/>
      <w:r w:rsidR="008B586F">
        <w:t>X)</w:t>
      </w:r>
      <w:r>
        <w:t>%</w:t>
      </w:r>
      <w:proofErr w:type="gramEnd"/>
      <w:r>
        <w:t xml:space="preserve"> of revenue. The model should calculate the required revenue and </w:t>
      </w:r>
      <w:proofErr w:type="gramStart"/>
      <w:r>
        <w:t>recommended</w:t>
      </w:r>
      <w:proofErr w:type="gramEnd"/>
      <w:r>
        <w:t xml:space="preserve"> maintenance contract price needed to maintain the target margin.</w:t>
      </w:r>
    </w:p>
    <w:p w14:paraId="4C70B3D9" w14:textId="77777777" w:rsidR="008B586F" w:rsidRDefault="008B586F">
      <w:pPr>
        <w:spacing w:after="120"/>
      </w:pPr>
    </w:p>
    <w:p w14:paraId="7BBACED8" w14:textId="77777777" w:rsidR="008B586F" w:rsidRDefault="008B586F">
      <w:pPr>
        <w:spacing w:after="120"/>
      </w:pPr>
    </w:p>
    <w:tbl>
      <w:tblPr>
        <w:tblStyle w:val="TableGrid"/>
        <w:tblW w:w="0" w:type="auto"/>
        <w:jc w:val="center"/>
        <w:tblLook w:val="04A0" w:firstRow="1" w:lastRow="0" w:firstColumn="1" w:lastColumn="0" w:noHBand="0" w:noVBand="1"/>
      </w:tblPr>
      <w:tblGrid>
        <w:gridCol w:w="4744"/>
        <w:gridCol w:w="4745"/>
        <w:gridCol w:w="4747"/>
      </w:tblGrid>
      <w:tr w:rsidR="00E44E6A" w14:paraId="5F75F243" w14:textId="77777777">
        <w:trPr>
          <w:jc w:val="center"/>
        </w:trPr>
        <w:tc>
          <w:tcPr>
            <w:tcW w:w="4752"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6277DB40" w14:textId="77777777" w:rsidR="00E44E6A" w:rsidRDefault="006E5EEA">
            <w:r>
              <w:rPr>
                <w:b/>
                <w:color w:val="FFFFFF"/>
                <w:sz w:val="18"/>
              </w:rPr>
              <w:t>Formula</w:t>
            </w:r>
          </w:p>
        </w:tc>
        <w:tc>
          <w:tcPr>
            <w:tcW w:w="4752"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2B2320C2" w14:textId="77777777" w:rsidR="00E44E6A" w:rsidRDefault="006E5EEA">
            <w:r>
              <w:rPr>
                <w:b/>
                <w:color w:val="FFFFFF"/>
                <w:sz w:val="18"/>
              </w:rPr>
              <w:t>Equation</w:t>
            </w:r>
          </w:p>
        </w:tc>
        <w:tc>
          <w:tcPr>
            <w:tcW w:w="4752"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7DAC8BA3" w14:textId="77777777" w:rsidR="00E44E6A" w:rsidRDefault="006E5EEA">
            <w:r>
              <w:rPr>
                <w:b/>
                <w:color w:val="FFFFFF"/>
                <w:sz w:val="18"/>
              </w:rPr>
              <w:t>Purpose</w:t>
            </w:r>
          </w:p>
        </w:tc>
      </w:tr>
      <w:tr w:rsidR="00E44E6A" w14:paraId="54E74E1D"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4ADBCC88" w14:textId="77777777" w:rsidR="00E44E6A" w:rsidRDefault="006E5EEA">
            <w:r>
              <w:rPr>
                <w:sz w:val="18"/>
              </w:rPr>
              <w:t>Margin</w:t>
            </w:r>
          </w:p>
        </w:tc>
        <w:tc>
          <w:tcPr>
            <w:tcW w:w="4752" w:type="dxa"/>
            <w:tcBorders>
              <w:top w:val="single" w:sz="8" w:space="0" w:color="D9E2F3"/>
              <w:left w:val="single" w:sz="8" w:space="0" w:color="D9E2F3"/>
              <w:bottom w:val="single" w:sz="8" w:space="0" w:color="D9E2F3"/>
              <w:right w:val="single" w:sz="8" w:space="0" w:color="D9E2F3"/>
            </w:tcBorders>
            <w:vAlign w:val="center"/>
          </w:tcPr>
          <w:p w14:paraId="6D424F3A" w14:textId="77777777" w:rsidR="00E44E6A" w:rsidRDefault="006E5EEA">
            <w:r>
              <w:rPr>
                <w:sz w:val="18"/>
              </w:rPr>
              <w:t>Margin = Overall Revenue - Overall Claims</w:t>
            </w:r>
          </w:p>
        </w:tc>
        <w:tc>
          <w:tcPr>
            <w:tcW w:w="4752" w:type="dxa"/>
            <w:tcBorders>
              <w:top w:val="single" w:sz="8" w:space="0" w:color="D9E2F3"/>
              <w:left w:val="single" w:sz="8" w:space="0" w:color="D9E2F3"/>
              <w:bottom w:val="single" w:sz="8" w:space="0" w:color="D9E2F3"/>
              <w:right w:val="single" w:sz="8" w:space="0" w:color="D9E2F3"/>
            </w:tcBorders>
            <w:vAlign w:val="center"/>
          </w:tcPr>
          <w:p w14:paraId="23E64B66" w14:textId="77777777" w:rsidR="00E44E6A" w:rsidRDefault="006E5EEA">
            <w:r>
              <w:rPr>
                <w:sz w:val="18"/>
              </w:rPr>
              <w:t>Shows profit dollars by customer, contract, or equipment.</w:t>
            </w:r>
          </w:p>
        </w:tc>
      </w:tr>
      <w:tr w:rsidR="00E44E6A" w14:paraId="5AE0443D"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48AC8201" w14:textId="77777777" w:rsidR="00E44E6A" w:rsidRDefault="006E5EEA">
            <w:r>
              <w:rPr>
                <w:sz w:val="18"/>
              </w:rPr>
              <w:t>Margin %</w:t>
            </w:r>
          </w:p>
        </w:tc>
        <w:tc>
          <w:tcPr>
            <w:tcW w:w="4752" w:type="dxa"/>
            <w:tcBorders>
              <w:top w:val="single" w:sz="8" w:space="0" w:color="D9E2F3"/>
              <w:left w:val="single" w:sz="8" w:space="0" w:color="D9E2F3"/>
              <w:bottom w:val="single" w:sz="8" w:space="0" w:color="D9E2F3"/>
              <w:right w:val="single" w:sz="8" w:space="0" w:color="D9E2F3"/>
            </w:tcBorders>
            <w:vAlign w:val="center"/>
          </w:tcPr>
          <w:p w14:paraId="1D04478B" w14:textId="77777777" w:rsidR="00E44E6A" w:rsidRDefault="006E5EEA">
            <w:r>
              <w:rPr>
                <w:sz w:val="18"/>
              </w:rPr>
              <w:t>Margin % = Margin / Overall Revenue</w:t>
            </w:r>
          </w:p>
        </w:tc>
        <w:tc>
          <w:tcPr>
            <w:tcW w:w="4752" w:type="dxa"/>
            <w:tcBorders>
              <w:top w:val="single" w:sz="8" w:space="0" w:color="D9E2F3"/>
              <w:left w:val="single" w:sz="8" w:space="0" w:color="D9E2F3"/>
              <w:bottom w:val="single" w:sz="8" w:space="0" w:color="D9E2F3"/>
              <w:right w:val="single" w:sz="8" w:space="0" w:color="D9E2F3"/>
            </w:tcBorders>
            <w:vAlign w:val="center"/>
          </w:tcPr>
          <w:p w14:paraId="4839578B" w14:textId="20F50279" w:rsidR="00E44E6A" w:rsidRDefault="006E5EEA">
            <w:r>
              <w:rPr>
                <w:sz w:val="18"/>
              </w:rPr>
              <w:t xml:space="preserve">Primary executive KPI; target &gt;= </w:t>
            </w:r>
            <w:r w:rsidR="008B586F">
              <w:rPr>
                <w:sz w:val="18"/>
              </w:rPr>
              <w:t>55</w:t>
            </w:r>
            <w:r>
              <w:rPr>
                <w:sz w:val="18"/>
              </w:rPr>
              <w:t>%.</w:t>
            </w:r>
            <w:r w:rsidR="008B586F">
              <w:rPr>
                <w:sz w:val="18"/>
              </w:rPr>
              <w:t xml:space="preserve"> (</w:t>
            </w:r>
            <w:proofErr w:type="spellStart"/>
            <w:r w:rsidR="008B586F">
              <w:rPr>
                <w:sz w:val="18"/>
              </w:rPr>
              <w:t>Gold+Platinum+Silver</w:t>
            </w:r>
            <w:proofErr w:type="spellEnd"/>
            <w:r w:rsidR="008B586F">
              <w:rPr>
                <w:sz w:val="18"/>
              </w:rPr>
              <w:t>)</w:t>
            </w:r>
          </w:p>
        </w:tc>
      </w:tr>
      <w:tr w:rsidR="00E44E6A" w14:paraId="31F892D1"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68A6C2B5" w14:textId="77777777" w:rsidR="00E44E6A" w:rsidRDefault="006E5EEA">
            <w:r>
              <w:rPr>
                <w:sz w:val="18"/>
              </w:rPr>
              <w:t>Required Revenue</w:t>
            </w:r>
          </w:p>
        </w:tc>
        <w:tc>
          <w:tcPr>
            <w:tcW w:w="4752" w:type="dxa"/>
            <w:tcBorders>
              <w:top w:val="single" w:sz="8" w:space="0" w:color="D9E2F3"/>
              <w:left w:val="single" w:sz="8" w:space="0" w:color="D9E2F3"/>
              <w:bottom w:val="single" w:sz="8" w:space="0" w:color="D9E2F3"/>
              <w:right w:val="single" w:sz="8" w:space="0" w:color="D9E2F3"/>
            </w:tcBorders>
            <w:vAlign w:val="center"/>
          </w:tcPr>
          <w:p w14:paraId="60887ED5" w14:textId="77777777" w:rsidR="00E44E6A" w:rsidRDefault="006E5EEA">
            <w:r>
              <w:rPr>
                <w:sz w:val="18"/>
              </w:rPr>
              <w:t>Required Revenue = Overall Claims / (1 - Target Margin %)</w:t>
            </w:r>
          </w:p>
        </w:tc>
        <w:tc>
          <w:tcPr>
            <w:tcW w:w="4752" w:type="dxa"/>
            <w:tcBorders>
              <w:top w:val="single" w:sz="8" w:space="0" w:color="D9E2F3"/>
              <w:left w:val="single" w:sz="8" w:space="0" w:color="D9E2F3"/>
              <w:bottom w:val="single" w:sz="8" w:space="0" w:color="D9E2F3"/>
              <w:right w:val="single" w:sz="8" w:space="0" w:color="D9E2F3"/>
            </w:tcBorders>
            <w:vAlign w:val="center"/>
          </w:tcPr>
          <w:p w14:paraId="6F768C7D" w14:textId="7BBA9723" w:rsidR="00E44E6A" w:rsidRDefault="006E5EEA">
            <w:r>
              <w:rPr>
                <w:sz w:val="18"/>
              </w:rPr>
              <w:t xml:space="preserve">For </w:t>
            </w:r>
            <w:r w:rsidR="008B586F">
              <w:rPr>
                <w:sz w:val="18"/>
              </w:rPr>
              <w:t>55</w:t>
            </w:r>
            <w:r>
              <w:rPr>
                <w:sz w:val="18"/>
              </w:rPr>
              <w:t>% margin: Required Revenue = Claims / 0.4</w:t>
            </w:r>
            <w:r w:rsidR="008B586F">
              <w:rPr>
                <w:sz w:val="18"/>
              </w:rPr>
              <w:t>5</w:t>
            </w:r>
            <w:r>
              <w:rPr>
                <w:sz w:val="18"/>
              </w:rPr>
              <w:t>.</w:t>
            </w:r>
          </w:p>
        </w:tc>
      </w:tr>
      <w:tr w:rsidR="00E44E6A" w14:paraId="467EB976"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28253C10" w14:textId="77777777" w:rsidR="00E44E6A" w:rsidRDefault="006E5EEA">
            <w:r>
              <w:rPr>
                <w:sz w:val="18"/>
              </w:rPr>
              <w:t>Required MC Price</w:t>
            </w:r>
          </w:p>
        </w:tc>
        <w:tc>
          <w:tcPr>
            <w:tcW w:w="4752" w:type="dxa"/>
            <w:tcBorders>
              <w:top w:val="single" w:sz="8" w:space="0" w:color="D9E2F3"/>
              <w:left w:val="single" w:sz="8" w:space="0" w:color="D9E2F3"/>
              <w:bottom w:val="single" w:sz="8" w:space="0" w:color="D9E2F3"/>
              <w:right w:val="single" w:sz="8" w:space="0" w:color="D9E2F3"/>
            </w:tcBorders>
            <w:vAlign w:val="center"/>
          </w:tcPr>
          <w:p w14:paraId="377DE703" w14:textId="77777777" w:rsidR="00E44E6A" w:rsidRDefault="006E5EEA">
            <w:r>
              <w:rPr>
                <w:sz w:val="18"/>
              </w:rPr>
              <w:t>Required MC Price = Required Revenue - Expected OT Revenue</w:t>
            </w:r>
          </w:p>
        </w:tc>
        <w:tc>
          <w:tcPr>
            <w:tcW w:w="4752" w:type="dxa"/>
            <w:tcBorders>
              <w:top w:val="single" w:sz="8" w:space="0" w:color="D9E2F3"/>
              <w:left w:val="single" w:sz="8" w:space="0" w:color="D9E2F3"/>
              <w:bottom w:val="single" w:sz="8" w:space="0" w:color="D9E2F3"/>
              <w:right w:val="single" w:sz="8" w:space="0" w:color="D9E2F3"/>
            </w:tcBorders>
            <w:vAlign w:val="center"/>
          </w:tcPr>
          <w:p w14:paraId="74143694" w14:textId="77777777" w:rsidR="00E44E6A" w:rsidRDefault="006E5EEA">
            <w:r>
              <w:rPr>
                <w:sz w:val="18"/>
              </w:rPr>
              <w:t>Determines base contract price after expected OT is considered.</w:t>
            </w:r>
          </w:p>
        </w:tc>
      </w:tr>
      <w:tr w:rsidR="00E44E6A" w14:paraId="07B9D01A"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069DBAB7" w14:textId="77777777" w:rsidR="00E44E6A" w:rsidRDefault="006E5EEA">
            <w:r>
              <w:rPr>
                <w:sz w:val="18"/>
              </w:rPr>
              <w:t>Expected OT Revenue</w:t>
            </w:r>
          </w:p>
        </w:tc>
        <w:tc>
          <w:tcPr>
            <w:tcW w:w="4752" w:type="dxa"/>
            <w:tcBorders>
              <w:top w:val="single" w:sz="8" w:space="0" w:color="D9E2F3"/>
              <w:left w:val="single" w:sz="8" w:space="0" w:color="D9E2F3"/>
              <w:bottom w:val="single" w:sz="8" w:space="0" w:color="D9E2F3"/>
              <w:right w:val="single" w:sz="8" w:space="0" w:color="D9E2F3"/>
            </w:tcBorders>
            <w:vAlign w:val="center"/>
          </w:tcPr>
          <w:p w14:paraId="6C109F99" w14:textId="77777777" w:rsidR="00E44E6A" w:rsidRDefault="006E5EEA">
            <w:r>
              <w:rPr>
                <w:sz w:val="18"/>
              </w:rPr>
              <w:t>Expected OT Revenue = MAX(0, Approx LTD Usage - Total Allowable Hours) x OT Unit Price</w:t>
            </w:r>
          </w:p>
        </w:tc>
        <w:tc>
          <w:tcPr>
            <w:tcW w:w="4752" w:type="dxa"/>
            <w:tcBorders>
              <w:top w:val="single" w:sz="8" w:space="0" w:color="D9E2F3"/>
              <w:left w:val="single" w:sz="8" w:space="0" w:color="D9E2F3"/>
              <w:bottom w:val="single" w:sz="8" w:space="0" w:color="D9E2F3"/>
              <w:right w:val="single" w:sz="8" w:space="0" w:color="D9E2F3"/>
            </w:tcBorders>
            <w:vAlign w:val="center"/>
          </w:tcPr>
          <w:p w14:paraId="54C7955C" w14:textId="77777777" w:rsidR="00E44E6A" w:rsidRDefault="006E5EEA">
            <w:r>
              <w:rPr>
                <w:sz w:val="18"/>
              </w:rPr>
              <w:t>Captures usage above contracted allowance.</w:t>
            </w:r>
          </w:p>
        </w:tc>
      </w:tr>
      <w:tr w:rsidR="00E44E6A" w14:paraId="361C4A92"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7E713B93" w14:textId="77777777" w:rsidR="00E44E6A" w:rsidRDefault="006E5EEA">
            <w:r>
              <w:rPr>
                <w:sz w:val="18"/>
              </w:rPr>
              <w:t>Cost Per Hour</w:t>
            </w:r>
          </w:p>
        </w:tc>
        <w:tc>
          <w:tcPr>
            <w:tcW w:w="4752" w:type="dxa"/>
            <w:tcBorders>
              <w:top w:val="single" w:sz="8" w:space="0" w:color="D9E2F3"/>
              <w:left w:val="single" w:sz="8" w:space="0" w:color="D9E2F3"/>
              <w:bottom w:val="single" w:sz="8" w:space="0" w:color="D9E2F3"/>
              <w:right w:val="single" w:sz="8" w:space="0" w:color="D9E2F3"/>
            </w:tcBorders>
            <w:vAlign w:val="center"/>
          </w:tcPr>
          <w:p w14:paraId="59077734" w14:textId="77777777" w:rsidR="00E44E6A" w:rsidRDefault="006E5EEA">
            <w:r>
              <w:rPr>
                <w:sz w:val="18"/>
              </w:rPr>
              <w:t>Cost Per Hour = Overall Claims / Approximate LTD Usage</w:t>
            </w:r>
          </w:p>
        </w:tc>
        <w:tc>
          <w:tcPr>
            <w:tcW w:w="4752" w:type="dxa"/>
            <w:tcBorders>
              <w:top w:val="single" w:sz="8" w:space="0" w:color="D9E2F3"/>
              <w:left w:val="single" w:sz="8" w:space="0" w:color="D9E2F3"/>
              <w:bottom w:val="single" w:sz="8" w:space="0" w:color="D9E2F3"/>
              <w:right w:val="single" w:sz="8" w:space="0" w:color="D9E2F3"/>
            </w:tcBorders>
            <w:vAlign w:val="center"/>
          </w:tcPr>
          <w:p w14:paraId="0E74E906" w14:textId="77777777" w:rsidR="00E44E6A" w:rsidRDefault="006E5EEA">
            <w:r>
              <w:rPr>
                <w:sz w:val="18"/>
              </w:rPr>
              <w:t>Measures cost intensity of equipment utilization.</w:t>
            </w:r>
          </w:p>
        </w:tc>
      </w:tr>
      <w:tr w:rsidR="00E44E6A" w14:paraId="317ED187"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76659023" w14:textId="77777777" w:rsidR="00E44E6A" w:rsidRDefault="006E5EEA">
            <w:r>
              <w:rPr>
                <w:sz w:val="18"/>
              </w:rPr>
              <w:t>Allowable Cost at Target Margin</w:t>
            </w:r>
          </w:p>
        </w:tc>
        <w:tc>
          <w:tcPr>
            <w:tcW w:w="4752" w:type="dxa"/>
            <w:tcBorders>
              <w:top w:val="single" w:sz="8" w:space="0" w:color="D9E2F3"/>
              <w:left w:val="single" w:sz="8" w:space="0" w:color="D9E2F3"/>
              <w:bottom w:val="single" w:sz="8" w:space="0" w:color="D9E2F3"/>
              <w:right w:val="single" w:sz="8" w:space="0" w:color="D9E2F3"/>
            </w:tcBorders>
            <w:vAlign w:val="center"/>
          </w:tcPr>
          <w:p w14:paraId="31578B66" w14:textId="329C052D" w:rsidR="00E44E6A" w:rsidRDefault="006E5EEA">
            <w:r>
              <w:rPr>
                <w:sz w:val="18"/>
              </w:rPr>
              <w:t>Allowable Cost = Overall Revenue x 4</w:t>
            </w:r>
            <w:r w:rsidR="008B586F">
              <w:rPr>
                <w:sz w:val="18"/>
              </w:rPr>
              <w:t>5</w:t>
            </w:r>
            <w:r>
              <w:rPr>
                <w:sz w:val="18"/>
              </w:rPr>
              <w:t>%</w:t>
            </w:r>
          </w:p>
        </w:tc>
        <w:tc>
          <w:tcPr>
            <w:tcW w:w="4752" w:type="dxa"/>
            <w:tcBorders>
              <w:top w:val="single" w:sz="8" w:space="0" w:color="D9E2F3"/>
              <w:left w:val="single" w:sz="8" w:space="0" w:color="D9E2F3"/>
              <w:bottom w:val="single" w:sz="8" w:space="0" w:color="D9E2F3"/>
              <w:right w:val="single" w:sz="8" w:space="0" w:color="D9E2F3"/>
            </w:tcBorders>
            <w:vAlign w:val="center"/>
          </w:tcPr>
          <w:p w14:paraId="068B8520" w14:textId="03157157" w:rsidR="00E44E6A" w:rsidRDefault="006E5EEA">
            <w:r>
              <w:rPr>
                <w:sz w:val="18"/>
              </w:rPr>
              <w:t xml:space="preserve">Defines cost ceiling needed to preserve </w:t>
            </w:r>
            <w:r w:rsidR="008B586F">
              <w:rPr>
                <w:sz w:val="18"/>
              </w:rPr>
              <w:t>55</w:t>
            </w:r>
            <w:r>
              <w:rPr>
                <w:sz w:val="18"/>
              </w:rPr>
              <w:t>% margin.</w:t>
            </w:r>
          </w:p>
        </w:tc>
      </w:tr>
      <w:tr w:rsidR="00E44E6A" w14:paraId="0CC6A5F0"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6938E4A8" w14:textId="77777777" w:rsidR="00E44E6A" w:rsidRDefault="006E5EEA">
            <w:r>
              <w:rPr>
                <w:sz w:val="18"/>
              </w:rPr>
              <w:t>Cost Reduction Required</w:t>
            </w:r>
          </w:p>
        </w:tc>
        <w:tc>
          <w:tcPr>
            <w:tcW w:w="4752" w:type="dxa"/>
            <w:tcBorders>
              <w:top w:val="single" w:sz="8" w:space="0" w:color="D9E2F3"/>
              <w:left w:val="single" w:sz="8" w:space="0" w:color="D9E2F3"/>
              <w:bottom w:val="single" w:sz="8" w:space="0" w:color="D9E2F3"/>
              <w:right w:val="single" w:sz="8" w:space="0" w:color="D9E2F3"/>
            </w:tcBorders>
            <w:vAlign w:val="center"/>
          </w:tcPr>
          <w:p w14:paraId="46A8FF36" w14:textId="77777777" w:rsidR="00E44E6A" w:rsidRDefault="006E5EEA">
            <w:r>
              <w:rPr>
                <w:sz w:val="18"/>
              </w:rPr>
              <w:t>Cost Reduction Required = MAX(0, Overall Claims - Allowable Cost)</w:t>
            </w:r>
          </w:p>
        </w:tc>
        <w:tc>
          <w:tcPr>
            <w:tcW w:w="4752" w:type="dxa"/>
            <w:tcBorders>
              <w:top w:val="single" w:sz="8" w:space="0" w:color="D9E2F3"/>
              <w:left w:val="single" w:sz="8" w:space="0" w:color="D9E2F3"/>
              <w:bottom w:val="single" w:sz="8" w:space="0" w:color="D9E2F3"/>
              <w:right w:val="single" w:sz="8" w:space="0" w:color="D9E2F3"/>
            </w:tcBorders>
            <w:vAlign w:val="center"/>
          </w:tcPr>
          <w:p w14:paraId="5C538FF6" w14:textId="77777777" w:rsidR="00E44E6A" w:rsidRDefault="006E5EEA">
            <w:r>
              <w:rPr>
                <w:sz w:val="18"/>
              </w:rPr>
              <w:t>Quantifies required parts/service cost improvement.</w:t>
            </w:r>
          </w:p>
        </w:tc>
      </w:tr>
    </w:tbl>
    <w:p w14:paraId="3BD8AC4C" w14:textId="77777777" w:rsidR="00E44E6A" w:rsidRDefault="006E5EEA">
      <w:pPr>
        <w:pStyle w:val="Heading1"/>
      </w:pPr>
      <w:r>
        <w:rPr>
          <w:color w:val="1F4E79"/>
        </w:rPr>
        <w:t>4. Two-Dimensional Margin Improvement Strategy</w:t>
      </w:r>
    </w:p>
    <w:tbl>
      <w:tblPr>
        <w:tblStyle w:val="TableGrid"/>
        <w:tblW w:w="0" w:type="auto"/>
        <w:jc w:val="center"/>
        <w:tblLook w:val="04A0" w:firstRow="1" w:lastRow="0" w:firstColumn="1" w:lastColumn="0" w:noHBand="0" w:noVBand="1"/>
      </w:tblPr>
      <w:tblGrid>
        <w:gridCol w:w="2847"/>
        <w:gridCol w:w="2847"/>
        <w:gridCol w:w="2847"/>
        <w:gridCol w:w="2848"/>
        <w:gridCol w:w="2847"/>
      </w:tblGrid>
      <w:tr w:rsidR="00E44E6A" w14:paraId="5435FA92" w14:textId="77777777">
        <w:trPr>
          <w:jc w:val="center"/>
        </w:trPr>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0256BDB9" w14:textId="77777777" w:rsidR="00E44E6A" w:rsidRDefault="006E5EEA">
            <w:r>
              <w:rPr>
                <w:b/>
                <w:color w:val="FFFFFF"/>
                <w:sz w:val="18"/>
              </w:rPr>
              <w:t>Dimension</w:t>
            </w:r>
          </w:p>
        </w:tc>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54B91B14" w14:textId="77777777" w:rsidR="00E44E6A" w:rsidRDefault="006E5EEA">
            <w:r>
              <w:rPr>
                <w:b/>
                <w:color w:val="FFFFFF"/>
                <w:sz w:val="18"/>
              </w:rPr>
              <w:t>Primary Lever</w:t>
            </w:r>
          </w:p>
        </w:tc>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5C50A2EF" w14:textId="77777777" w:rsidR="00E44E6A" w:rsidRDefault="006E5EEA">
            <w:r>
              <w:rPr>
                <w:b/>
                <w:color w:val="FFFFFF"/>
                <w:sz w:val="18"/>
              </w:rPr>
              <w:t>Data Signals</w:t>
            </w:r>
          </w:p>
        </w:tc>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1C87A569" w14:textId="77777777" w:rsidR="00E44E6A" w:rsidRDefault="006E5EEA">
            <w:r>
              <w:rPr>
                <w:b/>
                <w:color w:val="FFFFFF"/>
                <w:sz w:val="18"/>
              </w:rPr>
              <w:t>Recommended Actions</w:t>
            </w:r>
          </w:p>
        </w:tc>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1AE166EB" w14:textId="77777777" w:rsidR="00E44E6A" w:rsidRDefault="006E5EEA">
            <w:r>
              <w:rPr>
                <w:b/>
                <w:color w:val="FFFFFF"/>
                <w:sz w:val="18"/>
              </w:rPr>
              <w:t>Expected Result</w:t>
            </w:r>
          </w:p>
        </w:tc>
      </w:tr>
      <w:tr w:rsidR="00E44E6A" w14:paraId="02E2E8FE" w14:textId="77777777">
        <w:trPr>
          <w:jc w:val="center"/>
        </w:trPr>
        <w:tc>
          <w:tcPr>
            <w:tcW w:w="2851" w:type="dxa"/>
            <w:tcBorders>
              <w:top w:val="single" w:sz="8" w:space="0" w:color="D9E2F3"/>
              <w:left w:val="single" w:sz="8" w:space="0" w:color="D9E2F3"/>
              <w:bottom w:val="single" w:sz="8" w:space="0" w:color="D9E2F3"/>
              <w:right w:val="single" w:sz="8" w:space="0" w:color="D9E2F3"/>
            </w:tcBorders>
            <w:vAlign w:val="center"/>
          </w:tcPr>
          <w:p w14:paraId="35DA8B88" w14:textId="77777777" w:rsidR="00E44E6A" w:rsidRDefault="006E5EEA">
            <w:r>
              <w:rPr>
                <w:sz w:val="18"/>
              </w:rPr>
              <w:t>Revenue Improvement</w:t>
            </w:r>
          </w:p>
        </w:tc>
        <w:tc>
          <w:tcPr>
            <w:tcW w:w="2851" w:type="dxa"/>
            <w:tcBorders>
              <w:top w:val="single" w:sz="8" w:space="0" w:color="D9E2F3"/>
              <w:left w:val="single" w:sz="8" w:space="0" w:color="D9E2F3"/>
              <w:bottom w:val="single" w:sz="8" w:space="0" w:color="D9E2F3"/>
              <w:right w:val="single" w:sz="8" w:space="0" w:color="D9E2F3"/>
            </w:tcBorders>
            <w:vAlign w:val="center"/>
          </w:tcPr>
          <w:p w14:paraId="1C27A7BE" w14:textId="77777777" w:rsidR="00E44E6A" w:rsidRDefault="006E5EEA">
            <w:r>
              <w:rPr>
                <w:sz w:val="18"/>
              </w:rPr>
              <w:t>OT tracking and pricing discipline</w:t>
            </w:r>
          </w:p>
        </w:tc>
        <w:tc>
          <w:tcPr>
            <w:tcW w:w="2851" w:type="dxa"/>
            <w:tcBorders>
              <w:top w:val="single" w:sz="8" w:space="0" w:color="D9E2F3"/>
              <w:left w:val="single" w:sz="8" w:space="0" w:color="D9E2F3"/>
              <w:bottom w:val="single" w:sz="8" w:space="0" w:color="D9E2F3"/>
              <w:right w:val="single" w:sz="8" w:space="0" w:color="D9E2F3"/>
            </w:tcBorders>
            <w:vAlign w:val="center"/>
          </w:tcPr>
          <w:p w14:paraId="385AD481" w14:textId="77777777" w:rsidR="00E44E6A" w:rsidRDefault="006E5EEA">
            <w:r>
              <w:rPr>
                <w:sz w:val="18"/>
              </w:rPr>
              <w:t>Approximate LTD Usage &gt; Total Allowable Hours; high Contract Amassed %; frequent over-utilization; OT Unit Price gap.</w:t>
            </w:r>
          </w:p>
        </w:tc>
        <w:tc>
          <w:tcPr>
            <w:tcW w:w="2851" w:type="dxa"/>
            <w:tcBorders>
              <w:top w:val="single" w:sz="8" w:space="0" w:color="D9E2F3"/>
              <w:left w:val="single" w:sz="8" w:space="0" w:color="D9E2F3"/>
              <w:bottom w:val="single" w:sz="8" w:space="0" w:color="D9E2F3"/>
              <w:right w:val="single" w:sz="8" w:space="0" w:color="D9E2F3"/>
            </w:tcBorders>
            <w:vAlign w:val="center"/>
          </w:tcPr>
          <w:p w14:paraId="0F972059" w14:textId="77777777" w:rsidR="00E44E6A" w:rsidRDefault="006E5EEA">
            <w:r>
              <w:rPr>
                <w:sz w:val="18"/>
              </w:rPr>
              <w:t>Apply OT billing, renegotiate contract hours/rates, update renewal pricing, and set alerts before annual anniversary or contract renewal.</w:t>
            </w:r>
          </w:p>
        </w:tc>
        <w:tc>
          <w:tcPr>
            <w:tcW w:w="2851" w:type="dxa"/>
            <w:tcBorders>
              <w:top w:val="single" w:sz="8" w:space="0" w:color="D9E2F3"/>
              <w:left w:val="single" w:sz="8" w:space="0" w:color="D9E2F3"/>
              <w:bottom w:val="single" w:sz="8" w:space="0" w:color="D9E2F3"/>
              <w:right w:val="single" w:sz="8" w:space="0" w:color="D9E2F3"/>
            </w:tcBorders>
            <w:vAlign w:val="center"/>
          </w:tcPr>
          <w:p w14:paraId="33C0B4C0" w14:textId="77777777" w:rsidR="00E44E6A" w:rsidRDefault="006E5EEA">
            <w:r>
              <w:rPr>
                <w:sz w:val="18"/>
              </w:rPr>
              <w:t>Higher realized revenue and stronger protection against high-utilization contracts.</w:t>
            </w:r>
          </w:p>
        </w:tc>
      </w:tr>
      <w:tr w:rsidR="00E44E6A" w14:paraId="5F19C968" w14:textId="77777777">
        <w:trPr>
          <w:jc w:val="center"/>
        </w:trPr>
        <w:tc>
          <w:tcPr>
            <w:tcW w:w="2851" w:type="dxa"/>
            <w:tcBorders>
              <w:top w:val="single" w:sz="8" w:space="0" w:color="D9E2F3"/>
              <w:left w:val="single" w:sz="8" w:space="0" w:color="D9E2F3"/>
              <w:bottom w:val="single" w:sz="8" w:space="0" w:color="D9E2F3"/>
              <w:right w:val="single" w:sz="8" w:space="0" w:color="D9E2F3"/>
            </w:tcBorders>
            <w:vAlign w:val="center"/>
          </w:tcPr>
          <w:p w14:paraId="56111770" w14:textId="77777777" w:rsidR="00E44E6A" w:rsidRDefault="006E5EEA">
            <w:r>
              <w:rPr>
                <w:sz w:val="18"/>
              </w:rPr>
              <w:t>Cost Reduction</w:t>
            </w:r>
          </w:p>
        </w:tc>
        <w:tc>
          <w:tcPr>
            <w:tcW w:w="2851" w:type="dxa"/>
            <w:tcBorders>
              <w:top w:val="single" w:sz="8" w:space="0" w:color="D9E2F3"/>
              <w:left w:val="single" w:sz="8" w:space="0" w:color="D9E2F3"/>
              <w:bottom w:val="single" w:sz="8" w:space="0" w:color="D9E2F3"/>
              <w:right w:val="single" w:sz="8" w:space="0" w:color="D9E2F3"/>
            </w:tcBorders>
            <w:vAlign w:val="center"/>
          </w:tcPr>
          <w:p w14:paraId="68BD023F" w14:textId="77777777" w:rsidR="00E44E6A" w:rsidRDefault="006E5EEA">
            <w:r>
              <w:rPr>
                <w:sz w:val="18"/>
              </w:rPr>
              <w:t>Parts and service cost control</w:t>
            </w:r>
          </w:p>
        </w:tc>
        <w:tc>
          <w:tcPr>
            <w:tcW w:w="2851" w:type="dxa"/>
            <w:tcBorders>
              <w:top w:val="single" w:sz="8" w:space="0" w:color="D9E2F3"/>
              <w:left w:val="single" w:sz="8" w:space="0" w:color="D9E2F3"/>
              <w:bottom w:val="single" w:sz="8" w:space="0" w:color="D9E2F3"/>
              <w:right w:val="single" w:sz="8" w:space="0" w:color="D9E2F3"/>
            </w:tcBorders>
            <w:vAlign w:val="center"/>
          </w:tcPr>
          <w:p w14:paraId="360C2492" w14:textId="77777777" w:rsidR="00E44E6A" w:rsidRDefault="006E5EEA">
            <w:r>
              <w:rPr>
                <w:sz w:val="18"/>
              </w:rPr>
              <w:t>Overall Claims rising faster than revenue; high Cost Per Hour; low margin contracts; repeated tech charges.</w:t>
            </w:r>
          </w:p>
        </w:tc>
        <w:tc>
          <w:tcPr>
            <w:tcW w:w="2851" w:type="dxa"/>
            <w:tcBorders>
              <w:top w:val="single" w:sz="8" w:space="0" w:color="D9E2F3"/>
              <w:left w:val="single" w:sz="8" w:space="0" w:color="D9E2F3"/>
              <w:bottom w:val="single" w:sz="8" w:space="0" w:color="D9E2F3"/>
              <w:right w:val="single" w:sz="8" w:space="0" w:color="D9E2F3"/>
            </w:tcBorders>
            <w:vAlign w:val="center"/>
          </w:tcPr>
          <w:p w14:paraId="0AE3CE48" w14:textId="77777777" w:rsidR="00E44E6A" w:rsidRDefault="006E5EEA">
            <w:r>
              <w:rPr>
                <w:sz w:val="18"/>
              </w:rPr>
              <w:t>Review claim drivers, reduce repeat service visits, analyze parts usage, improve preventive maintenance, and standardize service practices.</w:t>
            </w:r>
          </w:p>
        </w:tc>
        <w:tc>
          <w:tcPr>
            <w:tcW w:w="2851" w:type="dxa"/>
            <w:tcBorders>
              <w:top w:val="single" w:sz="8" w:space="0" w:color="D9E2F3"/>
              <w:left w:val="single" w:sz="8" w:space="0" w:color="D9E2F3"/>
              <w:bottom w:val="single" w:sz="8" w:space="0" w:color="D9E2F3"/>
              <w:right w:val="single" w:sz="8" w:space="0" w:color="D9E2F3"/>
            </w:tcBorders>
            <w:vAlign w:val="center"/>
          </w:tcPr>
          <w:p w14:paraId="606D6071" w14:textId="77777777" w:rsidR="00E44E6A" w:rsidRDefault="006E5EEA">
            <w:r>
              <w:rPr>
                <w:sz w:val="18"/>
              </w:rPr>
              <w:t>Lower claims, higher margin, reduced waste, and better contract profitability.</w:t>
            </w:r>
          </w:p>
        </w:tc>
      </w:tr>
    </w:tbl>
    <w:p w14:paraId="7B508C5F" w14:textId="77777777" w:rsidR="00E44E6A" w:rsidRDefault="006E5EEA">
      <w:pPr>
        <w:pStyle w:val="Heading1"/>
      </w:pPr>
      <w:r>
        <w:rPr>
          <w:color w:val="1F4E79"/>
        </w:rPr>
        <w:t>5. Executive Flow: From Data to Action</w:t>
      </w:r>
    </w:p>
    <w:p w14:paraId="5C260070" w14:textId="77777777" w:rsidR="00E44E6A" w:rsidRDefault="006E5EEA">
      <w:pPr>
        <w:spacing w:after="120"/>
      </w:pPr>
      <w:r>
        <w:t>Executive flow: Contract + Equipment Data -&gt; Usage Analytics -&gt; Financial Analytics -&gt; Risk/Opportunity Classification -&gt; Executive Action. This sequence connects the source data to pricing decisions, OT billing, renewal negotiation, and cost containment actions.</w:t>
      </w:r>
    </w:p>
    <w:p w14:paraId="38EBA021" w14:textId="77777777" w:rsidR="00E44E6A" w:rsidRDefault="006E5EEA">
      <w:pPr>
        <w:pStyle w:val="Heading1"/>
      </w:pPr>
      <w:r>
        <w:rPr>
          <w:color w:val="1F4E79"/>
        </w:rPr>
        <w:lastRenderedPageBreak/>
        <w:t>6. Step-by-Step Data-Backed Analysis Plan</w:t>
      </w:r>
    </w:p>
    <w:tbl>
      <w:tblPr>
        <w:tblStyle w:val="TableGrid"/>
        <w:tblW w:w="0" w:type="auto"/>
        <w:jc w:val="center"/>
        <w:tblLook w:val="04A0" w:firstRow="1" w:lastRow="0" w:firstColumn="1" w:lastColumn="0" w:noHBand="0" w:noVBand="1"/>
      </w:tblPr>
      <w:tblGrid>
        <w:gridCol w:w="2847"/>
        <w:gridCol w:w="2847"/>
        <w:gridCol w:w="2847"/>
        <w:gridCol w:w="2848"/>
        <w:gridCol w:w="2847"/>
      </w:tblGrid>
      <w:tr w:rsidR="00E44E6A" w14:paraId="506E927C" w14:textId="77777777">
        <w:trPr>
          <w:jc w:val="center"/>
        </w:trPr>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426AEADA" w14:textId="77777777" w:rsidR="00E44E6A" w:rsidRDefault="006E5EEA">
            <w:r>
              <w:rPr>
                <w:b/>
                <w:color w:val="FFFFFF"/>
                <w:sz w:val="18"/>
              </w:rPr>
              <w:t>Step</w:t>
            </w:r>
          </w:p>
        </w:tc>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1AC0975F" w14:textId="77777777" w:rsidR="00E44E6A" w:rsidRDefault="006E5EEA">
            <w:r>
              <w:rPr>
                <w:b/>
                <w:color w:val="FFFFFF"/>
                <w:sz w:val="18"/>
              </w:rPr>
              <w:t>Question Answered</w:t>
            </w:r>
          </w:p>
        </w:tc>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697BD9BF" w14:textId="77777777" w:rsidR="00E44E6A" w:rsidRDefault="006E5EEA">
            <w:r>
              <w:rPr>
                <w:b/>
                <w:color w:val="FFFFFF"/>
                <w:sz w:val="18"/>
              </w:rPr>
              <w:t>Required Fields / Measures</w:t>
            </w:r>
          </w:p>
        </w:tc>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4F5D641B" w14:textId="77777777" w:rsidR="00E44E6A" w:rsidRDefault="006E5EEA">
            <w:r>
              <w:rPr>
                <w:b/>
                <w:color w:val="FFFFFF"/>
                <w:sz w:val="18"/>
              </w:rPr>
              <w:t>Output</w:t>
            </w:r>
          </w:p>
        </w:tc>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4CD632FB" w14:textId="77777777" w:rsidR="00E44E6A" w:rsidRDefault="006E5EEA">
            <w:r>
              <w:rPr>
                <w:b/>
                <w:color w:val="FFFFFF"/>
                <w:sz w:val="18"/>
              </w:rPr>
              <w:t>Executive Decision</w:t>
            </w:r>
          </w:p>
        </w:tc>
      </w:tr>
      <w:tr w:rsidR="00E44E6A" w14:paraId="13DA03DF" w14:textId="77777777">
        <w:trPr>
          <w:jc w:val="center"/>
        </w:trPr>
        <w:tc>
          <w:tcPr>
            <w:tcW w:w="2851" w:type="dxa"/>
            <w:tcBorders>
              <w:top w:val="single" w:sz="8" w:space="0" w:color="D9E2F3"/>
              <w:left w:val="single" w:sz="8" w:space="0" w:color="D9E2F3"/>
              <w:bottom w:val="single" w:sz="8" w:space="0" w:color="D9E2F3"/>
              <w:right w:val="single" w:sz="8" w:space="0" w:color="D9E2F3"/>
            </w:tcBorders>
            <w:vAlign w:val="center"/>
          </w:tcPr>
          <w:p w14:paraId="3CF68DF1" w14:textId="77777777" w:rsidR="00E44E6A" w:rsidRDefault="006E5EEA">
            <w:r>
              <w:rPr>
                <w:sz w:val="18"/>
              </w:rPr>
              <w:t>1</w:t>
            </w:r>
          </w:p>
        </w:tc>
        <w:tc>
          <w:tcPr>
            <w:tcW w:w="2851" w:type="dxa"/>
            <w:tcBorders>
              <w:top w:val="single" w:sz="8" w:space="0" w:color="D9E2F3"/>
              <w:left w:val="single" w:sz="8" w:space="0" w:color="D9E2F3"/>
              <w:bottom w:val="single" w:sz="8" w:space="0" w:color="D9E2F3"/>
              <w:right w:val="single" w:sz="8" w:space="0" w:color="D9E2F3"/>
            </w:tcBorders>
            <w:vAlign w:val="center"/>
          </w:tcPr>
          <w:p w14:paraId="59B029CB" w14:textId="77777777" w:rsidR="00E44E6A" w:rsidRDefault="006E5EEA">
            <w:r>
              <w:rPr>
                <w:sz w:val="18"/>
              </w:rPr>
              <w:t>Which contracts are profitable or below target?</w:t>
            </w:r>
          </w:p>
        </w:tc>
        <w:tc>
          <w:tcPr>
            <w:tcW w:w="2851" w:type="dxa"/>
            <w:tcBorders>
              <w:top w:val="single" w:sz="8" w:space="0" w:color="D9E2F3"/>
              <w:left w:val="single" w:sz="8" w:space="0" w:color="D9E2F3"/>
              <w:bottom w:val="single" w:sz="8" w:space="0" w:color="D9E2F3"/>
              <w:right w:val="single" w:sz="8" w:space="0" w:color="D9E2F3"/>
            </w:tcBorders>
            <w:vAlign w:val="center"/>
          </w:tcPr>
          <w:p w14:paraId="56404961" w14:textId="77777777" w:rsidR="00E44E6A" w:rsidRDefault="006E5EEA">
            <w:r>
              <w:rPr>
                <w:sz w:val="18"/>
              </w:rPr>
              <w:t>Overall Revenue, Overall Claims, Margin %, Customer, MC, Equipment Object.</w:t>
            </w:r>
          </w:p>
        </w:tc>
        <w:tc>
          <w:tcPr>
            <w:tcW w:w="2851" w:type="dxa"/>
            <w:tcBorders>
              <w:top w:val="single" w:sz="8" w:space="0" w:color="D9E2F3"/>
              <w:left w:val="single" w:sz="8" w:space="0" w:color="D9E2F3"/>
              <w:bottom w:val="single" w:sz="8" w:space="0" w:color="D9E2F3"/>
              <w:right w:val="single" w:sz="8" w:space="0" w:color="D9E2F3"/>
            </w:tcBorders>
            <w:vAlign w:val="center"/>
          </w:tcPr>
          <w:p w14:paraId="7B4BF902" w14:textId="77777777" w:rsidR="00E44E6A" w:rsidRDefault="006E5EEA">
            <w:r>
              <w:rPr>
                <w:sz w:val="18"/>
              </w:rPr>
              <w:t>Contracts grouped as Healthy, Watch, or Margin Risk.</w:t>
            </w:r>
          </w:p>
        </w:tc>
        <w:tc>
          <w:tcPr>
            <w:tcW w:w="2851" w:type="dxa"/>
            <w:tcBorders>
              <w:top w:val="single" w:sz="8" w:space="0" w:color="D9E2F3"/>
              <w:left w:val="single" w:sz="8" w:space="0" w:color="D9E2F3"/>
              <w:bottom w:val="single" w:sz="8" w:space="0" w:color="D9E2F3"/>
              <w:right w:val="single" w:sz="8" w:space="0" w:color="D9E2F3"/>
            </w:tcBorders>
            <w:vAlign w:val="center"/>
          </w:tcPr>
          <w:p w14:paraId="2C9CBBB6" w14:textId="77777777" w:rsidR="00E44E6A" w:rsidRDefault="006E5EEA">
            <w:r>
              <w:rPr>
                <w:sz w:val="18"/>
              </w:rPr>
              <w:t>Prioritize renewals and interventions.</w:t>
            </w:r>
          </w:p>
        </w:tc>
      </w:tr>
      <w:tr w:rsidR="00E44E6A" w14:paraId="2192572F" w14:textId="77777777">
        <w:trPr>
          <w:jc w:val="center"/>
        </w:trPr>
        <w:tc>
          <w:tcPr>
            <w:tcW w:w="2851" w:type="dxa"/>
            <w:tcBorders>
              <w:top w:val="single" w:sz="8" w:space="0" w:color="D9E2F3"/>
              <w:left w:val="single" w:sz="8" w:space="0" w:color="D9E2F3"/>
              <w:bottom w:val="single" w:sz="8" w:space="0" w:color="D9E2F3"/>
              <w:right w:val="single" w:sz="8" w:space="0" w:color="D9E2F3"/>
            </w:tcBorders>
            <w:vAlign w:val="center"/>
          </w:tcPr>
          <w:p w14:paraId="2DD331D1" w14:textId="77777777" w:rsidR="00E44E6A" w:rsidRDefault="006E5EEA">
            <w:r>
              <w:rPr>
                <w:sz w:val="18"/>
              </w:rPr>
              <w:t>2</w:t>
            </w:r>
          </w:p>
        </w:tc>
        <w:tc>
          <w:tcPr>
            <w:tcW w:w="2851" w:type="dxa"/>
            <w:tcBorders>
              <w:top w:val="single" w:sz="8" w:space="0" w:color="D9E2F3"/>
              <w:left w:val="single" w:sz="8" w:space="0" w:color="D9E2F3"/>
              <w:bottom w:val="single" w:sz="8" w:space="0" w:color="D9E2F3"/>
              <w:right w:val="single" w:sz="8" w:space="0" w:color="D9E2F3"/>
            </w:tcBorders>
            <w:vAlign w:val="center"/>
          </w:tcPr>
          <w:p w14:paraId="1A2AF46C" w14:textId="77777777" w:rsidR="00E44E6A" w:rsidRDefault="006E5EEA">
            <w:r>
              <w:rPr>
                <w:sz w:val="18"/>
              </w:rPr>
              <w:t>Is high usage driving cost?</w:t>
            </w:r>
          </w:p>
        </w:tc>
        <w:tc>
          <w:tcPr>
            <w:tcW w:w="2851" w:type="dxa"/>
            <w:tcBorders>
              <w:top w:val="single" w:sz="8" w:space="0" w:color="D9E2F3"/>
              <w:left w:val="single" w:sz="8" w:space="0" w:color="D9E2F3"/>
              <w:bottom w:val="single" w:sz="8" w:space="0" w:color="D9E2F3"/>
              <w:right w:val="single" w:sz="8" w:space="0" w:color="D9E2F3"/>
            </w:tcBorders>
            <w:vAlign w:val="center"/>
          </w:tcPr>
          <w:p w14:paraId="7CEF905F" w14:textId="77777777" w:rsidR="00E44E6A" w:rsidRDefault="006E5EEA">
            <w:r>
              <w:rPr>
                <w:sz w:val="18"/>
              </w:rPr>
              <w:t>Approximate LTD Usage, Total Allowable Hours, Contract Amassed %, Cost Per Hour.</w:t>
            </w:r>
          </w:p>
        </w:tc>
        <w:tc>
          <w:tcPr>
            <w:tcW w:w="2851" w:type="dxa"/>
            <w:tcBorders>
              <w:top w:val="single" w:sz="8" w:space="0" w:color="D9E2F3"/>
              <w:left w:val="single" w:sz="8" w:space="0" w:color="D9E2F3"/>
              <w:bottom w:val="single" w:sz="8" w:space="0" w:color="D9E2F3"/>
              <w:right w:val="single" w:sz="8" w:space="0" w:color="D9E2F3"/>
            </w:tcBorders>
            <w:vAlign w:val="center"/>
          </w:tcPr>
          <w:p w14:paraId="0D82951C" w14:textId="77777777" w:rsidR="00E44E6A" w:rsidRDefault="006E5EEA">
            <w:r>
              <w:rPr>
                <w:sz w:val="18"/>
              </w:rPr>
              <w:t>Usage-to-cost relationship by equipment and customer.</w:t>
            </w:r>
          </w:p>
        </w:tc>
        <w:tc>
          <w:tcPr>
            <w:tcW w:w="2851" w:type="dxa"/>
            <w:tcBorders>
              <w:top w:val="single" w:sz="8" w:space="0" w:color="D9E2F3"/>
              <w:left w:val="single" w:sz="8" w:space="0" w:color="D9E2F3"/>
              <w:bottom w:val="single" w:sz="8" w:space="0" w:color="D9E2F3"/>
              <w:right w:val="single" w:sz="8" w:space="0" w:color="D9E2F3"/>
            </w:tcBorders>
            <w:vAlign w:val="center"/>
          </w:tcPr>
          <w:p w14:paraId="659F0BBE" w14:textId="77777777" w:rsidR="00E44E6A" w:rsidRDefault="006E5EEA">
            <w:r>
              <w:rPr>
                <w:sz w:val="18"/>
              </w:rPr>
              <w:t>Target high-use assets for OT pricing and service review.</w:t>
            </w:r>
          </w:p>
        </w:tc>
      </w:tr>
      <w:tr w:rsidR="00E44E6A" w14:paraId="1C32E1CC" w14:textId="77777777">
        <w:trPr>
          <w:jc w:val="center"/>
        </w:trPr>
        <w:tc>
          <w:tcPr>
            <w:tcW w:w="2851" w:type="dxa"/>
            <w:tcBorders>
              <w:top w:val="single" w:sz="8" w:space="0" w:color="D9E2F3"/>
              <w:left w:val="single" w:sz="8" w:space="0" w:color="D9E2F3"/>
              <w:bottom w:val="single" w:sz="8" w:space="0" w:color="D9E2F3"/>
              <w:right w:val="single" w:sz="8" w:space="0" w:color="D9E2F3"/>
            </w:tcBorders>
            <w:vAlign w:val="center"/>
          </w:tcPr>
          <w:p w14:paraId="062773C7" w14:textId="77777777" w:rsidR="00E44E6A" w:rsidRDefault="006E5EEA">
            <w:r>
              <w:rPr>
                <w:sz w:val="18"/>
              </w:rPr>
              <w:t>3</w:t>
            </w:r>
          </w:p>
        </w:tc>
        <w:tc>
          <w:tcPr>
            <w:tcW w:w="2851" w:type="dxa"/>
            <w:tcBorders>
              <w:top w:val="single" w:sz="8" w:space="0" w:color="D9E2F3"/>
              <w:left w:val="single" w:sz="8" w:space="0" w:color="D9E2F3"/>
              <w:bottom w:val="single" w:sz="8" w:space="0" w:color="D9E2F3"/>
              <w:right w:val="single" w:sz="8" w:space="0" w:color="D9E2F3"/>
            </w:tcBorders>
            <w:vAlign w:val="center"/>
          </w:tcPr>
          <w:p w14:paraId="32915AA2" w14:textId="77777777" w:rsidR="00E44E6A" w:rsidRDefault="006E5EEA">
            <w:r>
              <w:rPr>
                <w:sz w:val="18"/>
              </w:rPr>
              <w:t>Are we capturing OT revenue effectively?</w:t>
            </w:r>
          </w:p>
        </w:tc>
        <w:tc>
          <w:tcPr>
            <w:tcW w:w="2851" w:type="dxa"/>
            <w:tcBorders>
              <w:top w:val="single" w:sz="8" w:space="0" w:color="D9E2F3"/>
              <w:left w:val="single" w:sz="8" w:space="0" w:color="D9E2F3"/>
              <w:bottom w:val="single" w:sz="8" w:space="0" w:color="D9E2F3"/>
              <w:right w:val="single" w:sz="8" w:space="0" w:color="D9E2F3"/>
            </w:tcBorders>
            <w:vAlign w:val="center"/>
          </w:tcPr>
          <w:p w14:paraId="0D4EBB51" w14:textId="77777777" w:rsidR="00E44E6A" w:rsidRDefault="006E5EEA">
            <w:r>
              <w:rPr>
                <w:sz w:val="18"/>
              </w:rPr>
              <w:t>Approx LTD Usage, Total Allowable Hours, OT Unit Price, Contract OT.</w:t>
            </w:r>
          </w:p>
        </w:tc>
        <w:tc>
          <w:tcPr>
            <w:tcW w:w="2851" w:type="dxa"/>
            <w:tcBorders>
              <w:top w:val="single" w:sz="8" w:space="0" w:color="D9E2F3"/>
              <w:left w:val="single" w:sz="8" w:space="0" w:color="D9E2F3"/>
              <w:bottom w:val="single" w:sz="8" w:space="0" w:color="D9E2F3"/>
              <w:right w:val="single" w:sz="8" w:space="0" w:color="D9E2F3"/>
            </w:tcBorders>
            <w:vAlign w:val="center"/>
          </w:tcPr>
          <w:p w14:paraId="2074CA53" w14:textId="77777777" w:rsidR="00E44E6A" w:rsidRDefault="006E5EEA">
            <w:r>
              <w:rPr>
                <w:sz w:val="18"/>
              </w:rPr>
              <w:t>Estimated missed or expected OT opportunity.</w:t>
            </w:r>
          </w:p>
        </w:tc>
        <w:tc>
          <w:tcPr>
            <w:tcW w:w="2851" w:type="dxa"/>
            <w:tcBorders>
              <w:top w:val="single" w:sz="8" w:space="0" w:color="D9E2F3"/>
              <w:left w:val="single" w:sz="8" w:space="0" w:color="D9E2F3"/>
              <w:bottom w:val="single" w:sz="8" w:space="0" w:color="D9E2F3"/>
              <w:right w:val="single" w:sz="8" w:space="0" w:color="D9E2F3"/>
            </w:tcBorders>
            <w:vAlign w:val="center"/>
          </w:tcPr>
          <w:p w14:paraId="3B8298F6" w14:textId="77777777" w:rsidR="00E44E6A" w:rsidRDefault="006E5EEA">
            <w:r>
              <w:rPr>
                <w:sz w:val="18"/>
              </w:rPr>
              <w:t>Bill OT, renegotiate rates, or adjust included hours.</w:t>
            </w:r>
          </w:p>
        </w:tc>
      </w:tr>
      <w:tr w:rsidR="00E44E6A" w14:paraId="307482AA" w14:textId="77777777">
        <w:trPr>
          <w:jc w:val="center"/>
        </w:trPr>
        <w:tc>
          <w:tcPr>
            <w:tcW w:w="2851" w:type="dxa"/>
            <w:tcBorders>
              <w:top w:val="single" w:sz="8" w:space="0" w:color="D9E2F3"/>
              <w:left w:val="single" w:sz="8" w:space="0" w:color="D9E2F3"/>
              <w:bottom w:val="single" w:sz="8" w:space="0" w:color="D9E2F3"/>
              <w:right w:val="single" w:sz="8" w:space="0" w:color="D9E2F3"/>
            </w:tcBorders>
            <w:vAlign w:val="center"/>
          </w:tcPr>
          <w:p w14:paraId="670D0D13" w14:textId="77777777" w:rsidR="00E44E6A" w:rsidRDefault="006E5EEA">
            <w:r>
              <w:rPr>
                <w:sz w:val="18"/>
              </w:rPr>
              <w:t>4</w:t>
            </w:r>
          </w:p>
        </w:tc>
        <w:tc>
          <w:tcPr>
            <w:tcW w:w="2851" w:type="dxa"/>
            <w:tcBorders>
              <w:top w:val="single" w:sz="8" w:space="0" w:color="D9E2F3"/>
              <w:left w:val="single" w:sz="8" w:space="0" w:color="D9E2F3"/>
              <w:bottom w:val="single" w:sz="8" w:space="0" w:color="D9E2F3"/>
              <w:right w:val="single" w:sz="8" w:space="0" w:color="D9E2F3"/>
            </w:tcBorders>
            <w:vAlign w:val="center"/>
          </w:tcPr>
          <w:p w14:paraId="7ABB740E" w14:textId="77777777" w:rsidR="00E44E6A" w:rsidRDefault="006E5EEA">
            <w:r>
              <w:rPr>
                <w:sz w:val="18"/>
              </w:rPr>
              <w:t>Which costs are eroding margin?</w:t>
            </w:r>
          </w:p>
        </w:tc>
        <w:tc>
          <w:tcPr>
            <w:tcW w:w="2851" w:type="dxa"/>
            <w:tcBorders>
              <w:top w:val="single" w:sz="8" w:space="0" w:color="D9E2F3"/>
              <w:left w:val="single" w:sz="8" w:space="0" w:color="D9E2F3"/>
              <w:bottom w:val="single" w:sz="8" w:space="0" w:color="D9E2F3"/>
              <w:right w:val="single" w:sz="8" w:space="0" w:color="D9E2F3"/>
            </w:tcBorders>
            <w:vAlign w:val="center"/>
          </w:tcPr>
          <w:p w14:paraId="04603B58" w14:textId="77777777" w:rsidR="00E44E6A" w:rsidRDefault="006E5EEA">
            <w:r>
              <w:rPr>
                <w:sz w:val="18"/>
              </w:rPr>
              <w:t>Overall Claims, parts cost, service/tech charges, claim frequency.</w:t>
            </w:r>
          </w:p>
        </w:tc>
        <w:tc>
          <w:tcPr>
            <w:tcW w:w="2851" w:type="dxa"/>
            <w:tcBorders>
              <w:top w:val="single" w:sz="8" w:space="0" w:color="D9E2F3"/>
              <w:left w:val="single" w:sz="8" w:space="0" w:color="D9E2F3"/>
              <w:bottom w:val="single" w:sz="8" w:space="0" w:color="D9E2F3"/>
              <w:right w:val="single" w:sz="8" w:space="0" w:color="D9E2F3"/>
            </w:tcBorders>
            <w:vAlign w:val="center"/>
          </w:tcPr>
          <w:p w14:paraId="7AD154FD" w14:textId="77777777" w:rsidR="00E44E6A" w:rsidRDefault="006E5EEA">
            <w:r>
              <w:rPr>
                <w:sz w:val="18"/>
              </w:rPr>
              <w:t>Cost variance and top cost drivers.</w:t>
            </w:r>
          </w:p>
        </w:tc>
        <w:tc>
          <w:tcPr>
            <w:tcW w:w="2851" w:type="dxa"/>
            <w:tcBorders>
              <w:top w:val="single" w:sz="8" w:space="0" w:color="D9E2F3"/>
              <w:left w:val="single" w:sz="8" w:space="0" w:color="D9E2F3"/>
              <w:bottom w:val="single" w:sz="8" w:space="0" w:color="D9E2F3"/>
              <w:right w:val="single" w:sz="8" w:space="0" w:color="D9E2F3"/>
            </w:tcBorders>
            <w:vAlign w:val="center"/>
          </w:tcPr>
          <w:p w14:paraId="4BB66CB0" w14:textId="77777777" w:rsidR="00E44E6A" w:rsidRDefault="006E5EEA">
            <w:r>
              <w:rPr>
                <w:sz w:val="18"/>
              </w:rPr>
              <w:t>Reduce repeat repairs and improve service efficiency.</w:t>
            </w:r>
          </w:p>
        </w:tc>
      </w:tr>
      <w:tr w:rsidR="00E44E6A" w14:paraId="654D9C84" w14:textId="77777777">
        <w:trPr>
          <w:jc w:val="center"/>
        </w:trPr>
        <w:tc>
          <w:tcPr>
            <w:tcW w:w="2851" w:type="dxa"/>
            <w:tcBorders>
              <w:top w:val="single" w:sz="8" w:space="0" w:color="D9E2F3"/>
              <w:left w:val="single" w:sz="8" w:space="0" w:color="D9E2F3"/>
              <w:bottom w:val="single" w:sz="8" w:space="0" w:color="D9E2F3"/>
              <w:right w:val="single" w:sz="8" w:space="0" w:color="D9E2F3"/>
            </w:tcBorders>
            <w:vAlign w:val="center"/>
          </w:tcPr>
          <w:p w14:paraId="00C58EBA" w14:textId="77777777" w:rsidR="00E44E6A" w:rsidRDefault="006E5EEA">
            <w:r>
              <w:rPr>
                <w:sz w:val="18"/>
              </w:rPr>
              <w:t>5</w:t>
            </w:r>
          </w:p>
        </w:tc>
        <w:tc>
          <w:tcPr>
            <w:tcW w:w="2851" w:type="dxa"/>
            <w:tcBorders>
              <w:top w:val="single" w:sz="8" w:space="0" w:color="D9E2F3"/>
              <w:left w:val="single" w:sz="8" w:space="0" w:color="D9E2F3"/>
              <w:bottom w:val="single" w:sz="8" w:space="0" w:color="D9E2F3"/>
              <w:right w:val="single" w:sz="8" w:space="0" w:color="D9E2F3"/>
            </w:tcBorders>
            <w:vAlign w:val="center"/>
          </w:tcPr>
          <w:p w14:paraId="36011651" w14:textId="77777777" w:rsidR="00E44E6A" w:rsidRDefault="006E5EEA">
            <w:r>
              <w:rPr>
                <w:sz w:val="18"/>
              </w:rPr>
              <w:t>What should the MC price be?</w:t>
            </w:r>
          </w:p>
        </w:tc>
        <w:tc>
          <w:tcPr>
            <w:tcW w:w="2851" w:type="dxa"/>
            <w:tcBorders>
              <w:top w:val="single" w:sz="8" w:space="0" w:color="D9E2F3"/>
              <w:left w:val="single" w:sz="8" w:space="0" w:color="D9E2F3"/>
              <w:bottom w:val="single" w:sz="8" w:space="0" w:color="D9E2F3"/>
              <w:right w:val="single" w:sz="8" w:space="0" w:color="D9E2F3"/>
            </w:tcBorders>
            <w:vAlign w:val="center"/>
          </w:tcPr>
          <w:p w14:paraId="62C1E35D" w14:textId="77777777" w:rsidR="00E44E6A" w:rsidRDefault="006E5EEA">
            <w:r>
              <w:rPr>
                <w:sz w:val="18"/>
              </w:rPr>
              <w:t>Target Margin %, Claims, Expected OT Revenue, Required Revenue.</w:t>
            </w:r>
          </w:p>
        </w:tc>
        <w:tc>
          <w:tcPr>
            <w:tcW w:w="2851" w:type="dxa"/>
            <w:tcBorders>
              <w:top w:val="single" w:sz="8" w:space="0" w:color="D9E2F3"/>
              <w:left w:val="single" w:sz="8" w:space="0" w:color="D9E2F3"/>
              <w:bottom w:val="single" w:sz="8" w:space="0" w:color="D9E2F3"/>
              <w:right w:val="single" w:sz="8" w:space="0" w:color="D9E2F3"/>
            </w:tcBorders>
            <w:vAlign w:val="center"/>
          </w:tcPr>
          <w:p w14:paraId="433C4618" w14:textId="77777777" w:rsidR="00E44E6A" w:rsidRDefault="006E5EEA">
            <w:r>
              <w:rPr>
                <w:sz w:val="18"/>
              </w:rPr>
              <w:t>Recommended base MC price and required rate adjustment.</w:t>
            </w:r>
          </w:p>
        </w:tc>
        <w:tc>
          <w:tcPr>
            <w:tcW w:w="2851" w:type="dxa"/>
            <w:tcBorders>
              <w:top w:val="single" w:sz="8" w:space="0" w:color="D9E2F3"/>
              <w:left w:val="single" w:sz="8" w:space="0" w:color="D9E2F3"/>
              <w:bottom w:val="single" w:sz="8" w:space="0" w:color="D9E2F3"/>
              <w:right w:val="single" w:sz="8" w:space="0" w:color="D9E2F3"/>
            </w:tcBorders>
            <w:vAlign w:val="center"/>
          </w:tcPr>
          <w:p w14:paraId="7A59E25A" w14:textId="77777777" w:rsidR="00E44E6A" w:rsidRDefault="006E5EEA">
            <w:r>
              <w:rPr>
                <w:sz w:val="18"/>
              </w:rPr>
              <w:t>Set renewal price and defend customer negotiation.</w:t>
            </w:r>
          </w:p>
        </w:tc>
      </w:tr>
      <w:tr w:rsidR="00E44E6A" w14:paraId="6EF91682" w14:textId="77777777">
        <w:trPr>
          <w:jc w:val="center"/>
        </w:trPr>
        <w:tc>
          <w:tcPr>
            <w:tcW w:w="2851" w:type="dxa"/>
            <w:tcBorders>
              <w:top w:val="single" w:sz="8" w:space="0" w:color="D9E2F3"/>
              <w:left w:val="single" w:sz="8" w:space="0" w:color="D9E2F3"/>
              <w:bottom w:val="single" w:sz="8" w:space="0" w:color="D9E2F3"/>
              <w:right w:val="single" w:sz="8" w:space="0" w:color="D9E2F3"/>
            </w:tcBorders>
            <w:vAlign w:val="center"/>
          </w:tcPr>
          <w:p w14:paraId="6D7A5DAD" w14:textId="77777777" w:rsidR="00E44E6A" w:rsidRDefault="006E5EEA">
            <w:r>
              <w:rPr>
                <w:sz w:val="18"/>
              </w:rPr>
              <w:t>6</w:t>
            </w:r>
          </w:p>
        </w:tc>
        <w:tc>
          <w:tcPr>
            <w:tcW w:w="2851" w:type="dxa"/>
            <w:tcBorders>
              <w:top w:val="single" w:sz="8" w:space="0" w:color="D9E2F3"/>
              <w:left w:val="single" w:sz="8" w:space="0" w:color="D9E2F3"/>
              <w:bottom w:val="single" w:sz="8" w:space="0" w:color="D9E2F3"/>
              <w:right w:val="single" w:sz="8" w:space="0" w:color="D9E2F3"/>
            </w:tcBorders>
            <w:vAlign w:val="center"/>
          </w:tcPr>
          <w:p w14:paraId="0A689B01" w14:textId="77777777" w:rsidR="00E44E6A" w:rsidRDefault="006E5EEA">
            <w:r>
              <w:rPr>
                <w:sz w:val="18"/>
              </w:rPr>
              <w:t>How do we monitor sustainment?</w:t>
            </w:r>
          </w:p>
        </w:tc>
        <w:tc>
          <w:tcPr>
            <w:tcW w:w="2851" w:type="dxa"/>
            <w:tcBorders>
              <w:top w:val="single" w:sz="8" w:space="0" w:color="D9E2F3"/>
              <w:left w:val="single" w:sz="8" w:space="0" w:color="D9E2F3"/>
              <w:bottom w:val="single" w:sz="8" w:space="0" w:color="D9E2F3"/>
              <w:right w:val="single" w:sz="8" w:space="0" w:color="D9E2F3"/>
            </w:tcBorders>
            <w:vAlign w:val="center"/>
          </w:tcPr>
          <w:p w14:paraId="6A0F313B" w14:textId="77777777" w:rsidR="00E44E6A" w:rsidRDefault="006E5EEA">
            <w:r>
              <w:rPr>
                <w:sz w:val="18"/>
              </w:rPr>
              <w:t>Monthly margin, usage, cost per hour, OT collected, renewal action status.</w:t>
            </w:r>
          </w:p>
        </w:tc>
        <w:tc>
          <w:tcPr>
            <w:tcW w:w="2851" w:type="dxa"/>
            <w:tcBorders>
              <w:top w:val="single" w:sz="8" w:space="0" w:color="D9E2F3"/>
              <w:left w:val="single" w:sz="8" w:space="0" w:color="D9E2F3"/>
              <w:bottom w:val="single" w:sz="8" w:space="0" w:color="D9E2F3"/>
              <w:right w:val="single" w:sz="8" w:space="0" w:color="D9E2F3"/>
            </w:tcBorders>
            <w:vAlign w:val="center"/>
          </w:tcPr>
          <w:p w14:paraId="63E0834A" w14:textId="77777777" w:rsidR="00E44E6A" w:rsidRDefault="006E5EEA">
            <w:r>
              <w:rPr>
                <w:sz w:val="18"/>
              </w:rPr>
              <w:t>Executive scorecard.</w:t>
            </w:r>
          </w:p>
        </w:tc>
        <w:tc>
          <w:tcPr>
            <w:tcW w:w="2851" w:type="dxa"/>
            <w:tcBorders>
              <w:top w:val="single" w:sz="8" w:space="0" w:color="D9E2F3"/>
              <w:left w:val="single" w:sz="8" w:space="0" w:color="D9E2F3"/>
              <w:bottom w:val="single" w:sz="8" w:space="0" w:color="D9E2F3"/>
              <w:right w:val="single" w:sz="8" w:space="0" w:color="D9E2F3"/>
            </w:tcBorders>
            <w:vAlign w:val="center"/>
          </w:tcPr>
          <w:p w14:paraId="3719AC70" w14:textId="349EB3E6" w:rsidR="00E44E6A" w:rsidRDefault="006E5EEA">
            <w:r>
              <w:rPr>
                <w:sz w:val="18"/>
              </w:rPr>
              <w:t xml:space="preserve">Maintain margin &gt;= </w:t>
            </w:r>
            <w:r w:rsidR="007F1CC1">
              <w:rPr>
                <w:sz w:val="18"/>
              </w:rPr>
              <w:t>X</w:t>
            </w:r>
            <w:r>
              <w:rPr>
                <w:sz w:val="18"/>
              </w:rPr>
              <w:t>% and track actions.</w:t>
            </w:r>
          </w:p>
        </w:tc>
      </w:tr>
    </w:tbl>
    <w:p w14:paraId="3541EDA5" w14:textId="77777777" w:rsidR="00E44E6A" w:rsidRDefault="006E5EEA">
      <w:pPr>
        <w:pStyle w:val="Heading1"/>
      </w:pPr>
      <w:r>
        <w:rPr>
          <w:color w:val="1F4E79"/>
        </w:rPr>
        <w:t>7. Contract Pricing Decision Model</w:t>
      </w:r>
    </w:p>
    <w:p w14:paraId="3D46A669" w14:textId="77777777" w:rsidR="00E44E6A" w:rsidRDefault="006E5EEA">
      <w:pPr>
        <w:spacing w:after="120"/>
      </w:pPr>
      <w:r>
        <w:t>For each MC + Equipment Object, calculate required revenue and compare it with current revenue. If current revenue is below required revenue, the gap should be addressed through base price increase, OT billing, reduced included hours, service cost improvement, or a combination of these levers.</w:t>
      </w:r>
    </w:p>
    <w:tbl>
      <w:tblPr>
        <w:tblStyle w:val="TableGrid"/>
        <w:tblW w:w="0" w:type="auto"/>
        <w:jc w:val="center"/>
        <w:tblLook w:val="04A0" w:firstRow="1" w:lastRow="0" w:firstColumn="1" w:lastColumn="0" w:noHBand="0" w:noVBand="1"/>
      </w:tblPr>
      <w:tblGrid>
        <w:gridCol w:w="3559"/>
        <w:gridCol w:w="3559"/>
        <w:gridCol w:w="3559"/>
        <w:gridCol w:w="3559"/>
      </w:tblGrid>
      <w:tr w:rsidR="00E44E6A" w14:paraId="2CA89344" w14:textId="77777777">
        <w:trPr>
          <w:jc w:val="center"/>
        </w:trPr>
        <w:tc>
          <w:tcPr>
            <w:tcW w:w="3564"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5A6AF152" w14:textId="77777777" w:rsidR="00E44E6A" w:rsidRDefault="006E5EEA">
            <w:r>
              <w:rPr>
                <w:b/>
                <w:color w:val="FFFFFF"/>
                <w:sz w:val="18"/>
              </w:rPr>
              <w:t>Condition</w:t>
            </w:r>
          </w:p>
        </w:tc>
        <w:tc>
          <w:tcPr>
            <w:tcW w:w="3564"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53B8B533" w14:textId="77777777" w:rsidR="00E44E6A" w:rsidRDefault="006E5EEA">
            <w:r>
              <w:rPr>
                <w:b/>
                <w:color w:val="FFFFFF"/>
                <w:sz w:val="18"/>
              </w:rPr>
              <w:t>Interpretation</w:t>
            </w:r>
          </w:p>
        </w:tc>
        <w:tc>
          <w:tcPr>
            <w:tcW w:w="3564"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700C3A45" w14:textId="77777777" w:rsidR="00E44E6A" w:rsidRDefault="006E5EEA">
            <w:r>
              <w:rPr>
                <w:b/>
                <w:color w:val="FFFFFF"/>
                <w:sz w:val="18"/>
              </w:rPr>
              <w:t>Recommended Pricing Action</w:t>
            </w:r>
          </w:p>
        </w:tc>
        <w:tc>
          <w:tcPr>
            <w:tcW w:w="3564"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2024539E" w14:textId="77777777" w:rsidR="00E44E6A" w:rsidRDefault="006E5EEA">
            <w:r>
              <w:rPr>
                <w:b/>
                <w:color w:val="FFFFFF"/>
                <w:sz w:val="18"/>
              </w:rPr>
              <w:t>Operational Action</w:t>
            </w:r>
          </w:p>
        </w:tc>
      </w:tr>
      <w:tr w:rsidR="00E44E6A" w14:paraId="3021F929"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5A265A63" w14:textId="17072E92" w:rsidR="00E44E6A" w:rsidRDefault="006E5EEA">
            <w:r>
              <w:rPr>
                <w:sz w:val="18"/>
              </w:rPr>
              <w:t xml:space="preserve">Margin % &gt;= </w:t>
            </w:r>
            <w:r w:rsidR="00A316FB">
              <w:rPr>
                <w:sz w:val="18"/>
              </w:rPr>
              <w:t>X</w:t>
            </w:r>
            <w:r>
              <w:rPr>
                <w:sz w:val="18"/>
              </w:rPr>
              <w:t>% and usage &lt;= allowable</w:t>
            </w:r>
          </w:p>
        </w:tc>
        <w:tc>
          <w:tcPr>
            <w:tcW w:w="3564" w:type="dxa"/>
            <w:tcBorders>
              <w:top w:val="single" w:sz="8" w:space="0" w:color="D9E2F3"/>
              <w:left w:val="single" w:sz="8" w:space="0" w:color="D9E2F3"/>
              <w:bottom w:val="single" w:sz="8" w:space="0" w:color="D9E2F3"/>
              <w:right w:val="single" w:sz="8" w:space="0" w:color="D9E2F3"/>
            </w:tcBorders>
            <w:vAlign w:val="center"/>
          </w:tcPr>
          <w:p w14:paraId="0C667B22" w14:textId="77777777" w:rsidR="00E44E6A" w:rsidRDefault="006E5EEA">
            <w:r>
              <w:rPr>
                <w:sz w:val="18"/>
              </w:rPr>
              <w:t>Contract is healthy.</w:t>
            </w:r>
          </w:p>
        </w:tc>
        <w:tc>
          <w:tcPr>
            <w:tcW w:w="3564" w:type="dxa"/>
            <w:tcBorders>
              <w:top w:val="single" w:sz="8" w:space="0" w:color="D9E2F3"/>
              <w:left w:val="single" w:sz="8" w:space="0" w:color="D9E2F3"/>
              <w:bottom w:val="single" w:sz="8" w:space="0" w:color="D9E2F3"/>
              <w:right w:val="single" w:sz="8" w:space="0" w:color="D9E2F3"/>
            </w:tcBorders>
            <w:vAlign w:val="center"/>
          </w:tcPr>
          <w:p w14:paraId="528E81CB" w14:textId="77777777" w:rsidR="00E44E6A" w:rsidRDefault="006E5EEA">
            <w:r>
              <w:rPr>
                <w:sz w:val="18"/>
              </w:rPr>
              <w:t>Maintain pricing; review at renewal.</w:t>
            </w:r>
          </w:p>
        </w:tc>
        <w:tc>
          <w:tcPr>
            <w:tcW w:w="3564" w:type="dxa"/>
            <w:tcBorders>
              <w:top w:val="single" w:sz="8" w:space="0" w:color="D9E2F3"/>
              <w:left w:val="single" w:sz="8" w:space="0" w:color="D9E2F3"/>
              <w:bottom w:val="single" w:sz="8" w:space="0" w:color="D9E2F3"/>
              <w:right w:val="single" w:sz="8" w:space="0" w:color="D9E2F3"/>
            </w:tcBorders>
            <w:vAlign w:val="center"/>
          </w:tcPr>
          <w:p w14:paraId="40163CA9" w14:textId="77777777" w:rsidR="00E44E6A" w:rsidRDefault="006E5EEA">
            <w:r>
              <w:rPr>
                <w:sz w:val="18"/>
              </w:rPr>
              <w:t>Continue monitoring.</w:t>
            </w:r>
          </w:p>
        </w:tc>
      </w:tr>
      <w:tr w:rsidR="00E44E6A" w14:paraId="3A397EA5"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2260649A" w14:textId="0675D3E0" w:rsidR="00E44E6A" w:rsidRDefault="006E5EEA">
            <w:r>
              <w:rPr>
                <w:sz w:val="18"/>
              </w:rPr>
              <w:t xml:space="preserve">Margin % &gt;= </w:t>
            </w:r>
            <w:r w:rsidR="00A316FB">
              <w:rPr>
                <w:sz w:val="18"/>
              </w:rPr>
              <w:t>X</w:t>
            </w:r>
            <w:r>
              <w:rPr>
                <w:sz w:val="18"/>
              </w:rPr>
              <w:t>% and usage &gt; allowable</w:t>
            </w:r>
          </w:p>
        </w:tc>
        <w:tc>
          <w:tcPr>
            <w:tcW w:w="3564" w:type="dxa"/>
            <w:tcBorders>
              <w:top w:val="single" w:sz="8" w:space="0" w:color="D9E2F3"/>
              <w:left w:val="single" w:sz="8" w:space="0" w:color="D9E2F3"/>
              <w:bottom w:val="single" w:sz="8" w:space="0" w:color="D9E2F3"/>
              <w:right w:val="single" w:sz="8" w:space="0" w:color="D9E2F3"/>
            </w:tcBorders>
            <w:vAlign w:val="center"/>
          </w:tcPr>
          <w:p w14:paraId="67001F17" w14:textId="77777777" w:rsidR="00E44E6A" w:rsidRDefault="006E5EEA">
            <w:r>
              <w:rPr>
                <w:sz w:val="18"/>
              </w:rPr>
              <w:t>Revenue is healthy, but usage is high.</w:t>
            </w:r>
          </w:p>
        </w:tc>
        <w:tc>
          <w:tcPr>
            <w:tcW w:w="3564" w:type="dxa"/>
            <w:tcBorders>
              <w:top w:val="single" w:sz="8" w:space="0" w:color="D9E2F3"/>
              <w:left w:val="single" w:sz="8" w:space="0" w:color="D9E2F3"/>
              <w:bottom w:val="single" w:sz="8" w:space="0" w:color="D9E2F3"/>
              <w:right w:val="single" w:sz="8" w:space="0" w:color="D9E2F3"/>
            </w:tcBorders>
            <w:vAlign w:val="center"/>
          </w:tcPr>
          <w:p w14:paraId="0AB5A993" w14:textId="77777777" w:rsidR="00E44E6A" w:rsidRDefault="006E5EEA">
            <w:r>
              <w:rPr>
                <w:sz w:val="18"/>
              </w:rPr>
              <w:t>Ensure OT is billed and renewal hours/rates are adjusted.</w:t>
            </w:r>
          </w:p>
        </w:tc>
        <w:tc>
          <w:tcPr>
            <w:tcW w:w="3564" w:type="dxa"/>
            <w:tcBorders>
              <w:top w:val="single" w:sz="8" w:space="0" w:color="D9E2F3"/>
              <w:left w:val="single" w:sz="8" w:space="0" w:color="D9E2F3"/>
              <w:bottom w:val="single" w:sz="8" w:space="0" w:color="D9E2F3"/>
              <w:right w:val="single" w:sz="8" w:space="0" w:color="D9E2F3"/>
            </w:tcBorders>
            <w:vAlign w:val="center"/>
          </w:tcPr>
          <w:p w14:paraId="7637154F" w14:textId="77777777" w:rsidR="00E44E6A" w:rsidRDefault="006E5EEA">
            <w:r>
              <w:rPr>
                <w:sz w:val="18"/>
              </w:rPr>
              <w:t>Monitor equipment utilization and customer usage behavior.</w:t>
            </w:r>
          </w:p>
        </w:tc>
      </w:tr>
      <w:tr w:rsidR="00E44E6A" w14:paraId="1933F6D0"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4ABC5F06" w14:textId="1E05CECC" w:rsidR="00E44E6A" w:rsidRDefault="006E5EEA">
            <w:r>
              <w:rPr>
                <w:sz w:val="18"/>
              </w:rPr>
              <w:t xml:space="preserve">Margin % &lt; </w:t>
            </w:r>
            <w:r w:rsidR="00A316FB">
              <w:rPr>
                <w:sz w:val="18"/>
              </w:rPr>
              <w:t>X</w:t>
            </w:r>
            <w:r>
              <w:rPr>
                <w:sz w:val="18"/>
              </w:rPr>
              <w:t>% and usage &gt; allowable</w:t>
            </w:r>
          </w:p>
        </w:tc>
        <w:tc>
          <w:tcPr>
            <w:tcW w:w="3564" w:type="dxa"/>
            <w:tcBorders>
              <w:top w:val="single" w:sz="8" w:space="0" w:color="D9E2F3"/>
              <w:left w:val="single" w:sz="8" w:space="0" w:color="D9E2F3"/>
              <w:bottom w:val="single" w:sz="8" w:space="0" w:color="D9E2F3"/>
              <w:right w:val="single" w:sz="8" w:space="0" w:color="D9E2F3"/>
            </w:tcBorders>
            <w:vAlign w:val="center"/>
          </w:tcPr>
          <w:p w14:paraId="37965647" w14:textId="77777777" w:rsidR="00E44E6A" w:rsidRDefault="006E5EEA">
            <w:r>
              <w:rPr>
                <w:sz w:val="18"/>
              </w:rPr>
              <w:t>Contract is underpriced and high utilization is likely driving cost.</w:t>
            </w:r>
          </w:p>
        </w:tc>
        <w:tc>
          <w:tcPr>
            <w:tcW w:w="3564" w:type="dxa"/>
            <w:tcBorders>
              <w:top w:val="single" w:sz="8" w:space="0" w:color="D9E2F3"/>
              <w:left w:val="single" w:sz="8" w:space="0" w:color="D9E2F3"/>
              <w:bottom w:val="single" w:sz="8" w:space="0" w:color="D9E2F3"/>
              <w:right w:val="single" w:sz="8" w:space="0" w:color="D9E2F3"/>
            </w:tcBorders>
            <w:vAlign w:val="center"/>
          </w:tcPr>
          <w:p w14:paraId="1D78A741" w14:textId="77777777" w:rsidR="00E44E6A" w:rsidRDefault="006E5EEA">
            <w:r>
              <w:rPr>
                <w:sz w:val="18"/>
              </w:rPr>
              <w:t>Increase base price, enforce OT, or reduce included hours.</w:t>
            </w:r>
          </w:p>
        </w:tc>
        <w:tc>
          <w:tcPr>
            <w:tcW w:w="3564" w:type="dxa"/>
            <w:tcBorders>
              <w:top w:val="single" w:sz="8" w:space="0" w:color="D9E2F3"/>
              <w:left w:val="single" w:sz="8" w:space="0" w:color="D9E2F3"/>
              <w:bottom w:val="single" w:sz="8" w:space="0" w:color="D9E2F3"/>
              <w:right w:val="single" w:sz="8" w:space="0" w:color="D9E2F3"/>
            </w:tcBorders>
            <w:vAlign w:val="center"/>
          </w:tcPr>
          <w:p w14:paraId="38B52AB3" w14:textId="77777777" w:rsidR="00E44E6A" w:rsidRDefault="006E5EEA">
            <w:r>
              <w:rPr>
                <w:sz w:val="18"/>
              </w:rPr>
              <w:t>Review parts/service claim drivers.</w:t>
            </w:r>
          </w:p>
        </w:tc>
      </w:tr>
      <w:tr w:rsidR="00E44E6A" w14:paraId="775D3E80"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79903E9C" w14:textId="66A166CB" w:rsidR="00E44E6A" w:rsidRDefault="006E5EEA">
            <w:r>
              <w:rPr>
                <w:sz w:val="18"/>
              </w:rPr>
              <w:t xml:space="preserve">Margin % &lt; </w:t>
            </w:r>
            <w:r w:rsidR="00A316FB">
              <w:rPr>
                <w:sz w:val="18"/>
              </w:rPr>
              <w:t>X</w:t>
            </w:r>
            <w:r>
              <w:rPr>
                <w:sz w:val="18"/>
              </w:rPr>
              <w:t>% and usage &lt;= allowable</w:t>
            </w:r>
          </w:p>
        </w:tc>
        <w:tc>
          <w:tcPr>
            <w:tcW w:w="3564" w:type="dxa"/>
            <w:tcBorders>
              <w:top w:val="single" w:sz="8" w:space="0" w:color="D9E2F3"/>
              <w:left w:val="single" w:sz="8" w:space="0" w:color="D9E2F3"/>
              <w:bottom w:val="single" w:sz="8" w:space="0" w:color="D9E2F3"/>
              <w:right w:val="single" w:sz="8" w:space="0" w:color="D9E2F3"/>
            </w:tcBorders>
            <w:vAlign w:val="center"/>
          </w:tcPr>
          <w:p w14:paraId="2DBED797" w14:textId="77777777" w:rsidR="00E44E6A" w:rsidRDefault="006E5EEA">
            <w:r>
              <w:rPr>
                <w:sz w:val="18"/>
              </w:rPr>
              <w:t>Cost issue is likely not usage alone.</w:t>
            </w:r>
          </w:p>
        </w:tc>
        <w:tc>
          <w:tcPr>
            <w:tcW w:w="3564" w:type="dxa"/>
            <w:tcBorders>
              <w:top w:val="single" w:sz="8" w:space="0" w:color="D9E2F3"/>
              <w:left w:val="single" w:sz="8" w:space="0" w:color="D9E2F3"/>
              <w:bottom w:val="single" w:sz="8" w:space="0" w:color="D9E2F3"/>
              <w:right w:val="single" w:sz="8" w:space="0" w:color="D9E2F3"/>
            </w:tcBorders>
            <w:vAlign w:val="center"/>
          </w:tcPr>
          <w:p w14:paraId="0D618B82" w14:textId="77777777" w:rsidR="00E44E6A" w:rsidRDefault="006E5EEA">
            <w:r>
              <w:rPr>
                <w:sz w:val="18"/>
              </w:rPr>
              <w:t>Avoid price-only decision until cost drivers are reviewed.</w:t>
            </w:r>
          </w:p>
        </w:tc>
        <w:tc>
          <w:tcPr>
            <w:tcW w:w="3564" w:type="dxa"/>
            <w:tcBorders>
              <w:top w:val="single" w:sz="8" w:space="0" w:color="D9E2F3"/>
              <w:left w:val="single" w:sz="8" w:space="0" w:color="D9E2F3"/>
              <w:bottom w:val="single" w:sz="8" w:space="0" w:color="D9E2F3"/>
              <w:right w:val="single" w:sz="8" w:space="0" w:color="D9E2F3"/>
            </w:tcBorders>
            <w:vAlign w:val="center"/>
          </w:tcPr>
          <w:p w14:paraId="7231B0EC" w14:textId="77777777" w:rsidR="00E44E6A" w:rsidRDefault="006E5EEA">
            <w:r>
              <w:rPr>
                <w:sz w:val="18"/>
              </w:rPr>
              <w:t>Investigate parts, tech charges, repeat service, and warranty/claim coding.</w:t>
            </w:r>
          </w:p>
        </w:tc>
      </w:tr>
      <w:tr w:rsidR="00E44E6A" w14:paraId="14BCAD0A"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4F339C93" w14:textId="77777777" w:rsidR="00E44E6A" w:rsidRDefault="006E5EEA">
            <w:r>
              <w:rPr>
                <w:sz w:val="18"/>
              </w:rPr>
              <w:t>Revenue = 0 and Claims &gt; 0</w:t>
            </w:r>
          </w:p>
        </w:tc>
        <w:tc>
          <w:tcPr>
            <w:tcW w:w="3564" w:type="dxa"/>
            <w:tcBorders>
              <w:top w:val="single" w:sz="8" w:space="0" w:color="D9E2F3"/>
              <w:left w:val="single" w:sz="8" w:space="0" w:color="D9E2F3"/>
              <w:bottom w:val="single" w:sz="8" w:space="0" w:color="D9E2F3"/>
              <w:right w:val="single" w:sz="8" w:space="0" w:color="D9E2F3"/>
            </w:tcBorders>
            <w:vAlign w:val="center"/>
          </w:tcPr>
          <w:p w14:paraId="0A0A98C9" w14:textId="77777777" w:rsidR="00E44E6A" w:rsidRDefault="006E5EEA">
            <w:r>
              <w:rPr>
                <w:sz w:val="18"/>
              </w:rPr>
              <w:t>High-risk cost-only contract activity.</w:t>
            </w:r>
          </w:p>
        </w:tc>
        <w:tc>
          <w:tcPr>
            <w:tcW w:w="3564" w:type="dxa"/>
            <w:tcBorders>
              <w:top w:val="single" w:sz="8" w:space="0" w:color="D9E2F3"/>
              <w:left w:val="single" w:sz="8" w:space="0" w:color="D9E2F3"/>
              <w:bottom w:val="single" w:sz="8" w:space="0" w:color="D9E2F3"/>
              <w:right w:val="single" w:sz="8" w:space="0" w:color="D9E2F3"/>
            </w:tcBorders>
            <w:vAlign w:val="center"/>
          </w:tcPr>
          <w:p w14:paraId="53940147" w14:textId="77777777" w:rsidR="00E44E6A" w:rsidRDefault="006E5EEA">
            <w:r>
              <w:rPr>
                <w:sz w:val="18"/>
              </w:rPr>
              <w:t>Immediate billing/revenue review.</w:t>
            </w:r>
          </w:p>
        </w:tc>
        <w:tc>
          <w:tcPr>
            <w:tcW w:w="3564" w:type="dxa"/>
            <w:tcBorders>
              <w:top w:val="single" w:sz="8" w:space="0" w:color="D9E2F3"/>
              <w:left w:val="single" w:sz="8" w:space="0" w:color="D9E2F3"/>
              <w:bottom w:val="single" w:sz="8" w:space="0" w:color="D9E2F3"/>
              <w:right w:val="single" w:sz="8" w:space="0" w:color="D9E2F3"/>
            </w:tcBorders>
            <w:vAlign w:val="center"/>
          </w:tcPr>
          <w:p w14:paraId="7001EBB7" w14:textId="77777777" w:rsidR="00E44E6A" w:rsidRDefault="006E5EEA">
            <w:r>
              <w:rPr>
                <w:sz w:val="18"/>
              </w:rPr>
              <w:t>Audit contract setup and claim posting.</w:t>
            </w:r>
          </w:p>
        </w:tc>
      </w:tr>
    </w:tbl>
    <w:p w14:paraId="25471F4B" w14:textId="77777777" w:rsidR="00E44E6A" w:rsidRDefault="006E5EEA">
      <w:pPr>
        <w:pStyle w:val="Heading1"/>
      </w:pPr>
      <w:r>
        <w:rPr>
          <w:color w:val="1F4E79"/>
        </w:rPr>
        <w:t>8. Recommended Power BI Measures / KPIs</w:t>
      </w:r>
    </w:p>
    <w:tbl>
      <w:tblPr>
        <w:tblStyle w:val="TableGrid"/>
        <w:tblW w:w="0" w:type="auto"/>
        <w:jc w:val="center"/>
        <w:tblLook w:val="04A0" w:firstRow="1" w:lastRow="0" w:firstColumn="1" w:lastColumn="0" w:noHBand="0" w:noVBand="1"/>
      </w:tblPr>
      <w:tblGrid>
        <w:gridCol w:w="4746"/>
        <w:gridCol w:w="4745"/>
        <w:gridCol w:w="4745"/>
      </w:tblGrid>
      <w:tr w:rsidR="00E44E6A" w14:paraId="778BD404" w14:textId="77777777">
        <w:trPr>
          <w:jc w:val="center"/>
        </w:trPr>
        <w:tc>
          <w:tcPr>
            <w:tcW w:w="4752"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34883EBD" w14:textId="77777777" w:rsidR="00E44E6A" w:rsidRDefault="006E5EEA">
            <w:r>
              <w:rPr>
                <w:b/>
                <w:color w:val="FFFFFF"/>
                <w:sz w:val="18"/>
              </w:rPr>
              <w:t>KPI</w:t>
            </w:r>
          </w:p>
        </w:tc>
        <w:tc>
          <w:tcPr>
            <w:tcW w:w="4752"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69DB9EDE" w14:textId="1B028E16" w:rsidR="00E44E6A" w:rsidRDefault="006E5EEA">
            <w:r>
              <w:rPr>
                <w:b/>
                <w:color w:val="FFFFFF"/>
                <w:sz w:val="18"/>
              </w:rPr>
              <w:t>Definition</w:t>
            </w:r>
            <w:r w:rsidR="00BF215D">
              <w:rPr>
                <w:b/>
                <w:color w:val="FFFFFF"/>
                <w:sz w:val="18"/>
              </w:rPr>
              <w:t xml:space="preserve"> (Example)</w:t>
            </w:r>
          </w:p>
        </w:tc>
        <w:tc>
          <w:tcPr>
            <w:tcW w:w="4752"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296A8C0F" w14:textId="77777777" w:rsidR="00E44E6A" w:rsidRDefault="006E5EEA">
            <w:r>
              <w:rPr>
                <w:b/>
                <w:color w:val="FFFFFF"/>
                <w:sz w:val="18"/>
              </w:rPr>
              <w:t>Purpose</w:t>
            </w:r>
          </w:p>
        </w:tc>
      </w:tr>
      <w:tr w:rsidR="00E44E6A" w14:paraId="251FA210"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4A51A2FA" w14:textId="77777777" w:rsidR="00E44E6A" w:rsidRDefault="006E5EEA">
            <w:r>
              <w:rPr>
                <w:sz w:val="18"/>
              </w:rPr>
              <w:t>Target Margin %</w:t>
            </w:r>
          </w:p>
        </w:tc>
        <w:tc>
          <w:tcPr>
            <w:tcW w:w="4752" w:type="dxa"/>
            <w:tcBorders>
              <w:top w:val="single" w:sz="8" w:space="0" w:color="D9E2F3"/>
              <w:left w:val="single" w:sz="8" w:space="0" w:color="D9E2F3"/>
              <w:bottom w:val="single" w:sz="8" w:space="0" w:color="D9E2F3"/>
              <w:right w:val="single" w:sz="8" w:space="0" w:color="D9E2F3"/>
            </w:tcBorders>
            <w:vAlign w:val="center"/>
          </w:tcPr>
          <w:p w14:paraId="38E61EAC" w14:textId="5E0CE519" w:rsidR="00E44E6A" w:rsidRDefault="00BF215D">
            <w:r>
              <w:rPr>
                <w:sz w:val="18"/>
              </w:rPr>
              <w:t>55</w:t>
            </w:r>
            <w:r w:rsidR="006E5EEA">
              <w:rPr>
                <w:sz w:val="18"/>
              </w:rPr>
              <w:t>%</w:t>
            </w:r>
          </w:p>
        </w:tc>
        <w:tc>
          <w:tcPr>
            <w:tcW w:w="4752" w:type="dxa"/>
            <w:tcBorders>
              <w:top w:val="single" w:sz="8" w:space="0" w:color="D9E2F3"/>
              <w:left w:val="single" w:sz="8" w:space="0" w:color="D9E2F3"/>
              <w:bottom w:val="single" w:sz="8" w:space="0" w:color="D9E2F3"/>
              <w:right w:val="single" w:sz="8" w:space="0" w:color="D9E2F3"/>
            </w:tcBorders>
            <w:vAlign w:val="center"/>
          </w:tcPr>
          <w:p w14:paraId="6F337BC2" w14:textId="77777777" w:rsidR="00E44E6A" w:rsidRDefault="006E5EEA">
            <w:r>
              <w:rPr>
                <w:sz w:val="18"/>
              </w:rPr>
              <w:t>Executive margin threshold.</w:t>
            </w:r>
          </w:p>
        </w:tc>
      </w:tr>
      <w:tr w:rsidR="00E44E6A" w14:paraId="2917BA3E"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4998F888" w14:textId="77777777" w:rsidR="00E44E6A" w:rsidRDefault="006E5EEA">
            <w:r>
              <w:rPr>
                <w:sz w:val="18"/>
              </w:rPr>
              <w:t>Allowable Cost at Target Margin</w:t>
            </w:r>
          </w:p>
        </w:tc>
        <w:tc>
          <w:tcPr>
            <w:tcW w:w="4752" w:type="dxa"/>
            <w:tcBorders>
              <w:top w:val="single" w:sz="8" w:space="0" w:color="D9E2F3"/>
              <w:left w:val="single" w:sz="8" w:space="0" w:color="D9E2F3"/>
              <w:bottom w:val="single" w:sz="8" w:space="0" w:color="D9E2F3"/>
              <w:right w:val="single" w:sz="8" w:space="0" w:color="D9E2F3"/>
            </w:tcBorders>
            <w:vAlign w:val="center"/>
          </w:tcPr>
          <w:p w14:paraId="0C836681" w14:textId="1E545BC8" w:rsidR="00E44E6A" w:rsidRDefault="006E5EEA">
            <w:r>
              <w:rPr>
                <w:sz w:val="18"/>
              </w:rPr>
              <w:t>Overall Revenue x 4</w:t>
            </w:r>
            <w:r w:rsidR="00BF215D">
              <w:rPr>
                <w:sz w:val="18"/>
              </w:rPr>
              <w:t>5</w:t>
            </w:r>
            <w:r>
              <w:rPr>
                <w:sz w:val="18"/>
              </w:rPr>
              <w:t>%</w:t>
            </w:r>
          </w:p>
        </w:tc>
        <w:tc>
          <w:tcPr>
            <w:tcW w:w="4752" w:type="dxa"/>
            <w:tcBorders>
              <w:top w:val="single" w:sz="8" w:space="0" w:color="D9E2F3"/>
              <w:left w:val="single" w:sz="8" w:space="0" w:color="D9E2F3"/>
              <w:bottom w:val="single" w:sz="8" w:space="0" w:color="D9E2F3"/>
              <w:right w:val="single" w:sz="8" w:space="0" w:color="D9E2F3"/>
            </w:tcBorders>
            <w:vAlign w:val="center"/>
          </w:tcPr>
          <w:p w14:paraId="28002853" w14:textId="61541126" w:rsidR="00E44E6A" w:rsidRDefault="006E5EEA">
            <w:r>
              <w:rPr>
                <w:sz w:val="18"/>
              </w:rPr>
              <w:t xml:space="preserve">Maximum cost allowed to maintain </w:t>
            </w:r>
            <w:r w:rsidR="00BF215D">
              <w:rPr>
                <w:sz w:val="18"/>
              </w:rPr>
              <w:t>55</w:t>
            </w:r>
            <w:r>
              <w:rPr>
                <w:sz w:val="18"/>
              </w:rPr>
              <w:t>% margin.</w:t>
            </w:r>
          </w:p>
        </w:tc>
      </w:tr>
      <w:tr w:rsidR="00E44E6A" w14:paraId="1BD94119"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0E5097F2" w14:textId="77777777" w:rsidR="00E44E6A" w:rsidRDefault="006E5EEA">
            <w:r>
              <w:rPr>
                <w:sz w:val="18"/>
              </w:rPr>
              <w:t>Required Revenue at Target Margin</w:t>
            </w:r>
          </w:p>
        </w:tc>
        <w:tc>
          <w:tcPr>
            <w:tcW w:w="4752" w:type="dxa"/>
            <w:tcBorders>
              <w:top w:val="single" w:sz="8" w:space="0" w:color="D9E2F3"/>
              <w:left w:val="single" w:sz="8" w:space="0" w:color="D9E2F3"/>
              <w:bottom w:val="single" w:sz="8" w:space="0" w:color="D9E2F3"/>
              <w:right w:val="single" w:sz="8" w:space="0" w:color="D9E2F3"/>
            </w:tcBorders>
            <w:vAlign w:val="center"/>
          </w:tcPr>
          <w:p w14:paraId="44E1D3F7" w14:textId="4C28B1A7" w:rsidR="00E44E6A" w:rsidRDefault="006E5EEA">
            <w:r>
              <w:rPr>
                <w:sz w:val="18"/>
              </w:rPr>
              <w:t>Overall Claims / 0.4</w:t>
            </w:r>
            <w:r w:rsidR="00BF215D">
              <w:rPr>
                <w:sz w:val="18"/>
              </w:rPr>
              <w:t>5</w:t>
            </w:r>
          </w:p>
        </w:tc>
        <w:tc>
          <w:tcPr>
            <w:tcW w:w="4752" w:type="dxa"/>
            <w:tcBorders>
              <w:top w:val="single" w:sz="8" w:space="0" w:color="D9E2F3"/>
              <w:left w:val="single" w:sz="8" w:space="0" w:color="D9E2F3"/>
              <w:bottom w:val="single" w:sz="8" w:space="0" w:color="D9E2F3"/>
              <w:right w:val="single" w:sz="8" w:space="0" w:color="D9E2F3"/>
            </w:tcBorders>
            <w:vAlign w:val="center"/>
          </w:tcPr>
          <w:p w14:paraId="268D7549" w14:textId="77777777" w:rsidR="00E44E6A" w:rsidRDefault="006E5EEA">
            <w:r>
              <w:rPr>
                <w:sz w:val="18"/>
              </w:rPr>
              <w:t>Revenue needed based on current cost.</w:t>
            </w:r>
          </w:p>
        </w:tc>
      </w:tr>
      <w:tr w:rsidR="00E44E6A" w14:paraId="77799740"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78A30BCF" w14:textId="77777777" w:rsidR="00E44E6A" w:rsidRDefault="006E5EEA">
            <w:r>
              <w:rPr>
                <w:sz w:val="18"/>
              </w:rPr>
              <w:lastRenderedPageBreak/>
              <w:t>Revenue Gap</w:t>
            </w:r>
          </w:p>
        </w:tc>
        <w:tc>
          <w:tcPr>
            <w:tcW w:w="4752" w:type="dxa"/>
            <w:tcBorders>
              <w:top w:val="single" w:sz="8" w:space="0" w:color="D9E2F3"/>
              <w:left w:val="single" w:sz="8" w:space="0" w:color="D9E2F3"/>
              <w:bottom w:val="single" w:sz="8" w:space="0" w:color="D9E2F3"/>
              <w:right w:val="single" w:sz="8" w:space="0" w:color="D9E2F3"/>
            </w:tcBorders>
            <w:vAlign w:val="center"/>
          </w:tcPr>
          <w:p w14:paraId="2208F917" w14:textId="77777777" w:rsidR="00E44E6A" w:rsidRDefault="006E5EEA">
            <w:r>
              <w:rPr>
                <w:sz w:val="18"/>
              </w:rPr>
              <w:t>Required Revenue - Overall Revenue</w:t>
            </w:r>
          </w:p>
        </w:tc>
        <w:tc>
          <w:tcPr>
            <w:tcW w:w="4752" w:type="dxa"/>
            <w:tcBorders>
              <w:top w:val="single" w:sz="8" w:space="0" w:color="D9E2F3"/>
              <w:left w:val="single" w:sz="8" w:space="0" w:color="D9E2F3"/>
              <w:bottom w:val="single" w:sz="8" w:space="0" w:color="D9E2F3"/>
              <w:right w:val="single" w:sz="8" w:space="0" w:color="D9E2F3"/>
            </w:tcBorders>
            <w:vAlign w:val="center"/>
          </w:tcPr>
          <w:p w14:paraId="4D48A89E" w14:textId="77777777" w:rsidR="00E44E6A" w:rsidRDefault="006E5EEA">
            <w:r>
              <w:rPr>
                <w:sz w:val="18"/>
              </w:rPr>
              <w:t>Pricing or OT gap to close.</w:t>
            </w:r>
          </w:p>
        </w:tc>
      </w:tr>
      <w:tr w:rsidR="00E44E6A" w14:paraId="04D438E0"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0EAC7AFF" w14:textId="77777777" w:rsidR="00E44E6A" w:rsidRDefault="006E5EEA">
            <w:r>
              <w:rPr>
                <w:sz w:val="18"/>
              </w:rPr>
              <w:t>Expected OT Hours</w:t>
            </w:r>
          </w:p>
        </w:tc>
        <w:tc>
          <w:tcPr>
            <w:tcW w:w="4752" w:type="dxa"/>
            <w:tcBorders>
              <w:top w:val="single" w:sz="8" w:space="0" w:color="D9E2F3"/>
              <w:left w:val="single" w:sz="8" w:space="0" w:color="D9E2F3"/>
              <w:bottom w:val="single" w:sz="8" w:space="0" w:color="D9E2F3"/>
              <w:right w:val="single" w:sz="8" w:space="0" w:color="D9E2F3"/>
            </w:tcBorders>
            <w:vAlign w:val="center"/>
          </w:tcPr>
          <w:p w14:paraId="09F74F26" w14:textId="77777777" w:rsidR="00E44E6A" w:rsidRDefault="006E5EEA">
            <w:r>
              <w:rPr>
                <w:sz w:val="18"/>
              </w:rPr>
              <w:t>MAX(0, Approx LTD Usage - Total Allowable Hours)</w:t>
            </w:r>
          </w:p>
        </w:tc>
        <w:tc>
          <w:tcPr>
            <w:tcW w:w="4752" w:type="dxa"/>
            <w:tcBorders>
              <w:top w:val="single" w:sz="8" w:space="0" w:color="D9E2F3"/>
              <w:left w:val="single" w:sz="8" w:space="0" w:color="D9E2F3"/>
              <w:bottom w:val="single" w:sz="8" w:space="0" w:color="D9E2F3"/>
              <w:right w:val="single" w:sz="8" w:space="0" w:color="D9E2F3"/>
            </w:tcBorders>
            <w:vAlign w:val="center"/>
          </w:tcPr>
          <w:p w14:paraId="6FA4155B" w14:textId="77777777" w:rsidR="00E44E6A" w:rsidRDefault="006E5EEA">
            <w:r>
              <w:rPr>
                <w:sz w:val="18"/>
              </w:rPr>
              <w:t>Over-utilized hours.</w:t>
            </w:r>
          </w:p>
        </w:tc>
      </w:tr>
      <w:tr w:rsidR="00E44E6A" w14:paraId="7EC36E82"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5C96A3BE" w14:textId="77777777" w:rsidR="00E44E6A" w:rsidRDefault="006E5EEA">
            <w:r>
              <w:rPr>
                <w:sz w:val="18"/>
              </w:rPr>
              <w:t>Expected OT Revenue</w:t>
            </w:r>
          </w:p>
        </w:tc>
        <w:tc>
          <w:tcPr>
            <w:tcW w:w="4752" w:type="dxa"/>
            <w:tcBorders>
              <w:top w:val="single" w:sz="8" w:space="0" w:color="D9E2F3"/>
              <w:left w:val="single" w:sz="8" w:space="0" w:color="D9E2F3"/>
              <w:bottom w:val="single" w:sz="8" w:space="0" w:color="D9E2F3"/>
              <w:right w:val="single" w:sz="8" w:space="0" w:color="D9E2F3"/>
            </w:tcBorders>
            <w:vAlign w:val="center"/>
          </w:tcPr>
          <w:p w14:paraId="1A149CF9" w14:textId="77777777" w:rsidR="00E44E6A" w:rsidRDefault="006E5EEA">
            <w:r>
              <w:rPr>
                <w:sz w:val="18"/>
              </w:rPr>
              <w:t>Expected OT Hours x OT Unit Price</w:t>
            </w:r>
          </w:p>
        </w:tc>
        <w:tc>
          <w:tcPr>
            <w:tcW w:w="4752" w:type="dxa"/>
            <w:tcBorders>
              <w:top w:val="single" w:sz="8" w:space="0" w:color="D9E2F3"/>
              <w:left w:val="single" w:sz="8" w:space="0" w:color="D9E2F3"/>
              <w:bottom w:val="single" w:sz="8" w:space="0" w:color="D9E2F3"/>
              <w:right w:val="single" w:sz="8" w:space="0" w:color="D9E2F3"/>
            </w:tcBorders>
            <w:vAlign w:val="center"/>
          </w:tcPr>
          <w:p w14:paraId="23D6B3FB" w14:textId="77777777" w:rsidR="00E44E6A" w:rsidRDefault="006E5EEA">
            <w:r>
              <w:rPr>
                <w:sz w:val="18"/>
              </w:rPr>
              <w:t>Revenue opportunity from overage.</w:t>
            </w:r>
          </w:p>
        </w:tc>
      </w:tr>
      <w:tr w:rsidR="00E44E6A" w14:paraId="2B9AE01B"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2A7378A0" w14:textId="77777777" w:rsidR="00E44E6A" w:rsidRDefault="006E5EEA">
            <w:r>
              <w:rPr>
                <w:sz w:val="18"/>
              </w:rPr>
              <w:t>Cost Reduction Required</w:t>
            </w:r>
          </w:p>
        </w:tc>
        <w:tc>
          <w:tcPr>
            <w:tcW w:w="4752" w:type="dxa"/>
            <w:tcBorders>
              <w:top w:val="single" w:sz="8" w:space="0" w:color="D9E2F3"/>
              <w:left w:val="single" w:sz="8" w:space="0" w:color="D9E2F3"/>
              <w:bottom w:val="single" w:sz="8" w:space="0" w:color="D9E2F3"/>
              <w:right w:val="single" w:sz="8" w:space="0" w:color="D9E2F3"/>
            </w:tcBorders>
            <w:vAlign w:val="center"/>
          </w:tcPr>
          <w:p w14:paraId="2AE74E4B" w14:textId="77777777" w:rsidR="00E44E6A" w:rsidRDefault="006E5EEA">
            <w:r>
              <w:rPr>
                <w:sz w:val="18"/>
              </w:rPr>
              <w:t>MAX(0, Overall Claims - Allowable Cost)</w:t>
            </w:r>
          </w:p>
        </w:tc>
        <w:tc>
          <w:tcPr>
            <w:tcW w:w="4752" w:type="dxa"/>
            <w:tcBorders>
              <w:top w:val="single" w:sz="8" w:space="0" w:color="D9E2F3"/>
              <w:left w:val="single" w:sz="8" w:space="0" w:color="D9E2F3"/>
              <w:bottom w:val="single" w:sz="8" w:space="0" w:color="D9E2F3"/>
              <w:right w:val="single" w:sz="8" w:space="0" w:color="D9E2F3"/>
            </w:tcBorders>
            <w:vAlign w:val="center"/>
          </w:tcPr>
          <w:p w14:paraId="06B3679F" w14:textId="77777777" w:rsidR="00E44E6A" w:rsidRDefault="006E5EEA">
            <w:r>
              <w:rPr>
                <w:sz w:val="18"/>
              </w:rPr>
              <w:t>Cost reduction needed to hit margin.</w:t>
            </w:r>
          </w:p>
        </w:tc>
      </w:tr>
      <w:tr w:rsidR="00E44E6A" w14:paraId="6B61E612" w14:textId="77777777">
        <w:trPr>
          <w:jc w:val="center"/>
        </w:trPr>
        <w:tc>
          <w:tcPr>
            <w:tcW w:w="4752" w:type="dxa"/>
            <w:tcBorders>
              <w:top w:val="single" w:sz="8" w:space="0" w:color="D9E2F3"/>
              <w:left w:val="single" w:sz="8" w:space="0" w:color="D9E2F3"/>
              <w:bottom w:val="single" w:sz="8" w:space="0" w:color="D9E2F3"/>
              <w:right w:val="single" w:sz="8" w:space="0" w:color="D9E2F3"/>
            </w:tcBorders>
            <w:vAlign w:val="center"/>
          </w:tcPr>
          <w:p w14:paraId="6F943F20" w14:textId="77777777" w:rsidR="00E44E6A" w:rsidRDefault="006E5EEA">
            <w:r>
              <w:rPr>
                <w:sz w:val="18"/>
              </w:rPr>
              <w:t>Pricing Recommendation</w:t>
            </w:r>
          </w:p>
        </w:tc>
        <w:tc>
          <w:tcPr>
            <w:tcW w:w="4752" w:type="dxa"/>
            <w:tcBorders>
              <w:top w:val="single" w:sz="8" w:space="0" w:color="D9E2F3"/>
              <w:left w:val="single" w:sz="8" w:space="0" w:color="D9E2F3"/>
              <w:bottom w:val="single" w:sz="8" w:space="0" w:color="D9E2F3"/>
              <w:right w:val="single" w:sz="8" w:space="0" w:color="D9E2F3"/>
            </w:tcBorders>
            <w:vAlign w:val="center"/>
          </w:tcPr>
          <w:p w14:paraId="2546AE3B" w14:textId="77777777" w:rsidR="00E44E6A" w:rsidRDefault="006E5EEA">
            <w:r>
              <w:rPr>
                <w:sz w:val="18"/>
              </w:rPr>
              <w:t>Required Revenue - Expected OT Revenue</w:t>
            </w:r>
          </w:p>
        </w:tc>
        <w:tc>
          <w:tcPr>
            <w:tcW w:w="4752" w:type="dxa"/>
            <w:tcBorders>
              <w:top w:val="single" w:sz="8" w:space="0" w:color="D9E2F3"/>
              <w:left w:val="single" w:sz="8" w:space="0" w:color="D9E2F3"/>
              <w:bottom w:val="single" w:sz="8" w:space="0" w:color="D9E2F3"/>
              <w:right w:val="single" w:sz="8" w:space="0" w:color="D9E2F3"/>
            </w:tcBorders>
            <w:vAlign w:val="center"/>
          </w:tcPr>
          <w:p w14:paraId="2396CDCD" w14:textId="77777777" w:rsidR="00E44E6A" w:rsidRDefault="006E5EEA">
            <w:r>
              <w:rPr>
                <w:sz w:val="18"/>
              </w:rPr>
              <w:t>Recommended base maintenance contract revenue target.</w:t>
            </w:r>
          </w:p>
        </w:tc>
      </w:tr>
    </w:tbl>
    <w:p w14:paraId="7225EB19" w14:textId="77777777" w:rsidR="00E44E6A" w:rsidRDefault="006E5EEA">
      <w:pPr>
        <w:pStyle w:val="Heading1"/>
      </w:pPr>
      <w:r>
        <w:rPr>
          <w:color w:val="1F4E79"/>
        </w:rPr>
        <w:t>9. Executive Dashboard Design Recommendations</w:t>
      </w:r>
    </w:p>
    <w:tbl>
      <w:tblPr>
        <w:tblStyle w:val="TableGrid"/>
        <w:tblW w:w="0" w:type="auto"/>
        <w:jc w:val="center"/>
        <w:tblLook w:val="04A0" w:firstRow="1" w:lastRow="0" w:firstColumn="1" w:lastColumn="0" w:noHBand="0" w:noVBand="1"/>
      </w:tblPr>
      <w:tblGrid>
        <w:gridCol w:w="3559"/>
        <w:gridCol w:w="3559"/>
        <w:gridCol w:w="3559"/>
        <w:gridCol w:w="3559"/>
      </w:tblGrid>
      <w:tr w:rsidR="00E44E6A" w14:paraId="71705717" w14:textId="77777777">
        <w:trPr>
          <w:jc w:val="center"/>
        </w:trPr>
        <w:tc>
          <w:tcPr>
            <w:tcW w:w="3564"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33B91F42" w14:textId="77777777" w:rsidR="00E44E6A" w:rsidRDefault="006E5EEA">
            <w:r>
              <w:rPr>
                <w:b/>
                <w:color w:val="FFFFFF"/>
                <w:sz w:val="18"/>
              </w:rPr>
              <w:t>Page</w:t>
            </w:r>
          </w:p>
        </w:tc>
        <w:tc>
          <w:tcPr>
            <w:tcW w:w="3564"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5FF10682" w14:textId="77777777" w:rsidR="00E44E6A" w:rsidRDefault="006E5EEA">
            <w:r>
              <w:rPr>
                <w:b/>
                <w:color w:val="FFFFFF"/>
                <w:sz w:val="18"/>
              </w:rPr>
              <w:t>Audience Question</w:t>
            </w:r>
          </w:p>
        </w:tc>
        <w:tc>
          <w:tcPr>
            <w:tcW w:w="3564"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3C9399C5" w14:textId="77777777" w:rsidR="00E44E6A" w:rsidRDefault="006E5EEA">
            <w:r>
              <w:rPr>
                <w:b/>
                <w:color w:val="FFFFFF"/>
                <w:sz w:val="18"/>
              </w:rPr>
              <w:t>Visuals</w:t>
            </w:r>
          </w:p>
        </w:tc>
        <w:tc>
          <w:tcPr>
            <w:tcW w:w="3564"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057EEDAA" w14:textId="77777777" w:rsidR="00E44E6A" w:rsidRDefault="006E5EEA">
            <w:r>
              <w:rPr>
                <w:b/>
                <w:color w:val="FFFFFF"/>
                <w:sz w:val="18"/>
              </w:rPr>
              <w:t>Action Trigger</w:t>
            </w:r>
          </w:p>
        </w:tc>
      </w:tr>
      <w:tr w:rsidR="00E44E6A" w14:paraId="621C9298"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7DCA005E" w14:textId="77777777" w:rsidR="00E44E6A" w:rsidRDefault="006E5EEA">
            <w:r>
              <w:rPr>
                <w:sz w:val="18"/>
              </w:rPr>
              <w:t>Executive Summary</w:t>
            </w:r>
          </w:p>
        </w:tc>
        <w:tc>
          <w:tcPr>
            <w:tcW w:w="3564" w:type="dxa"/>
            <w:tcBorders>
              <w:top w:val="single" w:sz="8" w:space="0" w:color="D9E2F3"/>
              <w:left w:val="single" w:sz="8" w:space="0" w:color="D9E2F3"/>
              <w:bottom w:val="single" w:sz="8" w:space="0" w:color="D9E2F3"/>
              <w:right w:val="single" w:sz="8" w:space="0" w:color="D9E2F3"/>
            </w:tcBorders>
            <w:vAlign w:val="center"/>
          </w:tcPr>
          <w:p w14:paraId="497D0F75" w14:textId="77777777" w:rsidR="00E44E6A" w:rsidRDefault="006E5EEA">
            <w:r>
              <w:rPr>
                <w:sz w:val="18"/>
              </w:rPr>
              <w:t>Are MC margins protected?</w:t>
            </w:r>
          </w:p>
        </w:tc>
        <w:tc>
          <w:tcPr>
            <w:tcW w:w="3564" w:type="dxa"/>
            <w:tcBorders>
              <w:top w:val="single" w:sz="8" w:space="0" w:color="D9E2F3"/>
              <w:left w:val="single" w:sz="8" w:space="0" w:color="D9E2F3"/>
              <w:bottom w:val="single" w:sz="8" w:space="0" w:color="D9E2F3"/>
              <w:right w:val="single" w:sz="8" w:space="0" w:color="D9E2F3"/>
            </w:tcBorders>
            <w:vAlign w:val="center"/>
          </w:tcPr>
          <w:p w14:paraId="5DC6D857" w14:textId="77777777" w:rsidR="00E44E6A" w:rsidRDefault="006E5EEA">
            <w:r>
              <w:rPr>
                <w:sz w:val="18"/>
              </w:rPr>
              <w:t>Cards for Revenue, Claims, Margin %, Revenue Gap, Cost Reduction Required; matrix by customer.</w:t>
            </w:r>
          </w:p>
        </w:tc>
        <w:tc>
          <w:tcPr>
            <w:tcW w:w="3564" w:type="dxa"/>
            <w:tcBorders>
              <w:top w:val="single" w:sz="8" w:space="0" w:color="D9E2F3"/>
              <w:left w:val="single" w:sz="8" w:space="0" w:color="D9E2F3"/>
              <w:bottom w:val="single" w:sz="8" w:space="0" w:color="D9E2F3"/>
              <w:right w:val="single" w:sz="8" w:space="0" w:color="D9E2F3"/>
            </w:tcBorders>
            <w:vAlign w:val="center"/>
          </w:tcPr>
          <w:p w14:paraId="30665D78" w14:textId="205EEA10" w:rsidR="00E44E6A" w:rsidRDefault="006E5EEA">
            <w:r>
              <w:rPr>
                <w:sz w:val="18"/>
              </w:rPr>
              <w:t xml:space="preserve">Margin % below </w:t>
            </w:r>
            <w:r w:rsidR="003956EB">
              <w:rPr>
                <w:sz w:val="18"/>
              </w:rPr>
              <w:t>X</w:t>
            </w:r>
            <w:r>
              <w:rPr>
                <w:sz w:val="18"/>
              </w:rPr>
              <w:t>%.</w:t>
            </w:r>
          </w:p>
        </w:tc>
      </w:tr>
      <w:tr w:rsidR="00E44E6A" w14:paraId="53CF4470"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7D30AE6D" w14:textId="77777777" w:rsidR="00E44E6A" w:rsidRDefault="006E5EEA">
            <w:r>
              <w:rPr>
                <w:sz w:val="18"/>
              </w:rPr>
              <w:t>OT Opportunity</w:t>
            </w:r>
          </w:p>
        </w:tc>
        <w:tc>
          <w:tcPr>
            <w:tcW w:w="3564" w:type="dxa"/>
            <w:tcBorders>
              <w:top w:val="single" w:sz="8" w:space="0" w:color="D9E2F3"/>
              <w:left w:val="single" w:sz="8" w:space="0" w:color="D9E2F3"/>
              <w:bottom w:val="single" w:sz="8" w:space="0" w:color="D9E2F3"/>
              <w:right w:val="single" w:sz="8" w:space="0" w:color="D9E2F3"/>
            </w:tcBorders>
            <w:vAlign w:val="center"/>
          </w:tcPr>
          <w:p w14:paraId="4FA08A4D" w14:textId="77777777" w:rsidR="00E44E6A" w:rsidRDefault="006E5EEA">
            <w:r>
              <w:rPr>
                <w:sz w:val="18"/>
              </w:rPr>
              <w:t>Where should OT increase revenue?</w:t>
            </w:r>
          </w:p>
        </w:tc>
        <w:tc>
          <w:tcPr>
            <w:tcW w:w="3564" w:type="dxa"/>
            <w:tcBorders>
              <w:top w:val="single" w:sz="8" w:space="0" w:color="D9E2F3"/>
              <w:left w:val="single" w:sz="8" w:space="0" w:color="D9E2F3"/>
              <w:bottom w:val="single" w:sz="8" w:space="0" w:color="D9E2F3"/>
              <w:right w:val="single" w:sz="8" w:space="0" w:color="D9E2F3"/>
            </w:tcBorders>
            <w:vAlign w:val="center"/>
          </w:tcPr>
          <w:p w14:paraId="5CE68BCE" w14:textId="77777777" w:rsidR="00E44E6A" w:rsidRDefault="006E5EEA">
            <w:r>
              <w:rPr>
                <w:sz w:val="18"/>
              </w:rPr>
              <w:t>Scatter: Contract Amassed % vs Margin %; table by equipment object.</w:t>
            </w:r>
          </w:p>
        </w:tc>
        <w:tc>
          <w:tcPr>
            <w:tcW w:w="3564" w:type="dxa"/>
            <w:tcBorders>
              <w:top w:val="single" w:sz="8" w:space="0" w:color="D9E2F3"/>
              <w:left w:val="single" w:sz="8" w:space="0" w:color="D9E2F3"/>
              <w:bottom w:val="single" w:sz="8" w:space="0" w:color="D9E2F3"/>
              <w:right w:val="single" w:sz="8" w:space="0" w:color="D9E2F3"/>
            </w:tcBorders>
            <w:vAlign w:val="center"/>
          </w:tcPr>
          <w:p w14:paraId="138E43E4" w14:textId="77777777" w:rsidR="00E44E6A" w:rsidRDefault="006E5EEA">
            <w:r>
              <w:rPr>
                <w:sz w:val="18"/>
              </w:rPr>
              <w:t>Usage above allowable or projected above allowable.</w:t>
            </w:r>
          </w:p>
        </w:tc>
      </w:tr>
      <w:tr w:rsidR="00E44E6A" w14:paraId="4910210F"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518168E2" w14:textId="77777777" w:rsidR="00E44E6A" w:rsidRDefault="006E5EEA">
            <w:r>
              <w:rPr>
                <w:sz w:val="18"/>
              </w:rPr>
              <w:t>Cost Reduction</w:t>
            </w:r>
          </w:p>
        </w:tc>
        <w:tc>
          <w:tcPr>
            <w:tcW w:w="3564" w:type="dxa"/>
            <w:tcBorders>
              <w:top w:val="single" w:sz="8" w:space="0" w:color="D9E2F3"/>
              <w:left w:val="single" w:sz="8" w:space="0" w:color="D9E2F3"/>
              <w:bottom w:val="single" w:sz="8" w:space="0" w:color="D9E2F3"/>
              <w:right w:val="single" w:sz="8" w:space="0" w:color="D9E2F3"/>
            </w:tcBorders>
            <w:vAlign w:val="center"/>
          </w:tcPr>
          <w:p w14:paraId="6CA18B07" w14:textId="77777777" w:rsidR="00E44E6A" w:rsidRDefault="006E5EEA">
            <w:r>
              <w:rPr>
                <w:sz w:val="18"/>
              </w:rPr>
              <w:t>Where are parts/service costs driving margin erosion?</w:t>
            </w:r>
          </w:p>
        </w:tc>
        <w:tc>
          <w:tcPr>
            <w:tcW w:w="3564" w:type="dxa"/>
            <w:tcBorders>
              <w:top w:val="single" w:sz="8" w:space="0" w:color="D9E2F3"/>
              <w:left w:val="single" w:sz="8" w:space="0" w:color="D9E2F3"/>
              <w:bottom w:val="single" w:sz="8" w:space="0" w:color="D9E2F3"/>
              <w:right w:val="single" w:sz="8" w:space="0" w:color="D9E2F3"/>
            </w:tcBorders>
            <w:vAlign w:val="center"/>
          </w:tcPr>
          <w:p w14:paraId="0C5F7F16" w14:textId="77777777" w:rsidR="00E44E6A" w:rsidRDefault="006E5EEA">
            <w:r>
              <w:rPr>
                <w:sz w:val="18"/>
              </w:rPr>
              <w:t>Top cost contracts, cost per hour, claims trend, parts/service split.</w:t>
            </w:r>
          </w:p>
        </w:tc>
        <w:tc>
          <w:tcPr>
            <w:tcW w:w="3564" w:type="dxa"/>
            <w:tcBorders>
              <w:top w:val="single" w:sz="8" w:space="0" w:color="D9E2F3"/>
              <w:left w:val="single" w:sz="8" w:space="0" w:color="D9E2F3"/>
              <w:bottom w:val="single" w:sz="8" w:space="0" w:color="D9E2F3"/>
              <w:right w:val="single" w:sz="8" w:space="0" w:color="D9E2F3"/>
            </w:tcBorders>
            <w:vAlign w:val="center"/>
          </w:tcPr>
          <w:p w14:paraId="469B2610" w14:textId="77777777" w:rsidR="00E44E6A" w:rsidRDefault="006E5EEA">
            <w:r>
              <w:rPr>
                <w:sz w:val="18"/>
              </w:rPr>
              <w:t>Cost per hour above threshold or claims above allowable cost.</w:t>
            </w:r>
          </w:p>
        </w:tc>
      </w:tr>
      <w:tr w:rsidR="00E44E6A" w14:paraId="3936ED61"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0AD10FD9" w14:textId="77777777" w:rsidR="00E44E6A" w:rsidRDefault="006E5EEA">
            <w:r>
              <w:rPr>
                <w:sz w:val="18"/>
              </w:rPr>
              <w:t>Pricing / Renewal</w:t>
            </w:r>
          </w:p>
        </w:tc>
        <w:tc>
          <w:tcPr>
            <w:tcW w:w="3564" w:type="dxa"/>
            <w:tcBorders>
              <w:top w:val="single" w:sz="8" w:space="0" w:color="D9E2F3"/>
              <w:left w:val="single" w:sz="8" w:space="0" w:color="D9E2F3"/>
              <w:bottom w:val="single" w:sz="8" w:space="0" w:color="D9E2F3"/>
              <w:right w:val="single" w:sz="8" w:space="0" w:color="D9E2F3"/>
            </w:tcBorders>
            <w:vAlign w:val="center"/>
          </w:tcPr>
          <w:p w14:paraId="1159B1AE" w14:textId="403819D1" w:rsidR="00E44E6A" w:rsidRDefault="006E5EEA">
            <w:r>
              <w:rPr>
                <w:sz w:val="18"/>
              </w:rPr>
              <w:t xml:space="preserve">What price is needed to maintain </w:t>
            </w:r>
            <w:r w:rsidR="00863B06">
              <w:rPr>
                <w:sz w:val="18"/>
              </w:rPr>
              <w:t>X</w:t>
            </w:r>
            <w:r>
              <w:rPr>
                <w:sz w:val="18"/>
              </w:rPr>
              <w:t>% margin?</w:t>
            </w:r>
          </w:p>
        </w:tc>
        <w:tc>
          <w:tcPr>
            <w:tcW w:w="3564" w:type="dxa"/>
            <w:tcBorders>
              <w:top w:val="single" w:sz="8" w:space="0" w:color="D9E2F3"/>
              <w:left w:val="single" w:sz="8" w:space="0" w:color="D9E2F3"/>
              <w:bottom w:val="single" w:sz="8" w:space="0" w:color="D9E2F3"/>
              <w:right w:val="single" w:sz="8" w:space="0" w:color="D9E2F3"/>
            </w:tcBorders>
            <w:vAlign w:val="center"/>
          </w:tcPr>
          <w:p w14:paraId="39021C61" w14:textId="77777777" w:rsidR="00E44E6A" w:rsidRDefault="006E5EEA">
            <w:r>
              <w:rPr>
                <w:sz w:val="18"/>
              </w:rPr>
              <w:t>Recommended MC price, price gap, renewal priority list.</w:t>
            </w:r>
          </w:p>
        </w:tc>
        <w:tc>
          <w:tcPr>
            <w:tcW w:w="3564" w:type="dxa"/>
            <w:tcBorders>
              <w:top w:val="single" w:sz="8" w:space="0" w:color="D9E2F3"/>
              <w:left w:val="single" w:sz="8" w:space="0" w:color="D9E2F3"/>
              <w:bottom w:val="single" w:sz="8" w:space="0" w:color="D9E2F3"/>
              <w:right w:val="single" w:sz="8" w:space="0" w:color="D9E2F3"/>
            </w:tcBorders>
            <w:vAlign w:val="center"/>
          </w:tcPr>
          <w:p w14:paraId="2107899C" w14:textId="77777777" w:rsidR="00E44E6A" w:rsidRDefault="006E5EEA">
            <w:r>
              <w:rPr>
                <w:sz w:val="18"/>
              </w:rPr>
              <w:t>Revenue gap above tolerance.</w:t>
            </w:r>
          </w:p>
        </w:tc>
      </w:tr>
      <w:tr w:rsidR="00E44E6A" w14:paraId="364975ED" w14:textId="77777777">
        <w:trPr>
          <w:jc w:val="center"/>
        </w:trPr>
        <w:tc>
          <w:tcPr>
            <w:tcW w:w="3564" w:type="dxa"/>
            <w:tcBorders>
              <w:top w:val="single" w:sz="8" w:space="0" w:color="D9E2F3"/>
              <w:left w:val="single" w:sz="8" w:space="0" w:color="D9E2F3"/>
              <w:bottom w:val="single" w:sz="8" w:space="0" w:color="D9E2F3"/>
              <w:right w:val="single" w:sz="8" w:space="0" w:color="D9E2F3"/>
            </w:tcBorders>
            <w:vAlign w:val="center"/>
          </w:tcPr>
          <w:p w14:paraId="0B3D7590" w14:textId="77777777" w:rsidR="00E44E6A" w:rsidRDefault="006E5EEA">
            <w:r>
              <w:rPr>
                <w:sz w:val="18"/>
              </w:rPr>
              <w:t>Customer View</w:t>
            </w:r>
          </w:p>
        </w:tc>
        <w:tc>
          <w:tcPr>
            <w:tcW w:w="3564" w:type="dxa"/>
            <w:tcBorders>
              <w:top w:val="single" w:sz="8" w:space="0" w:color="D9E2F3"/>
              <w:left w:val="single" w:sz="8" w:space="0" w:color="D9E2F3"/>
              <w:bottom w:val="single" w:sz="8" w:space="0" w:color="D9E2F3"/>
              <w:right w:val="single" w:sz="8" w:space="0" w:color="D9E2F3"/>
            </w:tcBorders>
            <w:vAlign w:val="center"/>
          </w:tcPr>
          <w:p w14:paraId="4FD3C830" w14:textId="77777777" w:rsidR="00E44E6A" w:rsidRDefault="006E5EEA">
            <w:r>
              <w:rPr>
                <w:sz w:val="18"/>
              </w:rPr>
              <w:t>Which customers need commercial or operational action?</w:t>
            </w:r>
          </w:p>
        </w:tc>
        <w:tc>
          <w:tcPr>
            <w:tcW w:w="3564" w:type="dxa"/>
            <w:tcBorders>
              <w:top w:val="single" w:sz="8" w:space="0" w:color="D9E2F3"/>
              <w:left w:val="single" w:sz="8" w:space="0" w:color="D9E2F3"/>
              <w:bottom w:val="single" w:sz="8" w:space="0" w:color="D9E2F3"/>
              <w:right w:val="single" w:sz="8" w:space="0" w:color="D9E2F3"/>
            </w:tcBorders>
            <w:vAlign w:val="center"/>
          </w:tcPr>
          <w:p w14:paraId="0AB3C018" w14:textId="77777777" w:rsidR="00E44E6A" w:rsidRDefault="006E5EEA">
            <w:r>
              <w:rPr>
                <w:sz w:val="18"/>
              </w:rPr>
              <w:t>Customer rank by revenue gap, margin risk, and OT opportunity.</w:t>
            </w:r>
          </w:p>
        </w:tc>
        <w:tc>
          <w:tcPr>
            <w:tcW w:w="3564" w:type="dxa"/>
            <w:tcBorders>
              <w:top w:val="single" w:sz="8" w:space="0" w:color="D9E2F3"/>
              <w:left w:val="single" w:sz="8" w:space="0" w:color="D9E2F3"/>
              <w:bottom w:val="single" w:sz="8" w:space="0" w:color="D9E2F3"/>
              <w:right w:val="single" w:sz="8" w:space="0" w:color="D9E2F3"/>
            </w:tcBorders>
            <w:vAlign w:val="center"/>
          </w:tcPr>
          <w:p w14:paraId="2CDD065A" w14:textId="77777777" w:rsidR="00E44E6A" w:rsidRDefault="006E5EEA">
            <w:r>
              <w:rPr>
                <w:sz w:val="18"/>
              </w:rPr>
              <w:t>High value customer with low margin.</w:t>
            </w:r>
          </w:p>
        </w:tc>
      </w:tr>
    </w:tbl>
    <w:p w14:paraId="3B3DC6A9" w14:textId="558DF7E0" w:rsidR="00E44E6A" w:rsidRDefault="00E44E6A"/>
    <w:p w14:paraId="4BFB18C3" w14:textId="77777777" w:rsidR="00E44E6A" w:rsidRDefault="006E5EEA">
      <w:pPr>
        <w:pStyle w:val="Heading1"/>
      </w:pPr>
      <w:r>
        <w:rPr>
          <w:color w:val="1F4E79"/>
        </w:rPr>
        <w:t>10. Implementation Roadmap</w:t>
      </w:r>
    </w:p>
    <w:tbl>
      <w:tblPr>
        <w:tblStyle w:val="TableGrid"/>
        <w:tblW w:w="0" w:type="auto"/>
        <w:jc w:val="center"/>
        <w:tblLook w:val="04A0" w:firstRow="1" w:lastRow="0" w:firstColumn="1" w:lastColumn="0" w:noHBand="0" w:noVBand="1"/>
      </w:tblPr>
      <w:tblGrid>
        <w:gridCol w:w="2847"/>
        <w:gridCol w:w="2846"/>
        <w:gridCol w:w="2847"/>
        <w:gridCol w:w="2848"/>
        <w:gridCol w:w="2848"/>
      </w:tblGrid>
      <w:tr w:rsidR="00E44E6A" w14:paraId="35F8AC15" w14:textId="77777777">
        <w:trPr>
          <w:jc w:val="center"/>
        </w:trPr>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7AF1C2BC" w14:textId="77777777" w:rsidR="00E44E6A" w:rsidRDefault="006E5EEA">
            <w:r>
              <w:rPr>
                <w:b/>
                <w:color w:val="FFFFFF"/>
                <w:sz w:val="18"/>
              </w:rPr>
              <w:t>Phase</w:t>
            </w:r>
          </w:p>
        </w:tc>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27C89498" w14:textId="77777777" w:rsidR="00E44E6A" w:rsidRDefault="006E5EEA">
            <w:r>
              <w:rPr>
                <w:b/>
                <w:color w:val="FFFFFF"/>
                <w:sz w:val="18"/>
              </w:rPr>
              <w:t>Timeline</w:t>
            </w:r>
          </w:p>
        </w:tc>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54F94D14" w14:textId="77777777" w:rsidR="00E44E6A" w:rsidRDefault="006E5EEA">
            <w:r>
              <w:rPr>
                <w:b/>
                <w:color w:val="FFFFFF"/>
                <w:sz w:val="18"/>
              </w:rPr>
              <w:t>Focus</w:t>
            </w:r>
          </w:p>
        </w:tc>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7B0EEB81" w14:textId="77777777" w:rsidR="00E44E6A" w:rsidRDefault="006E5EEA">
            <w:r>
              <w:rPr>
                <w:b/>
                <w:color w:val="FFFFFF"/>
                <w:sz w:val="18"/>
              </w:rPr>
              <w:t>Deliverable</w:t>
            </w:r>
          </w:p>
        </w:tc>
        <w:tc>
          <w:tcPr>
            <w:tcW w:w="2851" w:type="dxa"/>
            <w:tcBorders>
              <w:top w:val="single" w:sz="8" w:space="0" w:color="D9E2F3"/>
              <w:left w:val="single" w:sz="8" w:space="0" w:color="D9E2F3"/>
              <w:bottom w:val="single" w:sz="8" w:space="0" w:color="D9E2F3"/>
              <w:right w:val="single" w:sz="8" w:space="0" w:color="D9E2F3"/>
            </w:tcBorders>
            <w:shd w:val="clear" w:color="auto" w:fill="1F4E79"/>
            <w:vAlign w:val="center"/>
          </w:tcPr>
          <w:p w14:paraId="066D9BA5" w14:textId="77777777" w:rsidR="00E44E6A" w:rsidRDefault="006E5EEA">
            <w:r>
              <w:rPr>
                <w:b/>
                <w:color w:val="FFFFFF"/>
                <w:sz w:val="18"/>
              </w:rPr>
              <w:t>Owner / Partner</w:t>
            </w:r>
          </w:p>
        </w:tc>
      </w:tr>
      <w:tr w:rsidR="00E44E6A" w14:paraId="621FBD05" w14:textId="77777777">
        <w:trPr>
          <w:jc w:val="center"/>
        </w:trPr>
        <w:tc>
          <w:tcPr>
            <w:tcW w:w="2851" w:type="dxa"/>
            <w:tcBorders>
              <w:top w:val="single" w:sz="8" w:space="0" w:color="D9E2F3"/>
              <w:left w:val="single" w:sz="8" w:space="0" w:color="D9E2F3"/>
              <w:bottom w:val="single" w:sz="8" w:space="0" w:color="D9E2F3"/>
              <w:right w:val="single" w:sz="8" w:space="0" w:color="D9E2F3"/>
            </w:tcBorders>
            <w:vAlign w:val="center"/>
          </w:tcPr>
          <w:p w14:paraId="1FEE82BD" w14:textId="77777777" w:rsidR="00E44E6A" w:rsidRDefault="006E5EEA">
            <w:r>
              <w:rPr>
                <w:sz w:val="18"/>
              </w:rPr>
              <w:t>Phase 1</w:t>
            </w:r>
          </w:p>
        </w:tc>
        <w:tc>
          <w:tcPr>
            <w:tcW w:w="2851" w:type="dxa"/>
            <w:tcBorders>
              <w:top w:val="single" w:sz="8" w:space="0" w:color="D9E2F3"/>
              <w:left w:val="single" w:sz="8" w:space="0" w:color="D9E2F3"/>
              <w:bottom w:val="single" w:sz="8" w:space="0" w:color="D9E2F3"/>
              <w:right w:val="single" w:sz="8" w:space="0" w:color="D9E2F3"/>
            </w:tcBorders>
            <w:vAlign w:val="center"/>
          </w:tcPr>
          <w:p w14:paraId="1C1A4FB9" w14:textId="77777777" w:rsidR="00E44E6A" w:rsidRDefault="006E5EEA">
            <w:r>
              <w:rPr>
                <w:sz w:val="18"/>
              </w:rPr>
              <w:t>Week 1-2</w:t>
            </w:r>
          </w:p>
        </w:tc>
        <w:tc>
          <w:tcPr>
            <w:tcW w:w="2851" w:type="dxa"/>
            <w:tcBorders>
              <w:top w:val="single" w:sz="8" w:space="0" w:color="D9E2F3"/>
              <w:left w:val="single" w:sz="8" w:space="0" w:color="D9E2F3"/>
              <w:bottom w:val="single" w:sz="8" w:space="0" w:color="D9E2F3"/>
              <w:right w:val="single" w:sz="8" w:space="0" w:color="D9E2F3"/>
            </w:tcBorders>
            <w:vAlign w:val="center"/>
          </w:tcPr>
          <w:p w14:paraId="3871357D" w14:textId="77777777" w:rsidR="00E44E6A" w:rsidRDefault="006E5EEA">
            <w:r>
              <w:rPr>
                <w:sz w:val="18"/>
              </w:rPr>
              <w:t>Validate key uniqueness and metric definitions.</w:t>
            </w:r>
          </w:p>
        </w:tc>
        <w:tc>
          <w:tcPr>
            <w:tcW w:w="2851" w:type="dxa"/>
            <w:tcBorders>
              <w:top w:val="single" w:sz="8" w:space="0" w:color="D9E2F3"/>
              <w:left w:val="single" w:sz="8" w:space="0" w:color="D9E2F3"/>
              <w:bottom w:val="single" w:sz="8" w:space="0" w:color="D9E2F3"/>
              <w:right w:val="single" w:sz="8" w:space="0" w:color="D9E2F3"/>
            </w:tcBorders>
            <w:vAlign w:val="center"/>
          </w:tcPr>
          <w:p w14:paraId="6A1DC89C" w14:textId="77777777" w:rsidR="00E44E6A" w:rsidRDefault="006E5EEA">
            <w:r>
              <w:rPr>
                <w:sz w:val="18"/>
              </w:rPr>
              <w:t>MC + Equipment Object key, margin formulas, OT formula validation.</w:t>
            </w:r>
          </w:p>
        </w:tc>
        <w:tc>
          <w:tcPr>
            <w:tcW w:w="2851" w:type="dxa"/>
            <w:tcBorders>
              <w:top w:val="single" w:sz="8" w:space="0" w:color="D9E2F3"/>
              <w:left w:val="single" w:sz="8" w:space="0" w:color="D9E2F3"/>
              <w:bottom w:val="single" w:sz="8" w:space="0" w:color="D9E2F3"/>
              <w:right w:val="single" w:sz="8" w:space="0" w:color="D9E2F3"/>
            </w:tcBorders>
            <w:vAlign w:val="center"/>
          </w:tcPr>
          <w:p w14:paraId="13A5FE76" w14:textId="77777777" w:rsidR="00E44E6A" w:rsidRDefault="006E5EEA">
            <w:r>
              <w:rPr>
                <w:sz w:val="18"/>
              </w:rPr>
              <w:t>Analytics + SMEs</w:t>
            </w:r>
          </w:p>
        </w:tc>
      </w:tr>
      <w:tr w:rsidR="00E44E6A" w14:paraId="335EBD6F" w14:textId="77777777">
        <w:trPr>
          <w:jc w:val="center"/>
        </w:trPr>
        <w:tc>
          <w:tcPr>
            <w:tcW w:w="2851" w:type="dxa"/>
            <w:tcBorders>
              <w:top w:val="single" w:sz="8" w:space="0" w:color="D9E2F3"/>
              <w:left w:val="single" w:sz="8" w:space="0" w:color="D9E2F3"/>
              <w:bottom w:val="single" w:sz="8" w:space="0" w:color="D9E2F3"/>
              <w:right w:val="single" w:sz="8" w:space="0" w:color="D9E2F3"/>
            </w:tcBorders>
            <w:vAlign w:val="center"/>
          </w:tcPr>
          <w:p w14:paraId="76A365F2" w14:textId="77777777" w:rsidR="00E44E6A" w:rsidRDefault="006E5EEA">
            <w:r>
              <w:rPr>
                <w:sz w:val="18"/>
              </w:rPr>
              <w:t>Phase 2</w:t>
            </w:r>
          </w:p>
        </w:tc>
        <w:tc>
          <w:tcPr>
            <w:tcW w:w="2851" w:type="dxa"/>
            <w:tcBorders>
              <w:top w:val="single" w:sz="8" w:space="0" w:color="D9E2F3"/>
              <w:left w:val="single" w:sz="8" w:space="0" w:color="D9E2F3"/>
              <w:bottom w:val="single" w:sz="8" w:space="0" w:color="D9E2F3"/>
              <w:right w:val="single" w:sz="8" w:space="0" w:color="D9E2F3"/>
            </w:tcBorders>
            <w:vAlign w:val="center"/>
          </w:tcPr>
          <w:p w14:paraId="758ADBCA" w14:textId="77777777" w:rsidR="00E44E6A" w:rsidRDefault="006E5EEA">
            <w:r>
              <w:rPr>
                <w:sz w:val="18"/>
              </w:rPr>
              <w:t>Week 3-4</w:t>
            </w:r>
          </w:p>
        </w:tc>
        <w:tc>
          <w:tcPr>
            <w:tcW w:w="2851" w:type="dxa"/>
            <w:tcBorders>
              <w:top w:val="single" w:sz="8" w:space="0" w:color="D9E2F3"/>
              <w:left w:val="single" w:sz="8" w:space="0" w:color="D9E2F3"/>
              <w:bottom w:val="single" w:sz="8" w:space="0" w:color="D9E2F3"/>
              <w:right w:val="single" w:sz="8" w:space="0" w:color="D9E2F3"/>
            </w:tcBorders>
            <w:vAlign w:val="center"/>
          </w:tcPr>
          <w:p w14:paraId="6B1EBD5B" w14:textId="77777777" w:rsidR="00E44E6A" w:rsidRDefault="006E5EEA">
            <w:r>
              <w:rPr>
                <w:sz w:val="18"/>
              </w:rPr>
              <w:t>Build margin and pricing model.</w:t>
            </w:r>
          </w:p>
        </w:tc>
        <w:tc>
          <w:tcPr>
            <w:tcW w:w="2851" w:type="dxa"/>
            <w:tcBorders>
              <w:top w:val="single" w:sz="8" w:space="0" w:color="D9E2F3"/>
              <w:left w:val="single" w:sz="8" w:space="0" w:color="D9E2F3"/>
              <w:bottom w:val="single" w:sz="8" w:space="0" w:color="D9E2F3"/>
              <w:right w:val="single" w:sz="8" w:space="0" w:color="D9E2F3"/>
            </w:tcBorders>
            <w:vAlign w:val="center"/>
          </w:tcPr>
          <w:p w14:paraId="15533855" w14:textId="77777777" w:rsidR="00E44E6A" w:rsidRDefault="006E5EEA">
            <w:r>
              <w:rPr>
                <w:sz w:val="18"/>
              </w:rPr>
              <w:t>Required revenue, pricing recommendation, OT opportunity measures.</w:t>
            </w:r>
          </w:p>
        </w:tc>
        <w:tc>
          <w:tcPr>
            <w:tcW w:w="2851" w:type="dxa"/>
            <w:tcBorders>
              <w:top w:val="single" w:sz="8" w:space="0" w:color="D9E2F3"/>
              <w:left w:val="single" w:sz="8" w:space="0" w:color="D9E2F3"/>
              <w:bottom w:val="single" w:sz="8" w:space="0" w:color="D9E2F3"/>
              <w:right w:val="single" w:sz="8" w:space="0" w:color="D9E2F3"/>
            </w:tcBorders>
            <w:vAlign w:val="center"/>
          </w:tcPr>
          <w:p w14:paraId="34A4DA7D" w14:textId="77777777" w:rsidR="00E44E6A" w:rsidRDefault="006E5EEA">
            <w:r>
              <w:rPr>
                <w:sz w:val="18"/>
              </w:rPr>
              <w:t>Analytics + Finance</w:t>
            </w:r>
          </w:p>
        </w:tc>
      </w:tr>
      <w:tr w:rsidR="00E44E6A" w14:paraId="3A9A2943" w14:textId="77777777">
        <w:trPr>
          <w:jc w:val="center"/>
        </w:trPr>
        <w:tc>
          <w:tcPr>
            <w:tcW w:w="2851" w:type="dxa"/>
            <w:tcBorders>
              <w:top w:val="single" w:sz="8" w:space="0" w:color="D9E2F3"/>
              <w:left w:val="single" w:sz="8" w:space="0" w:color="D9E2F3"/>
              <w:bottom w:val="single" w:sz="8" w:space="0" w:color="D9E2F3"/>
              <w:right w:val="single" w:sz="8" w:space="0" w:color="D9E2F3"/>
            </w:tcBorders>
            <w:vAlign w:val="center"/>
          </w:tcPr>
          <w:p w14:paraId="549624DD" w14:textId="77777777" w:rsidR="00E44E6A" w:rsidRDefault="006E5EEA">
            <w:r>
              <w:rPr>
                <w:sz w:val="18"/>
              </w:rPr>
              <w:t>Phase 3</w:t>
            </w:r>
          </w:p>
        </w:tc>
        <w:tc>
          <w:tcPr>
            <w:tcW w:w="2851" w:type="dxa"/>
            <w:tcBorders>
              <w:top w:val="single" w:sz="8" w:space="0" w:color="D9E2F3"/>
              <w:left w:val="single" w:sz="8" w:space="0" w:color="D9E2F3"/>
              <w:bottom w:val="single" w:sz="8" w:space="0" w:color="D9E2F3"/>
              <w:right w:val="single" w:sz="8" w:space="0" w:color="D9E2F3"/>
            </w:tcBorders>
            <w:vAlign w:val="center"/>
          </w:tcPr>
          <w:p w14:paraId="1F110E73" w14:textId="77777777" w:rsidR="00E44E6A" w:rsidRDefault="006E5EEA">
            <w:r>
              <w:rPr>
                <w:sz w:val="18"/>
              </w:rPr>
              <w:t>Week 5-6</w:t>
            </w:r>
          </w:p>
        </w:tc>
        <w:tc>
          <w:tcPr>
            <w:tcW w:w="2851" w:type="dxa"/>
            <w:tcBorders>
              <w:top w:val="single" w:sz="8" w:space="0" w:color="D9E2F3"/>
              <w:left w:val="single" w:sz="8" w:space="0" w:color="D9E2F3"/>
              <w:bottom w:val="single" w:sz="8" w:space="0" w:color="D9E2F3"/>
              <w:right w:val="single" w:sz="8" w:space="0" w:color="D9E2F3"/>
            </w:tcBorders>
            <w:vAlign w:val="center"/>
          </w:tcPr>
          <w:p w14:paraId="6C641549" w14:textId="77777777" w:rsidR="00E44E6A" w:rsidRDefault="006E5EEA">
            <w:r>
              <w:rPr>
                <w:sz w:val="18"/>
              </w:rPr>
              <w:t>Operational cost driver analysis.</w:t>
            </w:r>
          </w:p>
        </w:tc>
        <w:tc>
          <w:tcPr>
            <w:tcW w:w="2851" w:type="dxa"/>
            <w:tcBorders>
              <w:top w:val="single" w:sz="8" w:space="0" w:color="D9E2F3"/>
              <w:left w:val="single" w:sz="8" w:space="0" w:color="D9E2F3"/>
              <w:bottom w:val="single" w:sz="8" w:space="0" w:color="D9E2F3"/>
              <w:right w:val="single" w:sz="8" w:space="0" w:color="D9E2F3"/>
            </w:tcBorders>
            <w:vAlign w:val="center"/>
          </w:tcPr>
          <w:p w14:paraId="5691849C" w14:textId="77777777" w:rsidR="00E44E6A" w:rsidRDefault="006E5EEA">
            <w:r>
              <w:rPr>
                <w:sz w:val="18"/>
              </w:rPr>
              <w:t>Parts/service/tech charge decomposition and cost-reduction dashboard.</w:t>
            </w:r>
          </w:p>
        </w:tc>
        <w:tc>
          <w:tcPr>
            <w:tcW w:w="2851" w:type="dxa"/>
            <w:tcBorders>
              <w:top w:val="single" w:sz="8" w:space="0" w:color="D9E2F3"/>
              <w:left w:val="single" w:sz="8" w:space="0" w:color="D9E2F3"/>
              <w:bottom w:val="single" w:sz="8" w:space="0" w:color="D9E2F3"/>
              <w:right w:val="single" w:sz="8" w:space="0" w:color="D9E2F3"/>
            </w:tcBorders>
            <w:vAlign w:val="center"/>
          </w:tcPr>
          <w:p w14:paraId="27992E83" w14:textId="77777777" w:rsidR="00E44E6A" w:rsidRDefault="006E5EEA">
            <w:r>
              <w:rPr>
                <w:sz w:val="18"/>
              </w:rPr>
              <w:t>Service + Parts SMEs</w:t>
            </w:r>
          </w:p>
        </w:tc>
      </w:tr>
      <w:tr w:rsidR="00E44E6A" w14:paraId="1B612AE5" w14:textId="77777777">
        <w:trPr>
          <w:jc w:val="center"/>
        </w:trPr>
        <w:tc>
          <w:tcPr>
            <w:tcW w:w="2851" w:type="dxa"/>
            <w:tcBorders>
              <w:top w:val="single" w:sz="8" w:space="0" w:color="D9E2F3"/>
              <w:left w:val="single" w:sz="8" w:space="0" w:color="D9E2F3"/>
              <w:bottom w:val="single" w:sz="8" w:space="0" w:color="D9E2F3"/>
              <w:right w:val="single" w:sz="8" w:space="0" w:color="D9E2F3"/>
            </w:tcBorders>
            <w:vAlign w:val="center"/>
          </w:tcPr>
          <w:p w14:paraId="472DC8BB" w14:textId="77777777" w:rsidR="00E44E6A" w:rsidRDefault="006E5EEA">
            <w:r>
              <w:rPr>
                <w:sz w:val="18"/>
              </w:rPr>
              <w:t>Phase 4</w:t>
            </w:r>
          </w:p>
        </w:tc>
        <w:tc>
          <w:tcPr>
            <w:tcW w:w="2851" w:type="dxa"/>
            <w:tcBorders>
              <w:top w:val="single" w:sz="8" w:space="0" w:color="D9E2F3"/>
              <w:left w:val="single" w:sz="8" w:space="0" w:color="D9E2F3"/>
              <w:bottom w:val="single" w:sz="8" w:space="0" w:color="D9E2F3"/>
              <w:right w:val="single" w:sz="8" w:space="0" w:color="D9E2F3"/>
            </w:tcBorders>
            <w:vAlign w:val="center"/>
          </w:tcPr>
          <w:p w14:paraId="427A7C29" w14:textId="77777777" w:rsidR="00E44E6A" w:rsidRDefault="006E5EEA">
            <w:r>
              <w:rPr>
                <w:sz w:val="18"/>
              </w:rPr>
              <w:t>Week 7-8</w:t>
            </w:r>
          </w:p>
        </w:tc>
        <w:tc>
          <w:tcPr>
            <w:tcW w:w="2851" w:type="dxa"/>
            <w:tcBorders>
              <w:top w:val="single" w:sz="8" w:space="0" w:color="D9E2F3"/>
              <w:left w:val="single" w:sz="8" w:space="0" w:color="D9E2F3"/>
              <w:bottom w:val="single" w:sz="8" w:space="0" w:color="D9E2F3"/>
              <w:right w:val="single" w:sz="8" w:space="0" w:color="D9E2F3"/>
            </w:tcBorders>
            <w:vAlign w:val="center"/>
          </w:tcPr>
          <w:p w14:paraId="6FF9FCA5" w14:textId="77777777" w:rsidR="00E44E6A" w:rsidRDefault="006E5EEA">
            <w:r>
              <w:rPr>
                <w:sz w:val="18"/>
              </w:rPr>
              <w:t>Executive rollout.</w:t>
            </w:r>
          </w:p>
        </w:tc>
        <w:tc>
          <w:tcPr>
            <w:tcW w:w="2851" w:type="dxa"/>
            <w:tcBorders>
              <w:top w:val="single" w:sz="8" w:space="0" w:color="D9E2F3"/>
              <w:left w:val="single" w:sz="8" w:space="0" w:color="D9E2F3"/>
              <w:bottom w:val="single" w:sz="8" w:space="0" w:color="D9E2F3"/>
              <w:right w:val="single" w:sz="8" w:space="0" w:color="D9E2F3"/>
            </w:tcBorders>
            <w:vAlign w:val="center"/>
          </w:tcPr>
          <w:p w14:paraId="645E3848" w14:textId="77777777" w:rsidR="00E44E6A" w:rsidRDefault="006E5EEA">
            <w:r>
              <w:rPr>
                <w:sz w:val="18"/>
              </w:rPr>
              <w:t>Executive dashboard and renewal/pricing action list.</w:t>
            </w:r>
          </w:p>
        </w:tc>
        <w:tc>
          <w:tcPr>
            <w:tcW w:w="2851" w:type="dxa"/>
            <w:tcBorders>
              <w:top w:val="single" w:sz="8" w:space="0" w:color="D9E2F3"/>
              <w:left w:val="single" w:sz="8" w:space="0" w:color="D9E2F3"/>
              <w:bottom w:val="single" w:sz="8" w:space="0" w:color="D9E2F3"/>
              <w:right w:val="single" w:sz="8" w:space="0" w:color="D9E2F3"/>
            </w:tcBorders>
            <w:vAlign w:val="center"/>
          </w:tcPr>
          <w:p w14:paraId="0DA20331" w14:textId="77777777" w:rsidR="00E44E6A" w:rsidRDefault="006E5EEA">
            <w:r>
              <w:rPr>
                <w:sz w:val="18"/>
              </w:rPr>
              <w:t>Leadership + Sales/Operations</w:t>
            </w:r>
          </w:p>
        </w:tc>
      </w:tr>
      <w:tr w:rsidR="00E44E6A" w14:paraId="715E62F0" w14:textId="77777777">
        <w:trPr>
          <w:jc w:val="center"/>
        </w:trPr>
        <w:tc>
          <w:tcPr>
            <w:tcW w:w="2851" w:type="dxa"/>
            <w:tcBorders>
              <w:top w:val="single" w:sz="8" w:space="0" w:color="D9E2F3"/>
              <w:left w:val="single" w:sz="8" w:space="0" w:color="D9E2F3"/>
              <w:bottom w:val="single" w:sz="8" w:space="0" w:color="D9E2F3"/>
              <w:right w:val="single" w:sz="8" w:space="0" w:color="D9E2F3"/>
            </w:tcBorders>
            <w:vAlign w:val="center"/>
          </w:tcPr>
          <w:p w14:paraId="79B76097" w14:textId="77777777" w:rsidR="00E44E6A" w:rsidRDefault="006E5EEA">
            <w:r>
              <w:rPr>
                <w:sz w:val="18"/>
              </w:rPr>
              <w:t>Ongoing</w:t>
            </w:r>
          </w:p>
        </w:tc>
        <w:tc>
          <w:tcPr>
            <w:tcW w:w="2851" w:type="dxa"/>
            <w:tcBorders>
              <w:top w:val="single" w:sz="8" w:space="0" w:color="D9E2F3"/>
              <w:left w:val="single" w:sz="8" w:space="0" w:color="D9E2F3"/>
              <w:bottom w:val="single" w:sz="8" w:space="0" w:color="D9E2F3"/>
              <w:right w:val="single" w:sz="8" w:space="0" w:color="D9E2F3"/>
            </w:tcBorders>
            <w:vAlign w:val="center"/>
          </w:tcPr>
          <w:p w14:paraId="0B01730D" w14:textId="77777777" w:rsidR="00E44E6A" w:rsidRDefault="006E5EEA">
            <w:r>
              <w:rPr>
                <w:sz w:val="18"/>
              </w:rPr>
              <w:t>Monthly</w:t>
            </w:r>
          </w:p>
        </w:tc>
        <w:tc>
          <w:tcPr>
            <w:tcW w:w="2851" w:type="dxa"/>
            <w:tcBorders>
              <w:top w:val="single" w:sz="8" w:space="0" w:color="D9E2F3"/>
              <w:left w:val="single" w:sz="8" w:space="0" w:color="D9E2F3"/>
              <w:bottom w:val="single" w:sz="8" w:space="0" w:color="D9E2F3"/>
              <w:right w:val="single" w:sz="8" w:space="0" w:color="D9E2F3"/>
            </w:tcBorders>
            <w:vAlign w:val="center"/>
          </w:tcPr>
          <w:p w14:paraId="51A7664E" w14:textId="77777777" w:rsidR="00E44E6A" w:rsidRDefault="006E5EEA">
            <w:r>
              <w:rPr>
                <w:sz w:val="18"/>
              </w:rPr>
              <w:t>Governance and sustainment.</w:t>
            </w:r>
          </w:p>
        </w:tc>
        <w:tc>
          <w:tcPr>
            <w:tcW w:w="2851" w:type="dxa"/>
            <w:tcBorders>
              <w:top w:val="single" w:sz="8" w:space="0" w:color="D9E2F3"/>
              <w:left w:val="single" w:sz="8" w:space="0" w:color="D9E2F3"/>
              <w:bottom w:val="single" w:sz="8" w:space="0" w:color="D9E2F3"/>
              <w:right w:val="single" w:sz="8" w:space="0" w:color="D9E2F3"/>
            </w:tcBorders>
            <w:vAlign w:val="center"/>
          </w:tcPr>
          <w:p w14:paraId="1E0C9B19" w14:textId="77777777" w:rsidR="00E44E6A" w:rsidRDefault="006E5EEA">
            <w:r>
              <w:rPr>
                <w:sz w:val="18"/>
              </w:rPr>
              <w:t>Action tracking, accuracy review, margin trend analysis.</w:t>
            </w:r>
          </w:p>
        </w:tc>
        <w:tc>
          <w:tcPr>
            <w:tcW w:w="2851" w:type="dxa"/>
            <w:tcBorders>
              <w:top w:val="single" w:sz="8" w:space="0" w:color="D9E2F3"/>
              <w:left w:val="single" w:sz="8" w:space="0" w:color="D9E2F3"/>
              <w:bottom w:val="single" w:sz="8" w:space="0" w:color="D9E2F3"/>
              <w:right w:val="single" w:sz="8" w:space="0" w:color="D9E2F3"/>
            </w:tcBorders>
            <w:vAlign w:val="center"/>
          </w:tcPr>
          <w:p w14:paraId="64A6E2F9" w14:textId="77777777" w:rsidR="00E44E6A" w:rsidRDefault="006E5EEA">
            <w:r>
              <w:rPr>
                <w:sz w:val="18"/>
              </w:rPr>
              <w:t>Report Owner + SME Champion</w:t>
            </w:r>
          </w:p>
        </w:tc>
      </w:tr>
    </w:tbl>
    <w:p w14:paraId="4D069463" w14:textId="77777777" w:rsidR="00E44E6A" w:rsidRDefault="006E5EEA">
      <w:pPr>
        <w:pStyle w:val="Heading1"/>
      </w:pPr>
      <w:r>
        <w:rPr>
          <w:color w:val="1F4E79"/>
        </w:rPr>
        <w:lastRenderedPageBreak/>
        <w:t>11. Governance and Validation</w:t>
      </w:r>
    </w:p>
    <w:p w14:paraId="107775E8" w14:textId="3E958416" w:rsidR="00E44E6A" w:rsidRPr="0014399D" w:rsidRDefault="006E5EEA">
      <w:pPr>
        <w:spacing w:after="120"/>
        <w:rPr>
          <w:b/>
          <w:bCs/>
          <w:color w:val="FF0000"/>
        </w:rPr>
      </w:pPr>
      <w:r w:rsidRPr="0014399D">
        <w:rPr>
          <w:b/>
          <w:bCs/>
          <w:color w:val="FF0000"/>
        </w:rPr>
        <w:t xml:space="preserve">Before using the model for pricing decisions, </w:t>
      </w:r>
      <w:r w:rsidR="00562375" w:rsidRPr="0014399D">
        <w:rPr>
          <w:b/>
          <w:bCs/>
          <w:color w:val="FF0000"/>
        </w:rPr>
        <w:t>t</w:t>
      </w:r>
      <w:r w:rsidRPr="0014399D">
        <w:rPr>
          <w:b/>
          <w:bCs/>
          <w:color w:val="FF0000"/>
        </w:rPr>
        <w:t>he model should include validation checks for duplicate keys, blank revenue, claims without revenue, missing meter readings, reading rollbacks, negative usage, and contract records with zero allowable hours.</w:t>
      </w:r>
    </w:p>
    <w:p w14:paraId="51F2F3E3" w14:textId="77777777" w:rsidR="00E44E6A" w:rsidRDefault="006E5EEA">
      <w:pPr>
        <w:spacing w:after="120"/>
      </w:pPr>
      <w:r>
        <w:t>The pricing model should be reviewed with Finance, Service, Parts, Sales, and contract SMEs. Final pricing recommendations should include both the analytical result and business judgment, especially for strategic customers where relationship value, contract terms, and service commitments may influence the final decision.</w:t>
      </w:r>
    </w:p>
    <w:sectPr w:rsidR="00E44E6A" w:rsidSect="00034616">
      <w:headerReference w:type="default" r:id="rId10"/>
      <w:footerReference w:type="default" r:id="rId11"/>
      <w:pgSz w:w="15840" w:h="12240" w:orient="landscape"/>
      <w:pgMar w:top="720" w:right="792" w:bottom="720"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A11F1" w14:textId="77777777" w:rsidR="006E5EEA" w:rsidRDefault="006E5EEA">
      <w:pPr>
        <w:spacing w:after="0" w:line="240" w:lineRule="auto"/>
      </w:pPr>
      <w:r>
        <w:separator/>
      </w:r>
    </w:p>
  </w:endnote>
  <w:endnote w:type="continuationSeparator" w:id="0">
    <w:p w14:paraId="27032368" w14:textId="77777777" w:rsidR="006E5EEA" w:rsidRDefault="006E5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97F09" w14:textId="77777777" w:rsidR="00E44E6A" w:rsidRDefault="006E5EEA">
    <w:pPr>
      <w:pStyle w:val="Footer"/>
      <w:jc w:val="center"/>
    </w:pPr>
    <w:r>
      <w:rPr>
        <w:color w:val="808080"/>
        <w:sz w:val="16"/>
      </w:rPr>
      <w:t>Maintenance Contract Margin Improvement Strategy | Executive Planning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0540E" w14:textId="77777777" w:rsidR="006E5EEA" w:rsidRDefault="006E5EEA">
      <w:pPr>
        <w:spacing w:after="0" w:line="240" w:lineRule="auto"/>
      </w:pPr>
      <w:r>
        <w:separator/>
      </w:r>
    </w:p>
  </w:footnote>
  <w:footnote w:type="continuationSeparator" w:id="0">
    <w:p w14:paraId="5BBFAB29" w14:textId="77777777" w:rsidR="006E5EEA" w:rsidRDefault="006E5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6F1A" w14:textId="3C154DD1" w:rsidR="00162142" w:rsidRDefault="0073233A">
    <w:pPr>
      <w:pStyle w:val="Header"/>
    </w:pPr>
    <w:r>
      <w:t xml:space="preserve">                                                                                                                                  </w:t>
    </w:r>
    <w:r w:rsidR="00162142">
      <w:t>Business Analyst: Shiva Adapa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88824">
    <w:abstractNumId w:val="8"/>
  </w:num>
  <w:num w:numId="2" w16cid:durableId="853423384">
    <w:abstractNumId w:val="6"/>
  </w:num>
  <w:num w:numId="3" w16cid:durableId="1730689916">
    <w:abstractNumId w:val="5"/>
  </w:num>
  <w:num w:numId="4" w16cid:durableId="54623594">
    <w:abstractNumId w:val="4"/>
  </w:num>
  <w:num w:numId="5" w16cid:durableId="630281415">
    <w:abstractNumId w:val="7"/>
  </w:num>
  <w:num w:numId="6" w16cid:durableId="307101816">
    <w:abstractNumId w:val="3"/>
  </w:num>
  <w:num w:numId="7" w16cid:durableId="81032949">
    <w:abstractNumId w:val="2"/>
  </w:num>
  <w:num w:numId="8" w16cid:durableId="1585147398">
    <w:abstractNumId w:val="1"/>
  </w:num>
  <w:num w:numId="9" w16cid:durableId="103187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C3"/>
    <w:rsid w:val="00034616"/>
    <w:rsid w:val="0006063C"/>
    <w:rsid w:val="000C6B65"/>
    <w:rsid w:val="0014399D"/>
    <w:rsid w:val="0015074B"/>
    <w:rsid w:val="00162142"/>
    <w:rsid w:val="001A44FF"/>
    <w:rsid w:val="001E5C95"/>
    <w:rsid w:val="0029639D"/>
    <w:rsid w:val="002F483F"/>
    <w:rsid w:val="00326F90"/>
    <w:rsid w:val="003956EB"/>
    <w:rsid w:val="003E41C9"/>
    <w:rsid w:val="00435A27"/>
    <w:rsid w:val="00525BA4"/>
    <w:rsid w:val="00562375"/>
    <w:rsid w:val="00687C08"/>
    <w:rsid w:val="006E5EEA"/>
    <w:rsid w:val="0073233A"/>
    <w:rsid w:val="0079407B"/>
    <w:rsid w:val="007F1CC1"/>
    <w:rsid w:val="00863B06"/>
    <w:rsid w:val="008B586F"/>
    <w:rsid w:val="00935176"/>
    <w:rsid w:val="00996DDD"/>
    <w:rsid w:val="009B0058"/>
    <w:rsid w:val="00A316FB"/>
    <w:rsid w:val="00AA1D8D"/>
    <w:rsid w:val="00B47730"/>
    <w:rsid w:val="00BB2426"/>
    <w:rsid w:val="00BF215D"/>
    <w:rsid w:val="00C72137"/>
    <w:rsid w:val="00C74E54"/>
    <w:rsid w:val="00CB0664"/>
    <w:rsid w:val="00E31455"/>
    <w:rsid w:val="00E44E6A"/>
    <w:rsid w:val="00FA2032"/>
    <w:rsid w:val="00FC693F"/>
    <w:rsid w:val="00FD29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56A7A"/>
  <w14:defaultImageDpi w14:val="300"/>
  <w15:docId w15:val="{46F9BAB9-79A9-4550-8CA5-32EADA6B0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B2426"/>
    <w:rPr>
      <w:color w:val="0000FF" w:themeColor="hyperlink"/>
      <w:u w:val="single"/>
    </w:rPr>
  </w:style>
  <w:style w:type="character" w:styleId="UnresolvedMention">
    <w:name w:val="Unresolved Mention"/>
    <w:basedOn w:val="DefaultParagraphFont"/>
    <w:uiPriority w:val="99"/>
    <w:semiHidden/>
    <w:unhideWhenUsed/>
    <w:rsid w:val="00BB24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fabric.microsoft.com/Redirect?action=OpenReport&amp;appId=d295ece0-e948-43a1-a4e4-fe37f42d21de&amp;reportObjectId=b1abb685-8ba6-469a-976e-76bb7086bb04&amp;ctid=c954f2eb-f231-49c3-a14a-2dd6682a00f1&amp;reportPage=f08dccb87616d2614bea&amp;pbi_source=appShareLink&amp;portalSessionId=05058bfe-7eb3-40cd-b052-5f39dd2f917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pp.fabric.microsoft.com/Redirect?action=OpenReport&amp;appId=d295ece0-e948-43a1-a4e4-fe37f42d21de&amp;reportObjectId=821c6e28-7f46-4279-bc37-2273646d93bc&amp;ctid=c954f2eb-f231-49c3-a14a-2dd6682a00f1&amp;reportPage=b1cc85fab2e7f919a89a&amp;pbi_source=appShareLink&amp;portalSessionId=05058bfe-7eb3-40cd-b052-5f39dd2f917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1680</Words>
  <Characters>9578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 Adapa</cp:lastModifiedBy>
  <cp:revision>2</cp:revision>
  <dcterms:created xsi:type="dcterms:W3CDTF">2026-05-27T21:07:00Z</dcterms:created>
  <dcterms:modified xsi:type="dcterms:W3CDTF">2026-05-27T21:07:00Z</dcterms:modified>
  <cp:category/>
</cp:coreProperties>
</file>