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4841" w14:textId="046F9CFD" w:rsidR="00A76439" w:rsidRDefault="00E41F2A" w:rsidP="005651E2">
      <w:pPr>
        <w:rPr>
          <w:rFonts w:ascii="Monaco" w:eastAsia="Times New Roman" w:hAnsi="Monaco" w:cs="Courier New"/>
          <w:color w:val="929292"/>
          <w:sz w:val="23"/>
          <w:szCs w:val="23"/>
          <w:bdr w:val="none" w:sz="0" w:space="0" w:color="auto" w:frame="1"/>
          <w:shd w:val="clear" w:color="auto" w:fill="F8F8FF"/>
          <w:lang w:eastAsia="en-GB"/>
        </w:rPr>
      </w:pPr>
      <w:r w:rsidRPr="00E41F2A">
        <w:rPr>
          <w:rFonts w:ascii="Monaco" w:eastAsia="Times New Roman" w:hAnsi="Monaco" w:cs="Courier New"/>
          <w:color w:val="929292"/>
          <w:sz w:val="23"/>
          <w:szCs w:val="23"/>
          <w:bdr w:val="none" w:sz="0" w:space="0" w:color="auto" w:frame="1"/>
          <w:shd w:val="clear" w:color="auto" w:fill="F8F8FF"/>
          <w:lang w:eastAsia="en-GB"/>
        </w:rPr>
        <w:drawing>
          <wp:anchor distT="0" distB="0" distL="114300" distR="114300" simplePos="0" relativeHeight="251659264" behindDoc="0" locked="0" layoutInCell="1" allowOverlap="1" wp14:anchorId="42CF0F96" wp14:editId="149ADBBE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45910" cy="30791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aco" w:eastAsia="Times New Roman" w:hAnsi="Monaco" w:cs="Courier New"/>
          <w:color w:val="929292"/>
          <w:sz w:val="23"/>
          <w:szCs w:val="23"/>
          <w:bdr w:val="none" w:sz="0" w:space="0" w:color="auto" w:frame="1"/>
          <w:shd w:val="clear" w:color="auto" w:fill="F8F8FF"/>
          <w:lang w:eastAsia="en-GB"/>
        </w:rPr>
        <w:t>Redux:</w:t>
      </w:r>
      <w:r w:rsidRPr="00E41F2A">
        <w:t xml:space="preserve"> </w:t>
      </w:r>
      <w:hyperlink r:id="rId7" w:history="1">
        <w:r w:rsidRPr="00AA5AC8">
          <w:rPr>
            <w:rStyle w:val="Hyperlink"/>
            <w:rFonts w:ascii="Monaco" w:eastAsia="Times New Roman" w:hAnsi="Monaco" w:cs="Courier New"/>
            <w:sz w:val="23"/>
            <w:szCs w:val="23"/>
            <w:bdr w:val="none" w:sz="0" w:space="0" w:color="auto" w:frame="1"/>
            <w:shd w:val="clear" w:color="auto" w:fill="F8F8FF"/>
            <w:lang w:eastAsia="en-GB"/>
          </w:rPr>
          <w:t>https://www.youtube.com/channel/UCjgL8tsdzsqOg0hg22VnnwA</w:t>
        </w:r>
      </w:hyperlink>
    </w:p>
    <w:p w14:paraId="0190A58E" w14:textId="77777777" w:rsidR="00E41F2A" w:rsidRDefault="00E41F2A" w:rsidP="005651E2">
      <w:pPr>
        <w:rPr>
          <w:rFonts w:ascii="Monaco" w:eastAsia="Times New Roman" w:hAnsi="Monaco" w:cs="Courier New"/>
          <w:color w:val="929292"/>
          <w:sz w:val="23"/>
          <w:szCs w:val="23"/>
          <w:bdr w:val="none" w:sz="0" w:space="0" w:color="auto" w:frame="1"/>
          <w:shd w:val="clear" w:color="auto" w:fill="F8F8FF"/>
          <w:lang w:eastAsia="en-GB"/>
        </w:rPr>
      </w:pPr>
    </w:p>
    <w:p w14:paraId="31FBF9C3" w14:textId="77777777" w:rsidR="00E41F2A" w:rsidRDefault="00E41F2A" w:rsidP="005651E2">
      <w:pPr>
        <w:rPr>
          <w:rFonts w:ascii="Monaco" w:eastAsia="Times New Roman" w:hAnsi="Monaco" w:cs="Courier New"/>
          <w:color w:val="929292"/>
          <w:sz w:val="23"/>
          <w:szCs w:val="23"/>
          <w:bdr w:val="none" w:sz="0" w:space="0" w:color="auto" w:frame="1"/>
          <w:shd w:val="clear" w:color="auto" w:fill="F8F8FF"/>
          <w:lang w:eastAsia="en-GB"/>
        </w:rPr>
      </w:pPr>
    </w:p>
    <w:p w14:paraId="5B6075ED" w14:textId="77777777" w:rsidR="00207536" w:rsidRDefault="00207536" w:rsidP="005651E2"/>
    <w:p w14:paraId="51B48B9C" w14:textId="1F70FCC3" w:rsidR="005651E2" w:rsidRPr="005651E2" w:rsidRDefault="005651E2" w:rsidP="005651E2">
      <w:r w:rsidRPr="005651E2">
        <w:t>The three most widely used saga commands are:</w:t>
      </w:r>
    </w:p>
    <w:p w14:paraId="165CB671" w14:textId="77777777" w:rsidR="005651E2" w:rsidRPr="005651E2" w:rsidRDefault="005651E2" w:rsidP="005651E2">
      <w:pPr>
        <w:numPr>
          <w:ilvl w:val="0"/>
          <w:numId w:val="1"/>
        </w:numPr>
      </w:pPr>
      <w:r w:rsidRPr="005651E2">
        <w:t>take(ACTION_NAME) — wait for an action of ACTION_NAME to be dispatched. Returns the action object</w:t>
      </w:r>
    </w:p>
    <w:p w14:paraId="7DCFCD90" w14:textId="787A445A" w:rsidR="005651E2" w:rsidRPr="005651E2" w:rsidRDefault="005651E2" w:rsidP="005651E2">
      <w:pPr>
        <w:numPr>
          <w:ilvl w:val="0"/>
          <w:numId w:val="1"/>
        </w:numPr>
      </w:pPr>
      <w:r w:rsidRPr="005651E2">
        <w:t>put(action) — dispatch an action</w:t>
      </w:r>
      <w:r w:rsidR="00843785">
        <w:t xml:space="preserve"> to the redux store</w:t>
      </w:r>
    </w:p>
    <w:p w14:paraId="280DF637" w14:textId="269128D3" w:rsidR="005651E2" w:rsidRDefault="005651E2" w:rsidP="005651E2">
      <w:pPr>
        <w:numPr>
          <w:ilvl w:val="0"/>
          <w:numId w:val="1"/>
        </w:numPr>
      </w:pPr>
      <w:r w:rsidRPr="005651E2">
        <w:t>select(selector) — apply a selector to the current state. A selector is simply a function that takes in whole Redux state and returns something</w:t>
      </w:r>
    </w:p>
    <w:p w14:paraId="29D7FC5F" w14:textId="1640A772" w:rsidR="007A4823" w:rsidRDefault="007A4823" w:rsidP="005651E2">
      <w:pPr>
        <w:numPr>
          <w:ilvl w:val="0"/>
          <w:numId w:val="1"/>
        </w:numPr>
      </w:pPr>
      <w:r>
        <w:t xml:space="preserve">all – compose all the sagas. </w:t>
      </w:r>
    </w:p>
    <w:p w14:paraId="7BFC960C" w14:textId="77777777" w:rsidR="00207536" w:rsidRPr="00207536" w:rsidRDefault="00207536" w:rsidP="00207536">
      <w:pPr>
        <w:pStyle w:val="ListParagraph"/>
        <w:pBdr>
          <w:top w:val="single" w:sz="6" w:space="6" w:color="DEDEDE"/>
          <w:left w:val="single" w:sz="6" w:space="12" w:color="DEDEDE"/>
          <w:bottom w:val="single" w:sz="6" w:space="6" w:color="DEDEDE"/>
          <w:right w:val="single" w:sz="6" w:space="12" w:color="DEDED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rPr>
          <w:rFonts w:ascii="Monaco" w:eastAsia="Times New Roman" w:hAnsi="Monaco" w:cs="Courier New"/>
          <w:color w:val="929292"/>
          <w:sz w:val="23"/>
          <w:szCs w:val="23"/>
          <w:bdr w:val="none" w:sz="0" w:space="0" w:color="auto" w:frame="1"/>
          <w:shd w:val="clear" w:color="auto" w:fill="F8F8FF"/>
          <w:lang w:eastAsia="en-GB"/>
        </w:rPr>
      </w:pPr>
    </w:p>
    <w:p w14:paraId="2415464B" w14:textId="2B68D7A0" w:rsidR="00207536" w:rsidRPr="00207536" w:rsidRDefault="00207536" w:rsidP="00207536">
      <w:pPr>
        <w:pStyle w:val="ListParagraph"/>
        <w:pBdr>
          <w:top w:val="single" w:sz="6" w:space="6" w:color="DEDEDE"/>
          <w:left w:val="single" w:sz="6" w:space="12" w:color="DEDEDE"/>
          <w:bottom w:val="single" w:sz="6" w:space="6" w:color="DEDEDE"/>
          <w:right w:val="single" w:sz="6" w:space="12" w:color="DEDED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rPr>
          <w:rFonts w:ascii="Monaco" w:eastAsia="Times New Roman" w:hAnsi="Monaco" w:cs="Courier New"/>
          <w:color w:val="929292"/>
          <w:sz w:val="23"/>
          <w:szCs w:val="23"/>
          <w:bdr w:val="none" w:sz="0" w:space="0" w:color="auto" w:frame="1"/>
          <w:shd w:val="clear" w:color="auto" w:fill="F8F8FF"/>
          <w:lang w:eastAsia="en-GB"/>
        </w:rPr>
      </w:pPr>
      <w:hyperlink r:id="rId8" w:history="1">
        <w:r w:rsidRPr="00AA5AC8">
          <w:rPr>
            <w:rStyle w:val="Hyperlink"/>
            <w:rFonts w:ascii="Monaco" w:eastAsia="Times New Roman" w:hAnsi="Monaco" w:cs="Courier New"/>
            <w:sz w:val="23"/>
            <w:szCs w:val="23"/>
            <w:bdr w:val="none" w:sz="0" w:space="0" w:color="auto" w:frame="1"/>
            <w:shd w:val="clear" w:color="auto" w:fill="F8F8FF"/>
            <w:lang w:eastAsia="en-GB"/>
          </w:rPr>
          <w:t>https://goshacmd.com/lazy-auth-redux-saga-flow/</w:t>
        </w:r>
      </w:hyperlink>
      <w:r w:rsidRPr="00207536">
        <w:rPr>
          <w:rFonts w:ascii="Monaco" w:eastAsia="Times New Roman" w:hAnsi="Monaco" w:cs="Courier New"/>
          <w:color w:val="929292"/>
          <w:sz w:val="23"/>
          <w:szCs w:val="23"/>
          <w:bdr w:val="none" w:sz="0" w:space="0" w:color="auto" w:frame="1"/>
          <w:shd w:val="clear" w:color="auto" w:fill="F8F8FF"/>
          <w:lang w:eastAsia="en-GB"/>
        </w:rPr>
        <w:t>?</w:t>
      </w:r>
    </w:p>
    <w:p w14:paraId="4CE4AE39" w14:textId="77777777" w:rsidR="00207536" w:rsidRPr="00207536" w:rsidRDefault="00207536" w:rsidP="00207536">
      <w:pPr>
        <w:pStyle w:val="ListParagraph"/>
        <w:pBdr>
          <w:top w:val="single" w:sz="6" w:space="6" w:color="DEDEDE"/>
          <w:left w:val="single" w:sz="6" w:space="12" w:color="DEDEDE"/>
          <w:bottom w:val="single" w:sz="6" w:space="6" w:color="DEDEDE"/>
          <w:right w:val="single" w:sz="6" w:space="12" w:color="DEDED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rPr>
          <w:rFonts w:ascii="Monaco" w:eastAsia="Times New Roman" w:hAnsi="Monaco" w:cs="Courier New"/>
          <w:color w:val="444444"/>
          <w:sz w:val="23"/>
          <w:szCs w:val="23"/>
          <w:lang w:eastAsia="en-GB"/>
        </w:rPr>
      </w:pPr>
    </w:p>
    <w:p w14:paraId="213883A6" w14:textId="78F9F037" w:rsidR="00843785" w:rsidRPr="00E41F2A" w:rsidRDefault="00207536" w:rsidP="00E41F2A">
      <w:pPr>
        <w:pStyle w:val="ListParagraph"/>
        <w:numPr>
          <w:ilvl w:val="0"/>
          <w:numId w:val="1"/>
        </w:numPr>
        <w:pBdr>
          <w:top w:val="single" w:sz="6" w:space="6" w:color="DEDEDE"/>
          <w:left w:val="single" w:sz="6" w:space="12" w:color="DEDEDE"/>
          <w:bottom w:val="single" w:sz="6" w:space="6" w:color="DEDEDE"/>
          <w:right w:val="single" w:sz="6" w:space="12" w:color="DEDED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/>
        <w:rPr>
          <w:rFonts w:ascii="Monaco" w:eastAsia="Times New Roman" w:hAnsi="Monaco" w:cs="Courier New"/>
          <w:color w:val="444444"/>
          <w:sz w:val="23"/>
          <w:szCs w:val="23"/>
          <w:lang w:eastAsia="en-GB"/>
        </w:rPr>
      </w:pPr>
      <w:r w:rsidRPr="00207536">
        <w:rPr>
          <w:rFonts w:ascii="Monaco" w:eastAsia="Times New Roman" w:hAnsi="Monaco" w:cs="Courier New"/>
          <w:color w:val="929292"/>
          <w:sz w:val="23"/>
          <w:szCs w:val="23"/>
          <w:bdr w:val="none" w:sz="0" w:space="0" w:color="auto" w:frame="1"/>
          <w:shd w:val="clear" w:color="auto" w:fill="F8F8FF"/>
          <w:lang w:eastAsia="en-GB"/>
        </w:rPr>
        <w:t>call` is the command to call other sagas/async functions/promises</w:t>
      </w:r>
    </w:p>
    <w:p w14:paraId="1679CF2D" w14:textId="28774732" w:rsidR="00843785" w:rsidRDefault="00E41F2A">
      <w:r>
        <w:t>======</w:t>
      </w:r>
    </w:p>
    <w:p w14:paraId="5A7E6D0B" w14:textId="2369CBFB" w:rsidR="00843785" w:rsidRDefault="00843785">
      <w:hyperlink r:id="rId9" w:history="1">
        <w:r w:rsidRPr="00AA5AC8">
          <w:rPr>
            <w:rStyle w:val="Hyperlink"/>
          </w:rPr>
          <w:t>https://riad.blog/2015/12/28/redux-nowadays-from-actions-creators-to-sagas/</w:t>
        </w:r>
      </w:hyperlink>
    </w:p>
    <w:p w14:paraId="0215A35C" w14:textId="77777777" w:rsidR="00843785" w:rsidRDefault="00843785" w:rsidP="00843785">
      <w:pPr>
        <w:pStyle w:val="graf"/>
        <w:shd w:val="clear" w:color="auto" w:fill="F2F6F7"/>
        <w:rPr>
          <w:color w:val="1E1E1E"/>
          <w:sz w:val="31"/>
          <w:szCs w:val="31"/>
        </w:rPr>
      </w:pPr>
      <w:r>
        <w:rPr>
          <w:color w:val="1E1E1E"/>
          <w:sz w:val="31"/>
          <w:szCs w:val="31"/>
        </w:rPr>
        <w:t xml:space="preserve">Redux suggests using </w:t>
      </w:r>
      <w:proofErr w:type="spellStart"/>
      <w:r>
        <w:rPr>
          <w:color w:val="1E1E1E"/>
          <w:sz w:val="31"/>
          <w:szCs w:val="31"/>
        </w:rPr>
        <w:t>middlewares</w:t>
      </w:r>
      <w:proofErr w:type="spellEnd"/>
      <w:r>
        <w:rPr>
          <w:color w:val="1E1E1E"/>
          <w:sz w:val="31"/>
          <w:szCs w:val="31"/>
        </w:rPr>
        <w:t xml:space="preserve"> (especially </w:t>
      </w:r>
      <w:proofErr w:type="spellStart"/>
      <w:r>
        <w:rPr>
          <w:color w:val="1E1E1E"/>
          <w:sz w:val="31"/>
          <w:szCs w:val="31"/>
        </w:rPr>
        <w:fldChar w:fldCharType="begin"/>
      </w:r>
      <w:r>
        <w:rPr>
          <w:color w:val="1E1E1E"/>
          <w:sz w:val="31"/>
          <w:szCs w:val="31"/>
        </w:rPr>
        <w:instrText xml:space="preserve"> HYPERLINK "https://github.com/gaearon/redux-thunk" \t "_blank" </w:instrText>
      </w:r>
      <w:r>
        <w:rPr>
          <w:color w:val="1E1E1E"/>
          <w:sz w:val="31"/>
          <w:szCs w:val="31"/>
        </w:rPr>
        <w:fldChar w:fldCharType="separate"/>
      </w:r>
      <w:r>
        <w:rPr>
          <w:rStyle w:val="Hyperlink"/>
          <w:color w:val="0B0B73"/>
          <w:sz w:val="31"/>
          <w:szCs w:val="31"/>
        </w:rPr>
        <w:t>thunk</w:t>
      </w:r>
      <w:proofErr w:type="spellEnd"/>
      <w:r>
        <w:rPr>
          <w:rStyle w:val="Hyperlink"/>
          <w:color w:val="0B0B73"/>
          <w:sz w:val="31"/>
          <w:szCs w:val="31"/>
        </w:rPr>
        <w:t xml:space="preserve"> middleware</w:t>
      </w:r>
      <w:r>
        <w:rPr>
          <w:color w:val="1E1E1E"/>
          <w:sz w:val="31"/>
          <w:szCs w:val="31"/>
        </w:rPr>
        <w:fldChar w:fldCharType="end"/>
      </w:r>
      <w:r>
        <w:rPr>
          <w:color w:val="1E1E1E"/>
          <w:sz w:val="31"/>
          <w:szCs w:val="31"/>
        </w:rPr>
        <w:t>). Basically the idea is, if you need to trigger side effects, use an action creator: a function that returns a function that can do any async call needed and dispatch whatever action you want.</w:t>
      </w:r>
    </w:p>
    <w:p w14:paraId="1328B5D9" w14:textId="77777777" w:rsidR="00843785" w:rsidRDefault="00843785" w:rsidP="00843785">
      <w:pPr>
        <w:pStyle w:val="graf"/>
        <w:shd w:val="clear" w:color="auto" w:fill="F2F6F7"/>
        <w:rPr>
          <w:color w:val="1E1E1E"/>
          <w:sz w:val="31"/>
          <w:szCs w:val="31"/>
        </w:rPr>
      </w:pPr>
      <w:r>
        <w:rPr>
          <w:color w:val="1E1E1E"/>
          <w:sz w:val="31"/>
          <w:szCs w:val="31"/>
        </w:rPr>
        <w:t>Using this approach can quickly lead to complex and very difficult to test actions creators. That’s where redux-saga comes in. It defines the concept of a </w:t>
      </w:r>
      <w:r>
        <w:rPr>
          <w:rStyle w:val="Emphasis"/>
          <w:color w:val="1E1E1E"/>
          <w:sz w:val="31"/>
          <w:szCs w:val="31"/>
        </w:rPr>
        <w:t>Saga</w:t>
      </w:r>
      <w:r>
        <w:rPr>
          <w:color w:val="1E1E1E"/>
          <w:sz w:val="31"/>
          <w:szCs w:val="31"/>
        </w:rPr>
        <w:t xml:space="preserve">, a declarative and well organized way to express the side-effects (Timeouts, API calls …). So instead of writing an action creator using </w:t>
      </w:r>
      <w:proofErr w:type="spellStart"/>
      <w:r>
        <w:rPr>
          <w:color w:val="1E1E1E"/>
          <w:sz w:val="31"/>
          <w:szCs w:val="31"/>
        </w:rPr>
        <w:t>thunk</w:t>
      </w:r>
      <w:proofErr w:type="spellEnd"/>
      <w:r>
        <w:rPr>
          <w:color w:val="1E1E1E"/>
          <w:sz w:val="31"/>
          <w:szCs w:val="31"/>
        </w:rPr>
        <w:t xml:space="preserve"> middleware, we continue dispatching synchronous actions, but instead of having a reducer handling </w:t>
      </w:r>
      <w:r>
        <w:rPr>
          <w:color w:val="1E1E1E"/>
          <w:sz w:val="31"/>
          <w:szCs w:val="31"/>
        </w:rPr>
        <w:lastRenderedPageBreak/>
        <w:t>those actions, we will have a Saga taking this action and </w:t>
      </w:r>
      <w:r>
        <w:rPr>
          <w:rStyle w:val="Strong"/>
          <w:color w:val="1E1E1E"/>
          <w:sz w:val="31"/>
          <w:szCs w:val="31"/>
        </w:rPr>
        <w:t>yielding</w:t>
      </w:r>
      <w:r>
        <w:rPr>
          <w:color w:val="1E1E1E"/>
          <w:sz w:val="31"/>
          <w:szCs w:val="31"/>
        </w:rPr>
        <w:t xml:space="preserve"> effects (simple </w:t>
      </w:r>
      <w:proofErr w:type="spellStart"/>
      <w:r>
        <w:rPr>
          <w:color w:val="1E1E1E"/>
          <w:sz w:val="31"/>
          <w:szCs w:val="31"/>
        </w:rPr>
        <w:t>javascript</w:t>
      </w:r>
      <w:proofErr w:type="spellEnd"/>
      <w:r>
        <w:rPr>
          <w:color w:val="1E1E1E"/>
          <w:sz w:val="31"/>
          <w:szCs w:val="31"/>
        </w:rPr>
        <w:t xml:space="preserve"> </w:t>
      </w:r>
      <w:proofErr w:type="spellStart"/>
      <w:r>
        <w:rPr>
          <w:color w:val="1E1E1E"/>
          <w:sz w:val="31"/>
          <w:szCs w:val="31"/>
        </w:rPr>
        <w:t>objets</w:t>
      </w:r>
      <w:proofErr w:type="spellEnd"/>
      <w:r>
        <w:rPr>
          <w:color w:val="1E1E1E"/>
          <w:sz w:val="31"/>
          <w:szCs w:val="31"/>
        </w:rPr>
        <w:t xml:space="preserve"> defining the async actions to perform).</w:t>
      </w:r>
    </w:p>
    <w:p w14:paraId="50C7B038" w14:textId="1F5EFC1A" w:rsidR="00843785" w:rsidRDefault="00843785">
      <w:pPr>
        <w:rPr>
          <w:b/>
          <w:bCs/>
        </w:rPr>
      </w:pPr>
    </w:p>
    <w:p w14:paraId="19FA28E5" w14:textId="2CFF9C8E" w:rsidR="00A34CB9" w:rsidRDefault="00A34CB9">
      <w:pPr>
        <w:rPr>
          <w:b/>
          <w:bCs/>
        </w:rPr>
      </w:pPr>
    </w:p>
    <w:p w14:paraId="6525B260" w14:textId="2F9C4EAF" w:rsidR="00A34CB9" w:rsidRDefault="00A34CB9">
      <w:pPr>
        <w:rPr>
          <w:b/>
          <w:bCs/>
        </w:rPr>
      </w:pPr>
      <w:hyperlink r:id="rId10" w:history="1">
        <w:r w:rsidRPr="00AA5AC8">
          <w:rPr>
            <w:rStyle w:val="Hyperlink"/>
            <w:b/>
            <w:bCs/>
          </w:rPr>
          <w:t>https://www.youtube.com/watch?v=SrG99P3D-LA&amp;list=PLBQolri9XOIzbOlPndtIJoIgoKQ1HenTo&amp;index=7</w:t>
        </w:r>
      </w:hyperlink>
    </w:p>
    <w:p w14:paraId="7918D5B0" w14:textId="77777777" w:rsidR="00A34CB9" w:rsidRDefault="00A34CB9">
      <w:pPr>
        <w:rPr>
          <w:b/>
          <w:bCs/>
        </w:rPr>
      </w:pPr>
    </w:p>
    <w:p w14:paraId="67DFF640" w14:textId="11AC2669" w:rsidR="00CF6272" w:rsidRDefault="00832364">
      <w:pPr>
        <w:rPr>
          <w:rFonts w:ascii="Tahoma" w:hAnsi="Tahoma" w:cs="Tahoma"/>
          <w:b/>
          <w:bCs/>
          <w:sz w:val="40"/>
          <w:szCs w:val="40"/>
        </w:rPr>
      </w:pPr>
      <w:proofErr w:type="spellStart"/>
      <w:r>
        <w:rPr>
          <w:rFonts w:ascii="Tahoma" w:hAnsi="Tahoma" w:cs="Tahoma"/>
          <w:b/>
          <w:bCs/>
          <w:sz w:val="40"/>
          <w:szCs w:val="40"/>
        </w:rPr>
        <w:t>ReduxSaga</w:t>
      </w:r>
      <w:proofErr w:type="spellEnd"/>
      <w:r>
        <w:rPr>
          <w:rFonts w:ascii="Tahoma" w:hAnsi="Tahoma" w:cs="Tahoma"/>
          <w:b/>
          <w:bCs/>
          <w:sz w:val="40"/>
          <w:szCs w:val="40"/>
        </w:rPr>
        <w:t>:</w:t>
      </w:r>
    </w:p>
    <w:p w14:paraId="772FCEAB" w14:textId="6FDC1BA4" w:rsidR="00832364" w:rsidRPr="006C190B" w:rsidRDefault="00832364" w:rsidP="006C190B">
      <w:pPr>
        <w:pStyle w:val="ListParagraph"/>
        <w:numPr>
          <w:ilvl w:val="0"/>
          <w:numId w:val="2"/>
        </w:numPr>
        <w:rPr>
          <w:rFonts w:ascii="Tahoma" w:hAnsi="Tahoma" w:cs="Tahoma"/>
          <w:sz w:val="40"/>
          <w:szCs w:val="40"/>
        </w:rPr>
      </w:pPr>
      <w:r w:rsidRPr="006C190B">
        <w:rPr>
          <w:rFonts w:ascii="Tahoma" w:hAnsi="Tahoma" w:cs="Tahoma"/>
          <w:sz w:val="40"/>
          <w:szCs w:val="40"/>
        </w:rPr>
        <w:t>Is a middleware, every function is a generator function</w:t>
      </w:r>
    </w:p>
    <w:p w14:paraId="0AB9745A" w14:textId="53EAB23A" w:rsidR="00832364" w:rsidRPr="006C190B" w:rsidRDefault="00832364" w:rsidP="006C190B">
      <w:pPr>
        <w:pStyle w:val="ListParagraph"/>
        <w:numPr>
          <w:ilvl w:val="0"/>
          <w:numId w:val="2"/>
        </w:numPr>
        <w:rPr>
          <w:rFonts w:ascii="Tahoma" w:hAnsi="Tahoma" w:cs="Tahoma"/>
          <w:sz w:val="40"/>
          <w:szCs w:val="40"/>
        </w:rPr>
      </w:pPr>
      <w:r w:rsidRPr="006C190B">
        <w:rPr>
          <w:rFonts w:ascii="Tahoma" w:hAnsi="Tahoma" w:cs="Tahoma"/>
          <w:sz w:val="40"/>
          <w:szCs w:val="40"/>
        </w:rPr>
        <w:t>Is a library that aims to make application side effects easier to manage.</w:t>
      </w:r>
      <w:r w:rsidR="006C190B" w:rsidRPr="006C190B">
        <w:rPr>
          <w:rFonts w:ascii="Tahoma" w:hAnsi="Tahoma" w:cs="Tahoma"/>
          <w:sz w:val="40"/>
          <w:szCs w:val="40"/>
        </w:rPr>
        <w:t>: Side effects are managed easily by the generator functions. The function runs and then waits for the next</w:t>
      </w:r>
      <w:r w:rsidR="006C190B">
        <w:rPr>
          <w:rFonts w:ascii="Tahoma" w:hAnsi="Tahoma" w:cs="Tahoma"/>
          <w:sz w:val="40"/>
          <w:szCs w:val="40"/>
        </w:rPr>
        <w:t>()</w:t>
      </w:r>
      <w:r w:rsidR="006C190B" w:rsidRPr="006C190B">
        <w:rPr>
          <w:rFonts w:ascii="Tahoma" w:hAnsi="Tahoma" w:cs="Tahoma"/>
          <w:sz w:val="40"/>
          <w:szCs w:val="40"/>
        </w:rPr>
        <w:t xml:space="preserve"> to be executed on its instance so that it can run again.</w:t>
      </w:r>
      <w:r w:rsidR="006C190B">
        <w:rPr>
          <w:rFonts w:ascii="Tahoma" w:hAnsi="Tahoma" w:cs="Tahoma"/>
          <w:sz w:val="40"/>
          <w:szCs w:val="40"/>
        </w:rPr>
        <w:t xml:space="preserve"> This is made possible because of the yield keyword. </w:t>
      </w:r>
    </w:p>
    <w:p w14:paraId="149DD78B" w14:textId="32599444" w:rsidR="00832364" w:rsidRDefault="00832364" w:rsidP="006C190B">
      <w:pPr>
        <w:pStyle w:val="ListParagraph"/>
        <w:numPr>
          <w:ilvl w:val="0"/>
          <w:numId w:val="2"/>
        </w:numPr>
        <w:rPr>
          <w:rFonts w:ascii="Tahoma" w:hAnsi="Tahoma" w:cs="Tahoma"/>
          <w:sz w:val="40"/>
          <w:szCs w:val="40"/>
        </w:rPr>
      </w:pPr>
      <w:r w:rsidRPr="006C190B">
        <w:rPr>
          <w:rFonts w:ascii="Tahoma" w:hAnsi="Tahoma" w:cs="Tahoma"/>
          <w:sz w:val="40"/>
          <w:szCs w:val="40"/>
        </w:rPr>
        <w:t>Is capable of</w:t>
      </w:r>
      <w:r w:rsidR="006C190B" w:rsidRPr="006C190B">
        <w:rPr>
          <w:rFonts w:ascii="Tahoma" w:hAnsi="Tahoma" w:cs="Tahoma"/>
          <w:sz w:val="40"/>
          <w:szCs w:val="40"/>
        </w:rPr>
        <w:t xml:space="preserve"> listening to the actions being dispatched as well as</w:t>
      </w:r>
      <w:r w:rsidRPr="006C190B">
        <w:rPr>
          <w:rFonts w:ascii="Tahoma" w:hAnsi="Tahoma" w:cs="Tahoma"/>
          <w:sz w:val="40"/>
          <w:szCs w:val="40"/>
        </w:rPr>
        <w:t xml:space="preserve"> dispatching actions </w:t>
      </w:r>
    </w:p>
    <w:p w14:paraId="3199C57A" w14:textId="77777777" w:rsidR="00AC3A51" w:rsidRPr="006C190B" w:rsidRDefault="00AC3A51" w:rsidP="00AC3A51">
      <w:pPr>
        <w:pStyle w:val="ListParagraph"/>
        <w:rPr>
          <w:rFonts w:ascii="Tahoma" w:hAnsi="Tahoma" w:cs="Tahoma"/>
          <w:sz w:val="40"/>
          <w:szCs w:val="40"/>
        </w:rPr>
      </w:pPr>
    </w:p>
    <w:p w14:paraId="20472733" w14:textId="12E2EF74" w:rsidR="00832364" w:rsidRPr="00AC3A51" w:rsidRDefault="00AC3A51">
      <w:pPr>
        <w:rPr>
          <w:rFonts w:ascii="Tahoma" w:hAnsi="Tahoma" w:cs="Tahoma"/>
          <w:b/>
          <w:bCs/>
          <w:sz w:val="40"/>
          <w:szCs w:val="40"/>
        </w:rPr>
      </w:pPr>
      <w:r w:rsidRPr="00AC3A51">
        <w:rPr>
          <w:rFonts w:ascii="Tahoma" w:hAnsi="Tahoma" w:cs="Tahoma"/>
          <w:b/>
          <w:bCs/>
          <w:sz w:val="40"/>
          <w:szCs w:val="40"/>
        </w:rPr>
        <w:t>Types of sagas:</w:t>
      </w:r>
    </w:p>
    <w:p w14:paraId="2708E0E7" w14:textId="67CA9527" w:rsidR="00AC3A51" w:rsidRDefault="00AC3A51">
      <w:pPr>
        <w:rPr>
          <w:rFonts w:ascii="Tahoma" w:hAnsi="Tahoma" w:cs="Tahoma"/>
          <w:sz w:val="40"/>
          <w:szCs w:val="40"/>
        </w:rPr>
      </w:pPr>
      <w:r w:rsidRPr="00AC3A51">
        <w:rPr>
          <w:rFonts w:ascii="Tahoma" w:hAnsi="Tahoma" w:cs="Tahoma"/>
          <w:i/>
          <w:iCs/>
          <w:sz w:val="40"/>
          <w:szCs w:val="40"/>
        </w:rPr>
        <w:t>Watcher Saga</w:t>
      </w:r>
      <w:r>
        <w:rPr>
          <w:rFonts w:ascii="Tahoma" w:hAnsi="Tahoma" w:cs="Tahoma"/>
          <w:sz w:val="40"/>
          <w:szCs w:val="40"/>
        </w:rPr>
        <w:t xml:space="preserve">: Watches for the action being dispatched  and would assign a worker saga for the action. </w:t>
      </w:r>
    </w:p>
    <w:p w14:paraId="61C8F672" w14:textId="06814A3E" w:rsidR="00AC3A51" w:rsidRDefault="00AC3A51">
      <w:pPr>
        <w:rPr>
          <w:rFonts w:ascii="Tahoma" w:hAnsi="Tahoma" w:cs="Tahoma"/>
          <w:sz w:val="40"/>
          <w:szCs w:val="40"/>
        </w:rPr>
      </w:pPr>
      <w:r w:rsidRPr="00AC3A51">
        <w:rPr>
          <w:rFonts w:ascii="Tahoma" w:hAnsi="Tahoma" w:cs="Tahoma"/>
          <w:i/>
          <w:iCs/>
          <w:sz w:val="40"/>
          <w:szCs w:val="40"/>
        </w:rPr>
        <w:t>Worker saga:</w:t>
      </w:r>
      <w:r>
        <w:rPr>
          <w:rFonts w:ascii="Tahoma" w:hAnsi="Tahoma" w:cs="Tahoma"/>
          <w:sz w:val="40"/>
          <w:szCs w:val="40"/>
        </w:rPr>
        <w:t xml:space="preserve"> Would do the work, get the response (from an </w:t>
      </w:r>
      <w:proofErr w:type="spellStart"/>
      <w:r>
        <w:rPr>
          <w:rFonts w:ascii="Tahoma" w:hAnsi="Tahoma" w:cs="Tahoma"/>
          <w:sz w:val="40"/>
          <w:szCs w:val="40"/>
        </w:rPr>
        <w:t>Api</w:t>
      </w:r>
      <w:proofErr w:type="spellEnd"/>
      <w:r>
        <w:rPr>
          <w:rFonts w:ascii="Tahoma" w:hAnsi="Tahoma" w:cs="Tahoma"/>
          <w:sz w:val="40"/>
          <w:szCs w:val="40"/>
        </w:rPr>
        <w:t xml:space="preserve"> mostly) and would dispatch an action. </w:t>
      </w:r>
    </w:p>
    <w:p w14:paraId="1227F87C" w14:textId="1434381E" w:rsidR="00AC3A51" w:rsidRDefault="00AC3A51">
      <w:pPr>
        <w:rPr>
          <w:rFonts w:ascii="Tahoma" w:hAnsi="Tahoma" w:cs="Tahoma"/>
          <w:sz w:val="40"/>
          <w:szCs w:val="40"/>
        </w:rPr>
      </w:pPr>
      <w:r w:rsidRPr="00AC3A51">
        <w:rPr>
          <w:rFonts w:ascii="Tahoma" w:hAnsi="Tahoma" w:cs="Tahoma"/>
          <w:i/>
          <w:iCs/>
          <w:sz w:val="40"/>
          <w:szCs w:val="40"/>
        </w:rPr>
        <w:t>Root Saga:</w:t>
      </w:r>
      <w:r>
        <w:rPr>
          <w:rFonts w:ascii="Tahoma" w:hAnsi="Tahoma" w:cs="Tahoma"/>
          <w:sz w:val="40"/>
          <w:szCs w:val="40"/>
        </w:rPr>
        <w:t xml:space="preserve"> Composition of all the sagas that we create. </w:t>
      </w:r>
    </w:p>
    <w:p w14:paraId="058CF1BF" w14:textId="2AA24E0F" w:rsidR="00832364" w:rsidRDefault="00832364">
      <w:pPr>
        <w:rPr>
          <w:rFonts w:ascii="Tahoma" w:hAnsi="Tahoma" w:cs="Tahoma"/>
          <w:sz w:val="40"/>
          <w:szCs w:val="40"/>
        </w:rPr>
      </w:pPr>
      <w:r w:rsidRPr="00832364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7D9295DE" wp14:editId="5A37FE4E">
            <wp:simplePos x="0" y="0"/>
            <wp:positionH relativeFrom="column">
              <wp:posOffset>-254000</wp:posOffset>
            </wp:positionH>
            <wp:positionV relativeFrom="paragraph">
              <wp:posOffset>327660</wp:posOffset>
            </wp:positionV>
            <wp:extent cx="3594100" cy="4991100"/>
            <wp:effectExtent l="0" t="0" r="0" b="0"/>
            <wp:wrapTight wrapText="bothSides">
              <wp:wrapPolygon edited="0">
                <wp:start x="0" y="0"/>
                <wp:lineTo x="0" y="21545"/>
                <wp:lineTo x="21524" y="21545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7B7">
        <w:rPr>
          <w:rFonts w:ascii="Tahoma" w:hAnsi="Tahoma" w:cs="Tahoma"/>
          <w:sz w:val="40"/>
          <w:szCs w:val="40"/>
        </w:rPr>
        <w:t xml:space="preserve">                                         </w:t>
      </w:r>
    </w:p>
    <w:p w14:paraId="2F996446" w14:textId="77B5E943" w:rsidR="006717B7" w:rsidRDefault="006717B7">
      <w:pPr>
        <w:rPr>
          <w:rFonts w:ascii="Tahoma" w:hAnsi="Tahoma" w:cs="Tahoma"/>
          <w:sz w:val="40"/>
          <w:szCs w:val="40"/>
        </w:rPr>
      </w:pPr>
    </w:p>
    <w:p w14:paraId="18C2AFC5" w14:textId="64893603" w:rsidR="00496842" w:rsidRDefault="00496842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Designing:----</w:t>
      </w:r>
    </w:p>
    <w:p w14:paraId="7EEA06A6" w14:textId="38C74443" w:rsidR="00496842" w:rsidRDefault="00496842" w:rsidP="00496842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St.1 : Make the mind map like this</w:t>
      </w:r>
    </w:p>
    <w:p w14:paraId="327600A3" w14:textId="04CAD287" w:rsidR="00496842" w:rsidRDefault="00496842" w:rsidP="00496842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St.2 : Add All the action types in the actionTypes.js </w:t>
      </w:r>
    </w:p>
    <w:p w14:paraId="73FB391E" w14:textId="598C89E5" w:rsidR="00496842" w:rsidRPr="00496842" w:rsidRDefault="00496842" w:rsidP="00496842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St.3 : among all the actions except a few actions, all the actions would be listened by the reducer. Some will be only listened by the redux saga and would be then redirected(dispatched) to the redux.</w:t>
      </w:r>
    </w:p>
    <w:sectPr w:rsidR="00496842" w:rsidRPr="00496842" w:rsidSect="000E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6671"/>
    <w:multiLevelType w:val="multilevel"/>
    <w:tmpl w:val="A27C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86E61"/>
    <w:multiLevelType w:val="hybridMultilevel"/>
    <w:tmpl w:val="B51CA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A2AC2"/>
    <w:multiLevelType w:val="hybridMultilevel"/>
    <w:tmpl w:val="BC5CA562"/>
    <w:lvl w:ilvl="0" w:tplc="D36A04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01"/>
    <w:rsid w:val="000E4201"/>
    <w:rsid w:val="00114594"/>
    <w:rsid w:val="00207536"/>
    <w:rsid w:val="00496842"/>
    <w:rsid w:val="005651E2"/>
    <w:rsid w:val="006717B7"/>
    <w:rsid w:val="006869C0"/>
    <w:rsid w:val="006B5D69"/>
    <w:rsid w:val="006C190B"/>
    <w:rsid w:val="00770878"/>
    <w:rsid w:val="007A4823"/>
    <w:rsid w:val="00832364"/>
    <w:rsid w:val="00843785"/>
    <w:rsid w:val="00A34CB9"/>
    <w:rsid w:val="00A76439"/>
    <w:rsid w:val="00AC3A51"/>
    <w:rsid w:val="00AE3340"/>
    <w:rsid w:val="00CD760D"/>
    <w:rsid w:val="00CF6272"/>
    <w:rsid w:val="00E4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2D4A"/>
  <w15:chartTrackingRefBased/>
  <w15:docId w15:val="{156AA09C-BD3D-8044-905B-9943C9DD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20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0E4201"/>
  </w:style>
  <w:style w:type="paragraph" w:customStyle="1" w:styleId="graf">
    <w:name w:val="graf"/>
    <w:basedOn w:val="Normal"/>
    <w:rsid w:val="008437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437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43785"/>
    <w:rPr>
      <w:i/>
      <w:iCs/>
    </w:rPr>
  </w:style>
  <w:style w:type="character" w:styleId="Strong">
    <w:name w:val="Strong"/>
    <w:basedOn w:val="DefaultParagraphFont"/>
    <w:uiPriority w:val="22"/>
    <w:qFormat/>
    <w:rsid w:val="0084378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437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shacmd.com/lazy-auth-redux-saga-flow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channel/UCjgL8tsdzsqOg0hg22Vnnw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rG99P3D-LA&amp;list=PLBQolri9XOIzbOlPndtIJoIgoKQ1HenTo&amp;index=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ad.blog/2015/12/28/redux-nowadays-from-actions-creators-to-sag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0340F-85E7-A94B-AF6D-7D7D4A938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2022-02-16T18:10:00Z</dcterms:created>
  <dcterms:modified xsi:type="dcterms:W3CDTF">2022-02-18T16:30:00Z</dcterms:modified>
</cp:coreProperties>
</file>