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A48D4" w14:textId="77777777" w:rsidR="00387B50" w:rsidRDefault="00000000">
      <w:pPr>
        <w:spacing w:after="0"/>
        <w:ind w:left="232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2A0C99" wp14:editId="52324FA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F25ABAD" wp14:editId="1338040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t xml:space="preserve">  </w:t>
      </w:r>
    </w:p>
    <w:tbl>
      <w:tblPr>
        <w:tblStyle w:val="TableGrid"/>
        <w:tblW w:w="9364" w:type="dxa"/>
        <w:tblInd w:w="58" w:type="dxa"/>
        <w:tblCellMar>
          <w:top w:w="302" w:type="dxa"/>
          <w:left w:w="96" w:type="dxa"/>
          <w:bottom w:w="148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387B50" w14:paraId="63F1AAA9" w14:textId="77777777">
        <w:trPr>
          <w:trHeight w:val="108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8BB50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E6E525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04-07-2024 </w:t>
            </w:r>
            <w:r>
              <w:t xml:space="preserve"> </w:t>
            </w:r>
          </w:p>
        </w:tc>
      </w:tr>
      <w:tr w:rsidR="00387B50" w14:paraId="34010C0D" w14:textId="77777777">
        <w:trPr>
          <w:trHeight w:val="1061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2CF6BA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21589" w14:textId="05E0A468" w:rsidR="00387B50" w:rsidRDefault="00000000">
            <w:pPr>
              <w:spacing w:after="0"/>
            </w:pPr>
            <w:r>
              <w:t>7</w:t>
            </w:r>
            <w:r w:rsidR="00244810">
              <w:t>39697</w:t>
            </w:r>
          </w:p>
        </w:tc>
      </w:tr>
      <w:tr w:rsidR="00387B50" w14:paraId="3A5FA232" w14:textId="77777777">
        <w:trPr>
          <w:trHeight w:val="1321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1C0D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98E395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Fetal AI:Using Maching learning to predict and monitor fetal health</w:t>
            </w:r>
            <w:r>
              <w:t xml:space="preserve">  </w:t>
            </w:r>
          </w:p>
        </w:tc>
      </w:tr>
      <w:tr w:rsidR="00387B50" w14:paraId="514D9CF1" w14:textId="77777777">
        <w:trPr>
          <w:trHeight w:val="943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E348E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92DDA3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  <w:r>
              <w:t xml:space="preserve">  </w:t>
            </w:r>
          </w:p>
        </w:tc>
      </w:tr>
    </w:tbl>
    <w:p w14:paraId="298ABB85" w14:textId="77777777" w:rsidR="00387B50" w:rsidRDefault="00000000">
      <w:pPr>
        <w:spacing w:after="20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A489B5B" w14:textId="77777777" w:rsidR="00387B50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  <w:r>
        <w:t xml:space="preserve">  </w:t>
      </w:r>
    </w:p>
    <w:p w14:paraId="5E7CDB2E" w14:textId="77777777" w:rsidR="00387B50" w:rsidRDefault="00000000">
      <w:pPr>
        <w:spacing w:after="0" w:line="297" w:lineRule="auto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The primary objective is to enhance fetal health monitoring and prediction using advanced machine learning techniques, ensuring early detection of potential issues and improving maternal and fetal outcomes. </w:t>
      </w:r>
      <w:r>
        <w:t xml:space="preserve"> </w:t>
      </w:r>
    </w:p>
    <w:p w14:paraId="76F16DD7" w14:textId="77777777" w:rsidR="00387B50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48" w:type="dxa"/>
        <w:tblCellMar>
          <w:top w:w="290" w:type="dxa"/>
          <w:left w:w="96" w:type="dxa"/>
          <w:bottom w:w="41" w:type="dxa"/>
          <w:right w:w="86" w:type="dxa"/>
        </w:tblCellMar>
        <w:tblLook w:val="04A0" w:firstRow="1" w:lastRow="0" w:firstColumn="1" w:lastColumn="0" w:noHBand="0" w:noVBand="1"/>
      </w:tblPr>
      <w:tblGrid>
        <w:gridCol w:w="2403"/>
        <w:gridCol w:w="6961"/>
      </w:tblGrid>
      <w:tr w:rsidR="00387B50" w14:paraId="422ECE9E" w14:textId="77777777">
        <w:trPr>
          <w:trHeight w:val="943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70FD428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54AD089" w14:textId="77777777" w:rsidR="00387B50" w:rsidRDefault="00000000">
            <w:pPr>
              <w:spacing w:after="0"/>
            </w:pPr>
            <w:r>
              <w:t xml:space="preserve">  </w:t>
            </w:r>
          </w:p>
        </w:tc>
      </w:tr>
      <w:tr w:rsidR="00387B50" w14:paraId="3D3784F5" w14:textId="77777777">
        <w:trPr>
          <w:trHeight w:val="1548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5BBE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1416C" w14:textId="77777777" w:rsidR="00387B5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primary objective is to revolutionize fetal health monitoring by leveraging advanced machine learning techniques for early detection and prediction of potential complications, ensuring better maternal and fetal outcomes. </w:t>
            </w:r>
            <w:r>
              <w:t xml:space="preserve"> </w:t>
            </w:r>
          </w:p>
        </w:tc>
      </w:tr>
      <w:tr w:rsidR="00387B50" w14:paraId="15E8D85A" w14:textId="77777777">
        <w:trPr>
          <w:trHeight w:val="1503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71BD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Scope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C251E" w14:textId="77777777" w:rsidR="00387B5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scope includes developing machine learning models for real-time fetal health monitoring and predictive analytics, ensuring early detection of complications and personalized care. </w:t>
            </w:r>
            <w:r>
              <w:t xml:space="preserve"> </w:t>
            </w:r>
          </w:p>
        </w:tc>
      </w:tr>
      <w:tr w:rsidR="00387B50" w14:paraId="473CEBD5" w14:textId="77777777">
        <w:trPr>
          <w:trHeight w:val="943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0C0B01E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1B3123F3" w14:textId="77777777" w:rsidR="00387B50" w:rsidRDefault="00000000">
            <w:pPr>
              <w:spacing w:after="0"/>
            </w:pPr>
            <w:r>
              <w:t xml:space="preserve">  </w:t>
            </w:r>
          </w:p>
        </w:tc>
      </w:tr>
      <w:tr w:rsidR="00387B50" w14:paraId="4CBAC4EA" w14:textId="77777777">
        <w:trPr>
          <w:trHeight w:val="1541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19F5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607BBB" w14:textId="77777777" w:rsidR="00387B50" w:rsidRDefault="00000000">
            <w:pPr>
              <w:spacing w:after="0" w:line="257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Leveraging machine learning to enhance fetal health monitoring and prediction, ensuring early detection of complications and personalized maternal-fetal care. </w:t>
            </w:r>
            <w:r>
              <w:t xml:space="preserve"> </w:t>
            </w:r>
          </w:p>
          <w:p w14:paraId="1F77A9D3" w14:textId="77777777" w:rsidR="00387B50" w:rsidRDefault="00000000">
            <w:pPr>
              <w:spacing w:after="0"/>
            </w:pPr>
            <w:r>
              <w:t xml:space="preserve">  </w:t>
            </w:r>
          </w:p>
        </w:tc>
      </w:tr>
      <w:tr w:rsidR="00387B50" w14:paraId="34ACE389" w14:textId="77777777">
        <w:trPr>
          <w:trHeight w:val="1543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26DD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  <w:r>
              <w:t xml:space="preserve"> 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CCEAA" w14:textId="77777777" w:rsidR="00387B50" w:rsidRDefault="00000000">
            <w:pPr>
              <w:spacing w:after="0" w:line="255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Machine learning in fetal health monitoring can drastically improve early detection and intervention, leading to better maternal and fetal outcomes. </w:t>
            </w:r>
            <w:r>
              <w:t xml:space="preserve"> </w:t>
            </w:r>
          </w:p>
          <w:p w14:paraId="0FF13C8F" w14:textId="77777777" w:rsidR="00387B50" w:rsidRDefault="00000000">
            <w:pPr>
              <w:spacing w:after="0"/>
            </w:pP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69" w:tblpY="9181"/>
        <w:tblOverlap w:val="never"/>
        <w:tblW w:w="9364" w:type="dxa"/>
        <w:tblInd w:w="0" w:type="dxa"/>
        <w:tblCellMar>
          <w:top w:w="53" w:type="dxa"/>
          <w:left w:w="96" w:type="dxa"/>
          <w:bottom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3120"/>
        <w:gridCol w:w="3121"/>
      </w:tblGrid>
      <w:tr w:rsidR="00387B50" w14:paraId="6639F2FA" w14:textId="77777777">
        <w:trPr>
          <w:trHeight w:val="84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A1D157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E8D6E3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88ABF8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  <w:r>
              <w:t xml:space="preserve">  </w:t>
            </w:r>
          </w:p>
        </w:tc>
      </w:tr>
      <w:tr w:rsidR="00387B50" w14:paraId="251E90AA" w14:textId="77777777">
        <w:trPr>
          <w:trHeight w:val="835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82B4F43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8CB381" w14:textId="77777777" w:rsidR="00387B5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CF2080" w14:textId="77777777" w:rsidR="00387B50" w:rsidRDefault="00000000">
            <w:pPr>
              <w:spacing w:after="0"/>
            </w:pPr>
            <w:r>
              <w:t xml:space="preserve"> </w:t>
            </w:r>
          </w:p>
        </w:tc>
      </w:tr>
      <w:tr w:rsidR="00387B50" w14:paraId="1325644E" w14:textId="77777777">
        <w:trPr>
          <w:trHeight w:val="1117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A08C26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D4A3C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85B960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  <w:r>
              <w:t xml:space="preserve">  </w:t>
            </w:r>
          </w:p>
        </w:tc>
      </w:tr>
      <w:tr w:rsidR="00387B50" w14:paraId="6A902F0C" w14:textId="77777777">
        <w:trPr>
          <w:trHeight w:val="838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85C24E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BE621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3857E0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  <w:r>
              <w:t xml:space="preserve">  </w:t>
            </w:r>
          </w:p>
        </w:tc>
      </w:tr>
      <w:tr w:rsidR="00387B50" w14:paraId="393402B4" w14:textId="77777777">
        <w:trPr>
          <w:trHeight w:val="1118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9D72C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Storage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07778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A4112F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  <w:r>
              <w:t xml:space="preserve">  </w:t>
            </w:r>
          </w:p>
        </w:tc>
      </w:tr>
    </w:tbl>
    <w:p w14:paraId="1B5889EF" w14:textId="77777777" w:rsidR="00387B50" w:rsidRDefault="00000000">
      <w:pPr>
        <w:spacing w:after="0"/>
        <w:ind w:left="29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6FF8E3B" wp14:editId="750059C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9811A29" wp14:editId="58D55BE7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tbl>
      <w:tblPr>
        <w:tblStyle w:val="TableGrid"/>
        <w:tblW w:w="9364" w:type="dxa"/>
        <w:tblInd w:w="58" w:type="dxa"/>
        <w:tblCellMar>
          <w:top w:w="106" w:type="dxa"/>
          <w:left w:w="11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403"/>
        <w:gridCol w:w="6961"/>
      </w:tblGrid>
      <w:tr w:rsidR="00387B50" w14:paraId="27C14CD5" w14:textId="77777777">
        <w:trPr>
          <w:trHeight w:val="641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B067CC" w14:textId="77777777" w:rsidR="00387B50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6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08ACC02" w14:textId="77777777" w:rsidR="00387B50" w:rsidRDefault="00000000">
            <w:pPr>
              <w:spacing w:after="0"/>
            </w:pPr>
            <w:r>
              <w:t xml:space="preserve"> </w:t>
            </w:r>
          </w:p>
        </w:tc>
      </w:tr>
      <w:tr w:rsidR="00387B50" w14:paraId="15973FA2" w14:textId="77777777">
        <w:trPr>
          <w:trHeight w:val="1517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D54A1" w14:textId="77777777" w:rsidR="00387B50" w:rsidRDefault="00000000">
            <w:pPr>
              <w:spacing w:after="0"/>
            </w:pPr>
            <w:r>
              <w:t xml:space="preserve">Approach 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88BE" w14:textId="77777777" w:rsidR="00387B50" w:rsidRDefault="00000000">
            <w:pPr>
              <w:spacing w:after="0" w:line="249" w:lineRule="auto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approach involves collecting and preprocessing comprehensive health data, developing predictive machine learning models, and integrating them into healthcare systems for real-time monitoring and intervention. </w:t>
            </w:r>
            <w:r>
              <w:t xml:space="preserve"> </w:t>
            </w:r>
          </w:p>
          <w:p w14:paraId="064EBC37" w14:textId="77777777" w:rsidR="00387B50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387B50" w14:paraId="199D5A9C" w14:textId="77777777">
        <w:trPr>
          <w:trHeight w:val="1476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DF6C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Key Features </w:t>
            </w:r>
            <w:r>
              <w:t xml:space="preserve"> 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2D92" w14:textId="77777777" w:rsidR="00387B50" w:rsidRDefault="00000000">
            <w:pPr>
              <w:spacing w:after="17" w:line="267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Real-Time Monitoring</w:t>
            </w:r>
            <w:r>
              <w:rPr>
                <w:rFonts w:ascii="Times New Roman" w:eastAsia="Times New Roman" w:hAnsi="Times New Roman" w:cs="Times New Roman"/>
              </w:rPr>
              <w:t xml:space="preserve">: Continuous analysis of fetal and maternal health data. </w:t>
            </w:r>
            <w:r>
              <w:t xml:space="preserve"> </w:t>
            </w:r>
          </w:p>
          <w:p w14:paraId="6D38ECC3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Predictive Analytics</w:t>
            </w:r>
            <w:r>
              <w:rPr>
                <w:rFonts w:ascii="Times New Roman" w:eastAsia="Times New Roman" w:hAnsi="Times New Roman" w:cs="Times New Roman"/>
              </w:rPr>
              <w:t xml:space="preserve">: Early detection of potential complications. </w:t>
            </w:r>
            <w:r>
              <w:t xml:space="preserve"> </w:t>
            </w:r>
          </w:p>
          <w:p w14:paraId="3BDFF3EB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Personalized Care</w:t>
            </w:r>
            <w:r>
              <w:rPr>
                <w:rFonts w:ascii="Times New Roman" w:eastAsia="Times New Roman" w:hAnsi="Times New Roman" w:cs="Times New Roman"/>
              </w:rPr>
              <w:t>: Tailored interventions based on individual health profiles.</w:t>
            </w:r>
            <w:r>
              <w:t xml:space="preserve">  </w:t>
            </w:r>
          </w:p>
        </w:tc>
      </w:tr>
    </w:tbl>
    <w:p w14:paraId="44A9DD27" w14:textId="77777777" w:rsidR="00387B50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4395E9C6" w14:textId="77777777" w:rsidR="00387B50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  <w:r>
        <w:t xml:space="preserve">  </w:t>
      </w:r>
    </w:p>
    <w:tbl>
      <w:tblPr>
        <w:tblStyle w:val="TableGrid"/>
        <w:tblW w:w="9364" w:type="dxa"/>
        <w:tblInd w:w="58" w:type="dxa"/>
        <w:tblCellMar>
          <w:top w:w="53" w:type="dxa"/>
          <w:left w:w="96" w:type="dxa"/>
          <w:bottom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3120"/>
        <w:gridCol w:w="3121"/>
      </w:tblGrid>
      <w:tr w:rsidR="00387B50" w14:paraId="42828A76" w14:textId="77777777">
        <w:trPr>
          <w:trHeight w:val="836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69362B24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21F897" w14:textId="77777777" w:rsidR="00387B5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4AA400" w14:textId="77777777" w:rsidR="00387B50" w:rsidRDefault="00000000">
            <w:pPr>
              <w:spacing w:after="0"/>
            </w:pPr>
            <w:r>
              <w:t xml:space="preserve"> </w:t>
            </w:r>
          </w:p>
        </w:tc>
      </w:tr>
      <w:tr w:rsidR="00387B50" w14:paraId="1962DB2F" w14:textId="77777777">
        <w:trPr>
          <w:trHeight w:val="838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6B160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CF87EB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E0642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  <w:r>
              <w:t xml:space="preserve">  </w:t>
            </w:r>
          </w:p>
        </w:tc>
      </w:tr>
      <w:tr w:rsidR="00387B50" w14:paraId="621D32E9" w14:textId="77777777">
        <w:trPr>
          <w:trHeight w:val="1116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7F5F50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782D3F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6C91AB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  <w:r>
              <w:t xml:space="preserve">  </w:t>
            </w:r>
          </w:p>
        </w:tc>
      </w:tr>
      <w:tr w:rsidR="00387B50" w14:paraId="416A6F24" w14:textId="77777777">
        <w:trPr>
          <w:trHeight w:val="838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6F874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62B84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205BB1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  <w:r>
              <w:t xml:space="preserve">  </w:t>
            </w:r>
          </w:p>
        </w:tc>
      </w:tr>
      <w:tr w:rsidR="00387B50" w14:paraId="31708717" w14:textId="77777777">
        <w:trPr>
          <w:trHeight w:val="840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B3689C0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64F6423" w14:textId="77777777" w:rsidR="00387B5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EC1874E" w14:textId="77777777" w:rsidR="00387B50" w:rsidRDefault="00000000">
            <w:pPr>
              <w:spacing w:after="0"/>
            </w:pPr>
            <w:r>
              <w:t xml:space="preserve"> </w:t>
            </w:r>
          </w:p>
        </w:tc>
      </w:tr>
      <w:tr w:rsidR="00387B50" w14:paraId="5F450A10" w14:textId="77777777">
        <w:trPr>
          <w:trHeight w:val="1116"/>
        </w:trPr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FB4955" w14:textId="77777777" w:rsidR="00387B5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</w:t>
            </w:r>
            <w:r>
              <w:t xml:space="preserve">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922C2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  <w:r>
              <w:t xml:space="preserve"> 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7675B" w14:textId="77777777" w:rsidR="00387B5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614, csv </w:t>
            </w:r>
            <w:r>
              <w:t xml:space="preserve">  </w:t>
            </w:r>
          </w:p>
        </w:tc>
      </w:tr>
    </w:tbl>
    <w:p w14:paraId="769FF940" w14:textId="77777777" w:rsidR="00387B50" w:rsidRDefault="00000000">
      <w:pPr>
        <w:spacing w:after="0"/>
        <w:ind w:left="29"/>
        <w:jc w:val="both"/>
      </w:pPr>
      <w:r>
        <w:t xml:space="preserve">  </w:t>
      </w:r>
    </w:p>
    <w:sectPr w:rsidR="00387B50">
      <w:pgSz w:w="12240" w:h="15840"/>
      <w:pgMar w:top="1550" w:right="2466" w:bottom="191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50"/>
    <w:rsid w:val="00244810"/>
    <w:rsid w:val="00387B50"/>
    <w:rsid w:val="00D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36E6"/>
  <w15:docId w15:val="{6791E629-A555-4CCC-BACF-0EF2892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Swetha Oruganti</dc:creator>
  <cp:keywords/>
  <cp:lastModifiedBy>Maidam Shiva Kumar</cp:lastModifiedBy>
  <cp:revision>2</cp:revision>
  <dcterms:created xsi:type="dcterms:W3CDTF">2024-07-17T04:33:00Z</dcterms:created>
  <dcterms:modified xsi:type="dcterms:W3CDTF">2024-07-17T04:33:00Z</dcterms:modified>
</cp:coreProperties>
</file>