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page" w:horzAnchor="page" w:tblpX="1460" w:tblpY="9215"/>
        <w:tblOverlap w:val="never"/>
        <w:tblW w:w="9364" w:type="dxa"/>
        <w:tblInd w:w="0" w:type="dxa"/>
        <w:tblCellMar>
          <w:top w:w="0" w:type="dxa"/>
          <w:left w:w="137" w:type="dxa"/>
          <w:bottom w:w="351" w:type="dxa"/>
          <w:right w:w="32" w:type="dxa"/>
        </w:tblCellMar>
        <w:tblLook w:val="04A0" w:firstRow="1" w:lastRow="0" w:firstColumn="1" w:lastColumn="0" w:noHBand="0" w:noVBand="1"/>
      </w:tblPr>
      <w:tblGrid>
        <w:gridCol w:w="1503"/>
        <w:gridCol w:w="1702"/>
        <w:gridCol w:w="2040"/>
        <w:gridCol w:w="4119"/>
      </w:tblGrid>
      <w:tr w:rsidR="00DC5CDD" w14:paraId="102AF49B" w14:textId="77777777">
        <w:trPr>
          <w:trHeight w:val="2136"/>
        </w:trPr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8E0454" w14:textId="77777777" w:rsidR="00DC5CDD" w:rsidRDefault="00000000">
            <w:pPr>
              <w:spacing w:after="0"/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Feature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48DA18" w14:textId="77777777" w:rsidR="00DC5CDD" w:rsidRDefault="00000000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E37A73" w14:textId="77777777" w:rsidR="00DC5CD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Selected (Yes/No)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DD5C4E" w14:textId="77777777" w:rsidR="00DC5CDD" w:rsidRDefault="00000000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14:paraId="5AF690BC" w14:textId="77777777" w:rsidR="00DC5CDD" w:rsidRDefault="00000000">
      <w:pPr>
        <w:spacing w:after="0"/>
        <w:ind w:left="191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AE660B3" wp14:editId="631876C3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C90F879" wp14:editId="2099076F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t xml:space="preserve">  </w:t>
      </w:r>
    </w:p>
    <w:tbl>
      <w:tblPr>
        <w:tblStyle w:val="TableGrid"/>
        <w:tblW w:w="9362" w:type="dxa"/>
        <w:tblInd w:w="1472" w:type="dxa"/>
        <w:tblCellMar>
          <w:top w:w="302" w:type="dxa"/>
          <w:left w:w="96" w:type="dxa"/>
          <w:bottom w:w="169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DC5CDD" w14:paraId="2561B9B0" w14:textId="77777777">
        <w:trPr>
          <w:trHeight w:val="1123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1B5F81" w14:textId="77777777" w:rsidR="00DC5CD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2B9E38" w14:textId="77777777" w:rsidR="00DC5CD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O5-07-2024 </w:t>
            </w:r>
            <w:r>
              <w:t xml:space="preserve"> </w:t>
            </w:r>
          </w:p>
        </w:tc>
      </w:tr>
      <w:tr w:rsidR="00DC5CDD" w14:paraId="6F31E67E" w14:textId="77777777">
        <w:trPr>
          <w:trHeight w:val="1142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1D6BC8" w14:textId="77777777" w:rsidR="00DC5CD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BC9F23" w14:textId="7921315C" w:rsidR="00DC5CDD" w:rsidRDefault="00000000">
            <w:pPr>
              <w:spacing w:after="0"/>
            </w:pPr>
            <w:r>
              <w:t>7</w:t>
            </w:r>
            <w:r w:rsidR="000A4604">
              <w:t>39697</w:t>
            </w:r>
          </w:p>
        </w:tc>
      </w:tr>
      <w:tr w:rsidR="00DC5CDD" w14:paraId="47D983A7" w14:textId="77777777">
        <w:trPr>
          <w:trHeight w:val="1441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45560" w14:textId="77777777" w:rsidR="00DC5CD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2C2967" w14:textId="77777777" w:rsidR="00DC5CDD" w:rsidRDefault="00000000">
            <w:pPr>
              <w:spacing w:after="6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SmartLender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- Applicant Credibility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753D32F9" w14:textId="77777777" w:rsidR="00DC5CD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Prediction for Loan Approval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DC5CDD" w14:paraId="2497AB47" w14:textId="77777777">
        <w:trPr>
          <w:trHeight w:val="112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9C679E" w14:textId="77777777" w:rsidR="00DC5CD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402351" w14:textId="77777777" w:rsidR="00DC5CD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14:paraId="699275E4" w14:textId="77777777" w:rsidR="00DC5CDD" w:rsidRDefault="00000000">
      <w:pPr>
        <w:spacing w:after="256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32C1A763" w14:textId="77777777" w:rsidR="00DC5CDD" w:rsidRDefault="00000000">
      <w:pPr>
        <w:spacing w:after="216"/>
        <w:ind w:left="1440"/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A3F4899" w14:textId="77777777" w:rsidR="00DC5CDD" w:rsidRDefault="00000000">
      <w:pPr>
        <w:spacing w:after="26" w:line="320" w:lineRule="auto"/>
        <w:ind w:left="144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  <w:r>
        <w:t xml:space="preserve"> </w:t>
      </w:r>
    </w:p>
    <w:p w14:paraId="78D0E1EE" w14:textId="77777777" w:rsidR="00DC5CDD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t xml:space="preserve"> </w:t>
      </w:r>
    </w:p>
    <w:tbl>
      <w:tblPr>
        <w:tblStyle w:val="TableGrid"/>
        <w:tblW w:w="9364" w:type="dxa"/>
        <w:tblInd w:w="1460" w:type="dxa"/>
        <w:tblCellMar>
          <w:top w:w="295" w:type="dxa"/>
          <w:left w:w="9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503"/>
        <w:gridCol w:w="1702"/>
        <w:gridCol w:w="2040"/>
        <w:gridCol w:w="4119"/>
      </w:tblGrid>
      <w:tr w:rsidR="00DC5CDD" w14:paraId="4FC151E9" w14:textId="77777777">
        <w:trPr>
          <w:trHeight w:val="2340"/>
        </w:trPr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86B30" w14:textId="77777777" w:rsidR="00DC5CD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accelerations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B4D081" w14:textId="77777777" w:rsidR="00DC5CDD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Acceleration is the rate at which an object's velocity changes over time. </w:t>
            </w:r>
            <w: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FA3F5" w14:textId="77777777" w:rsidR="00DC5CD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1AABC" w14:textId="77777777" w:rsidR="00DC5CDD" w:rsidRDefault="00000000">
            <w:pPr>
              <w:spacing w:after="8" w:line="274" w:lineRule="auto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It measures how quickly an object's velocity changes over time. </w:t>
            </w:r>
            <w:r>
              <w:t xml:space="preserve"> </w:t>
            </w:r>
          </w:p>
          <w:p w14:paraId="6E6FBD62" w14:textId="77777777" w:rsidR="00DC5CD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14:paraId="4670347B" w14:textId="77777777" w:rsidR="00DC5CDD" w:rsidRDefault="00000000">
      <w:pPr>
        <w:spacing w:after="332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29BF001F" wp14:editId="1F747417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51964D21" wp14:editId="0E19BC5D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362" w:type="dxa"/>
        <w:tblInd w:w="1472" w:type="dxa"/>
        <w:tblCellMar>
          <w:top w:w="293" w:type="dxa"/>
          <w:left w:w="96" w:type="dxa"/>
          <w:bottom w:w="38" w:type="dxa"/>
          <w:right w:w="44" w:type="dxa"/>
        </w:tblCellMar>
        <w:tblLook w:val="04A0" w:firstRow="1" w:lastRow="0" w:firstColumn="1" w:lastColumn="0" w:noHBand="0" w:noVBand="1"/>
      </w:tblPr>
      <w:tblGrid>
        <w:gridCol w:w="4014"/>
        <w:gridCol w:w="2086"/>
        <w:gridCol w:w="895"/>
        <w:gridCol w:w="2367"/>
      </w:tblGrid>
      <w:tr w:rsidR="00DC5CDD" w14:paraId="65D34922" w14:textId="77777777">
        <w:trPr>
          <w:trHeight w:val="1714"/>
        </w:trPr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A2E8B" w14:textId="77777777" w:rsidR="00DC5CDD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fetal_movement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F87EDD" w14:textId="77777777" w:rsidR="00DC5CDD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Movements of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fetus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 the womb; indicates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fetal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activity and health.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79B21" w14:textId="77777777" w:rsidR="00DC5CD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773FB1" w14:textId="77777777" w:rsidR="00DC5CD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Monitoring these movements helps assess the well-being and development of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fetus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t xml:space="preserve"> </w:t>
            </w:r>
          </w:p>
        </w:tc>
      </w:tr>
      <w:tr w:rsidR="00DC5CDD" w14:paraId="52F38B7D" w14:textId="77777777">
        <w:trPr>
          <w:trHeight w:val="1716"/>
        </w:trPr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98367" w14:textId="77777777" w:rsidR="00DC5CDD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uterine_contractions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22EF66" w14:textId="77777777" w:rsidR="00DC5CDD" w:rsidRDefault="00000000">
            <w:pPr>
              <w:spacing w:after="0"/>
              <w:ind w:left="14" w:right="15"/>
            </w:pPr>
            <w:r>
              <w:rPr>
                <w:rFonts w:ascii="Times New Roman" w:eastAsia="Times New Roman" w:hAnsi="Times New Roman" w:cs="Times New Roman"/>
              </w:rPr>
              <w:t xml:space="preserve">Muscle contractions of the uterus; indicate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labor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prelabor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activity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6BB99" w14:textId="77777777" w:rsidR="00DC5CD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97C87C" w14:textId="77777777" w:rsidR="00DC5CDD" w:rsidRDefault="00000000">
            <w:pPr>
              <w:spacing w:after="6" w:line="248" w:lineRule="auto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Tracking contractions helps in managing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labor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diagnosing potential complications. </w:t>
            </w:r>
            <w:r>
              <w:t xml:space="preserve"> </w:t>
            </w:r>
          </w:p>
          <w:p w14:paraId="1BF2F6D2" w14:textId="77777777" w:rsidR="00DC5CD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DC5CDD" w14:paraId="773BFFF0" w14:textId="77777777">
        <w:trPr>
          <w:trHeight w:val="1529"/>
        </w:trPr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B12E6" w14:textId="77777777" w:rsidR="00DC5CDD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light_decelerations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0EF40" w14:textId="77777777" w:rsidR="00DC5CDD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Brief reductions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fetal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heart rate; usually benign.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74118" w14:textId="77777777" w:rsidR="00DC5CD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88FD33" w14:textId="77777777" w:rsidR="00DC5CDD" w:rsidRDefault="00000000">
            <w:pPr>
              <w:spacing w:after="8" w:line="252" w:lineRule="auto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These typically indicate minor stress or a normal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fetal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response. </w:t>
            </w:r>
            <w:r>
              <w:t xml:space="preserve"> </w:t>
            </w:r>
          </w:p>
          <w:p w14:paraId="6A66724E" w14:textId="77777777" w:rsidR="00DC5CD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DC5CDD" w14:paraId="14C7672F" w14:textId="77777777">
        <w:trPr>
          <w:trHeight w:val="1510"/>
        </w:trPr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67FB7" w14:textId="77777777" w:rsidR="00DC5CDD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severe_decelerations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EE6E1D" w14:textId="77777777" w:rsidR="00DC5CDD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Significant drops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fetal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heart rate; indicate potential distress.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3382F" w14:textId="77777777" w:rsidR="00DC5CD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8F4142" w14:textId="77777777" w:rsidR="00DC5CD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These are concerning and require immediate medical attention to prevent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fetal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harm. </w:t>
            </w:r>
            <w:r>
              <w:t xml:space="preserve"> </w:t>
            </w:r>
          </w:p>
        </w:tc>
      </w:tr>
      <w:tr w:rsidR="00DC5CDD" w14:paraId="7593A40D" w14:textId="77777777">
        <w:trPr>
          <w:trHeight w:val="1788"/>
        </w:trPr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E2042" w14:textId="77777777" w:rsidR="00DC5CDD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prolongued_decelerations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867EE" w14:textId="77777777" w:rsidR="00DC5CDD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Sustained drops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fetal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heart rate; suggest serious issues.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7FB24" w14:textId="77777777" w:rsidR="00DC5CD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A5A35" w14:textId="77777777" w:rsidR="00DC5CD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Prolonged decelerations can indicate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fetal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hypoxia or other critical conditions. </w:t>
            </w:r>
            <w:r>
              <w:t xml:space="preserve"> </w:t>
            </w:r>
          </w:p>
        </w:tc>
      </w:tr>
      <w:tr w:rsidR="00DC5CDD" w14:paraId="6B832A2E" w14:textId="77777777">
        <w:trPr>
          <w:trHeight w:val="1769"/>
        </w:trPr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99037" w14:textId="77777777" w:rsidR="00DC5CDD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abnormal_short_term_variability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EE73CF" w14:textId="77777777" w:rsidR="00DC5CDD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Unusual </w:t>
            </w:r>
            <w:r>
              <w:t xml:space="preserve"> </w:t>
            </w:r>
          </w:p>
          <w:p w14:paraId="37DDA045" w14:textId="77777777" w:rsidR="00DC5CDD" w:rsidRDefault="00000000">
            <w:pPr>
              <w:spacing w:after="0"/>
              <w:ind w:left="14" w:right="207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fluctuations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fetal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heart rate; indicates potential distress.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A4943" w14:textId="77777777" w:rsidR="00DC5CD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B97325" w14:textId="77777777" w:rsidR="00DC5CDD" w:rsidRDefault="00000000">
            <w:pPr>
              <w:spacing w:after="0"/>
              <w:ind w:left="7" w:right="4"/>
            </w:pPr>
            <w:r>
              <w:rPr>
                <w:rFonts w:ascii="Times New Roman" w:eastAsia="Times New Roman" w:hAnsi="Times New Roman" w:cs="Times New Roman"/>
              </w:rPr>
              <w:t xml:space="preserve">Abnormal variability can be a sign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fetal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compromise requiring further evaluation. </w:t>
            </w:r>
            <w:r>
              <w:t xml:space="preserve"> </w:t>
            </w:r>
          </w:p>
        </w:tc>
      </w:tr>
      <w:tr w:rsidR="00DC5CDD" w14:paraId="36AFE281" w14:textId="77777777">
        <w:trPr>
          <w:trHeight w:val="1793"/>
        </w:trPr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61B74" w14:textId="77777777" w:rsidR="00DC5CDD" w:rsidRDefault="00000000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mean_value_of_short_term_variability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87E49D" w14:textId="77777777" w:rsidR="00DC5CDD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Average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shortterm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fluctuations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fetal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heart rate; assesses overall heart rate stability.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A5311" w14:textId="77777777" w:rsidR="00DC5CD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31B314" w14:textId="77777777" w:rsidR="00DC5CD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This metric helps evaluate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fetal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autonomic nervous system function and overall well-being. </w:t>
            </w:r>
            <w:r>
              <w:t xml:space="preserve"> </w:t>
            </w:r>
          </w:p>
        </w:tc>
      </w:tr>
    </w:tbl>
    <w:p w14:paraId="14913958" w14:textId="77777777" w:rsidR="00DC5CDD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9362" w:type="dxa"/>
        <w:tblInd w:w="1472" w:type="dxa"/>
        <w:tblCellMar>
          <w:top w:w="242" w:type="dxa"/>
          <w:left w:w="94" w:type="dxa"/>
          <w:bottom w:w="41" w:type="dxa"/>
          <w:right w:w="99" w:type="dxa"/>
        </w:tblCellMar>
        <w:tblLook w:val="04A0" w:firstRow="1" w:lastRow="0" w:firstColumn="1" w:lastColumn="0" w:noHBand="0" w:noVBand="1"/>
      </w:tblPr>
      <w:tblGrid>
        <w:gridCol w:w="4014"/>
        <w:gridCol w:w="2086"/>
        <w:gridCol w:w="895"/>
        <w:gridCol w:w="2367"/>
      </w:tblGrid>
      <w:tr w:rsidR="00DC5CDD" w14:paraId="0989F97B" w14:textId="77777777">
        <w:trPr>
          <w:trHeight w:val="2064"/>
        </w:trPr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1AD94" w14:textId="77777777" w:rsidR="00DC5CDD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percentage_of_time_with_abnormal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long_term_variability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7CBA9E" w14:textId="77777777" w:rsidR="00DC5CDD" w:rsidRDefault="00000000">
            <w:pPr>
              <w:spacing w:after="8" w:line="236" w:lineRule="auto"/>
              <w:ind w:left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Proportion of time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fetal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heart rate </w:t>
            </w:r>
            <w:r>
              <w:t xml:space="preserve"> </w:t>
            </w:r>
          </w:p>
          <w:p w14:paraId="76100D8C" w14:textId="77777777" w:rsidR="00DC5CDD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shows abnormal fluctuations; indicates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fetal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distress.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49F01" w14:textId="77777777" w:rsidR="00DC5CD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>
              <w:t xml:space="preserve"> </w:t>
            </w:r>
          </w:p>
          <w:p w14:paraId="3DB4DFFA" w14:textId="77777777" w:rsidR="00DC5CDD" w:rsidRDefault="00000000">
            <w:pPr>
              <w:spacing w:after="2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>
              <w:t xml:space="preserve"> </w:t>
            </w:r>
          </w:p>
          <w:p w14:paraId="5F0141E6" w14:textId="77777777" w:rsidR="00DC5CD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  <w:r>
              <w:t xml:space="preserve">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4A0AB7" w14:textId="77777777" w:rsidR="00DC5CD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Prolonged abnormal variability suggests potential chronic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fetal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issues needing intervention. </w:t>
            </w:r>
            <w:r>
              <w:t xml:space="preserve"> </w:t>
            </w:r>
          </w:p>
        </w:tc>
      </w:tr>
      <w:tr w:rsidR="00DC5CDD" w14:paraId="4B373BA0" w14:textId="77777777">
        <w:trPr>
          <w:trHeight w:val="1788"/>
        </w:trPr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4A5D9" w14:textId="77777777" w:rsidR="00DC5CDD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histogram_min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CB3838" w14:textId="77777777" w:rsidR="00DC5CDD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Lowest value in a data set; shows the minimum data point.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893A4" w14:textId="77777777" w:rsidR="00DC5CD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  <w:r>
              <w:t xml:space="preserve">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849F25" w14:textId="77777777" w:rsidR="00DC5CDD" w:rsidRDefault="00000000">
            <w:pPr>
              <w:spacing w:after="0" w:line="249" w:lineRule="auto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Indicates the lowest observed measure in the dataset, useful for range analysis. </w:t>
            </w:r>
            <w:r>
              <w:t xml:space="preserve"> </w:t>
            </w:r>
          </w:p>
          <w:p w14:paraId="75DA1A7E" w14:textId="77777777" w:rsidR="00DC5CD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DC5CDD" w14:paraId="529B0998" w14:textId="77777777">
        <w:trPr>
          <w:trHeight w:val="1750"/>
        </w:trPr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739AD" w14:textId="77777777" w:rsidR="00DC5CDD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histogram_max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6C5F70" w14:textId="77777777" w:rsidR="00DC5CDD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Highest value in a data set; shows the maximum data point.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6315E" w14:textId="77777777" w:rsidR="00DC5CD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  <w:r>
              <w:t xml:space="preserve">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F0A948" w14:textId="77777777" w:rsidR="00DC5CD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Indicates the highest observed measure in the dataset, important for range analysis. </w:t>
            </w:r>
            <w:r>
              <w:t xml:space="preserve"> </w:t>
            </w:r>
          </w:p>
        </w:tc>
      </w:tr>
    </w:tbl>
    <w:p w14:paraId="20CBEF47" w14:textId="77777777" w:rsidR="00DC5CDD" w:rsidRDefault="00DC5CDD">
      <w:pPr>
        <w:spacing w:after="0"/>
        <w:ind w:right="10320"/>
      </w:pPr>
    </w:p>
    <w:tbl>
      <w:tblPr>
        <w:tblStyle w:val="TableGrid"/>
        <w:tblW w:w="9362" w:type="dxa"/>
        <w:tblInd w:w="1472" w:type="dxa"/>
        <w:tblCellMar>
          <w:top w:w="242" w:type="dxa"/>
          <w:left w:w="94" w:type="dxa"/>
          <w:bottom w:w="41" w:type="dxa"/>
          <w:right w:w="7" w:type="dxa"/>
        </w:tblCellMar>
        <w:tblLook w:val="04A0" w:firstRow="1" w:lastRow="0" w:firstColumn="1" w:lastColumn="0" w:noHBand="0" w:noVBand="1"/>
      </w:tblPr>
      <w:tblGrid>
        <w:gridCol w:w="4014"/>
        <w:gridCol w:w="2086"/>
        <w:gridCol w:w="895"/>
        <w:gridCol w:w="2367"/>
      </w:tblGrid>
      <w:tr w:rsidR="00DC5CDD" w14:paraId="276C02B6" w14:textId="77777777">
        <w:trPr>
          <w:trHeight w:val="1791"/>
        </w:trPr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72F37" w14:textId="77777777" w:rsidR="00DC5CDD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histogram_number_of_peaks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CB2235" w14:textId="77777777" w:rsidR="00DC5CDD" w:rsidRDefault="00000000">
            <w:pPr>
              <w:spacing w:after="4"/>
              <w:ind w:left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Number of modes </w:t>
            </w:r>
            <w:r>
              <w:t xml:space="preserve"> </w:t>
            </w:r>
          </w:p>
          <w:p w14:paraId="2DEBFAD6" w14:textId="77777777" w:rsidR="00DC5CDD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in the data set; indicates data distribution complexity.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2A454" w14:textId="77777777" w:rsidR="00DC5CD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  <w:r>
              <w:t xml:space="preserve">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671A62" w14:textId="77777777" w:rsidR="00DC5CDD" w:rsidRDefault="00000000">
            <w:pPr>
              <w:spacing w:after="0"/>
              <w:ind w:left="10" w:right="3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Multiple peaks can signify multimodal distributions or various data clusters. </w:t>
            </w:r>
            <w:r>
              <w:t xml:space="preserve"> </w:t>
            </w:r>
          </w:p>
        </w:tc>
      </w:tr>
      <w:tr w:rsidR="00DC5CDD" w14:paraId="0C14E654" w14:textId="77777777">
        <w:trPr>
          <w:trHeight w:val="1750"/>
        </w:trPr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0C32D" w14:textId="77777777" w:rsidR="00DC5CDD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histogram_number_of_zeroes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3C84FE" w14:textId="77777777" w:rsidR="00DC5CDD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Frequency of zero values in the data set; indicates data sparsity.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6D0A0" w14:textId="77777777" w:rsidR="00DC5CD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  <w:r>
              <w:t xml:space="preserve">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E677D" w14:textId="77777777" w:rsidR="00DC5CDD" w:rsidRDefault="00000000">
            <w:pPr>
              <w:spacing w:after="0"/>
              <w:ind w:left="10" w:right="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High zeros can indicate frequent null or baseline readings. </w:t>
            </w:r>
            <w:r>
              <w:t xml:space="preserve"> </w:t>
            </w:r>
          </w:p>
        </w:tc>
      </w:tr>
      <w:tr w:rsidR="00DC5CDD" w14:paraId="5C9CD97E" w14:textId="77777777">
        <w:trPr>
          <w:trHeight w:val="2066"/>
        </w:trPr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4D5AC" w14:textId="77777777" w:rsidR="00DC5CDD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histogram_mode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15F7F3" w14:textId="77777777" w:rsidR="00DC5CDD" w:rsidRDefault="00000000">
            <w:pPr>
              <w:spacing w:after="0" w:line="247" w:lineRule="auto"/>
              <w:ind w:left="17" w:right="49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Most frequent value in a data set; represents the data's central tendency. </w:t>
            </w:r>
            <w:r>
              <w:t xml:space="preserve"> </w:t>
            </w:r>
          </w:p>
          <w:p w14:paraId="3DD5F304" w14:textId="77777777" w:rsidR="00DC5CDD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8B86B" w14:textId="77777777" w:rsidR="00DC5CD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  <w:r>
              <w:t xml:space="preserve">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27C427" w14:textId="77777777" w:rsidR="00DC5CD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Indicates the most common occurrence in the dataset, useful for understanding predominant values. </w:t>
            </w:r>
            <w:r>
              <w:t xml:space="preserve"> </w:t>
            </w:r>
          </w:p>
        </w:tc>
      </w:tr>
      <w:tr w:rsidR="00DC5CDD" w14:paraId="702CB77A" w14:textId="77777777">
        <w:trPr>
          <w:trHeight w:val="1750"/>
        </w:trPr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0A200" w14:textId="77777777" w:rsidR="00DC5CDD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histogram_mean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38AB5" w14:textId="77777777" w:rsidR="00DC5CDD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Average value of data points.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CF7C7" w14:textId="77777777" w:rsidR="00DC5CD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  <w:r>
              <w:t xml:space="preserve">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A65B4" w14:textId="77777777" w:rsidR="00DC5CD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Indicates the central level of the data. </w:t>
            </w:r>
            <w:r>
              <w:t xml:space="preserve"> </w:t>
            </w:r>
          </w:p>
        </w:tc>
      </w:tr>
      <w:tr w:rsidR="00DC5CDD" w14:paraId="2C360918" w14:textId="77777777">
        <w:trPr>
          <w:trHeight w:val="1747"/>
        </w:trPr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7C4B8" w14:textId="77777777" w:rsidR="00DC5CDD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histogram_median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2BB5C" w14:textId="77777777" w:rsidR="00DC5CDD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Middle value of sorted data points.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A7D48" w14:textId="77777777" w:rsidR="00DC5CD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  <w:r>
              <w:t xml:space="preserve">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50A38" w14:textId="77777777" w:rsidR="00DC5CD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Provides a central value less affected by outliers. </w:t>
            </w:r>
            <w:r>
              <w:t xml:space="preserve"> </w:t>
            </w:r>
          </w:p>
        </w:tc>
      </w:tr>
      <w:tr w:rsidR="00DC5CDD" w14:paraId="1B8C8ECE" w14:textId="77777777">
        <w:trPr>
          <w:trHeight w:val="1753"/>
        </w:trPr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7B636" w14:textId="77777777" w:rsidR="00DC5CDD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histogram_variance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5FCF3" w14:textId="77777777" w:rsidR="00DC5CDD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Measure of data spread around the mean.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5CD1F" w14:textId="77777777" w:rsidR="00DC5CD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  <w:r>
              <w:t xml:space="preserve">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AE5BF" w14:textId="77777777" w:rsidR="00DC5CD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Indicates the variability of the data. </w:t>
            </w:r>
            <w:r>
              <w:t xml:space="preserve"> </w:t>
            </w:r>
          </w:p>
        </w:tc>
      </w:tr>
      <w:tr w:rsidR="00DC5CDD" w14:paraId="0516E6D6" w14:textId="77777777">
        <w:trPr>
          <w:trHeight w:val="1748"/>
        </w:trPr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F3412" w14:textId="77777777" w:rsidR="00DC5CDD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histogram_tendency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DA26E" w14:textId="77777777" w:rsidR="00DC5CDD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Overall pattern or trend of the data distribution.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D3499" w14:textId="77777777" w:rsidR="00DC5CD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  <w:r>
              <w:t xml:space="preserve">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794DF" w14:textId="77777777" w:rsidR="00DC5CD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Helps identify the nature and shape of the distribution. </w:t>
            </w:r>
            <w:r>
              <w:t xml:space="preserve"> </w:t>
            </w:r>
          </w:p>
        </w:tc>
      </w:tr>
      <w:tr w:rsidR="00DC5CDD" w14:paraId="6CB93F69" w14:textId="77777777">
        <w:trPr>
          <w:trHeight w:val="1791"/>
        </w:trPr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25F94" w14:textId="77777777" w:rsidR="00DC5CD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baseline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39A7AE" w14:textId="77777777" w:rsidR="00DC5CDD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The baseline is the initial standard or reference point for measurements and comparisons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27BCE" w14:textId="77777777" w:rsidR="00DC5CD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  <w:r>
              <w:t xml:space="preserve">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B44D27" w14:textId="77777777" w:rsidR="00DC5CDD" w:rsidRDefault="00000000">
            <w:pPr>
              <w:spacing w:after="0" w:line="256" w:lineRule="auto"/>
              <w:ind w:left="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It serves as a starting reference point for comparing data. </w:t>
            </w:r>
            <w:r>
              <w:t xml:space="preserve"> </w:t>
            </w:r>
          </w:p>
          <w:p w14:paraId="7700974C" w14:textId="77777777" w:rsidR="00DC5CD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DC5CDD" w14:paraId="56B04611" w14:textId="77777777">
        <w:trPr>
          <w:trHeight w:val="2894"/>
        </w:trPr>
        <w:tc>
          <w:tcPr>
            <w:tcW w:w="4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28247" w14:textId="77777777" w:rsidR="00DC5CDD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Fetal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health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0C9D42" w14:textId="77777777" w:rsidR="00DC5CDD" w:rsidRDefault="00000000">
            <w:pPr>
              <w:spacing w:after="0" w:line="242" w:lineRule="auto"/>
              <w:ind w:left="14" w:right="14"/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Fetal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health refers to the condition and development of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fetus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during pregnancy, assessed through medical evaluations. </w:t>
            </w:r>
            <w:r>
              <w:t xml:space="preserve"> </w:t>
            </w:r>
          </w:p>
          <w:p w14:paraId="3CF9C10C" w14:textId="77777777" w:rsidR="00DC5CDD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FBB8E" w14:textId="77777777" w:rsidR="00DC5CD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B1A64" w14:textId="77777777" w:rsidR="00DC5CD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The target variable for predictive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modeling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– is essential for the project's goal. </w:t>
            </w:r>
            <w:r>
              <w:t xml:space="preserve"> </w:t>
            </w:r>
          </w:p>
        </w:tc>
      </w:tr>
    </w:tbl>
    <w:p w14:paraId="437CEEEA" w14:textId="77777777" w:rsidR="00DC5CDD" w:rsidRDefault="00000000">
      <w:pPr>
        <w:spacing w:after="0"/>
        <w:ind w:left="144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DC5CDD">
      <w:pgSz w:w="12240" w:h="15840"/>
      <w:pgMar w:top="1550" w:right="1920" w:bottom="3027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CDD"/>
    <w:rsid w:val="000A4604"/>
    <w:rsid w:val="0049578F"/>
    <w:rsid w:val="00DC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4CD3"/>
  <w15:docId w15:val="{04E4B61C-DEAA-4204-85CD-7D60C8DC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subject/>
  <dc:creator>Swetha Oruganti</dc:creator>
  <cp:keywords/>
  <cp:lastModifiedBy>Maidam Shiva Kumar</cp:lastModifiedBy>
  <cp:revision>2</cp:revision>
  <dcterms:created xsi:type="dcterms:W3CDTF">2024-07-17T04:27:00Z</dcterms:created>
  <dcterms:modified xsi:type="dcterms:W3CDTF">2024-07-17T04:27:00Z</dcterms:modified>
</cp:coreProperties>
</file>