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Times New Roman" w:hAnsi="Times New Roman"/>
          <w:b/>
          <w:i w:val="0"/>
          <w:sz w:val="30"/>
        </w:rPr>
        <w:t>GEN_AI LAB 12</w:t>
      </w:r>
    </w:p>
    <w:p>
      <w:pPr>
        <w:spacing w:after="200"/>
        <w:jc w:val="center"/>
      </w:pPr>
      <w:r>
        <w:rPr>
          <w:rFonts w:ascii="Times New Roman" w:hAnsi="Times New Roman"/>
          <w:b w:val="0"/>
          <w:i/>
          <w:sz w:val="24"/>
        </w:rPr>
        <w:t>Building a Simple LLM Agent Using the Phi Data Framework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4"/>
        </w:rPr>
        <w:t>Name: Shiva Dhanush S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4"/>
        </w:rPr>
        <w:t>USN: 1RVU23CSE428</w:t>
      </w:r>
    </w:p>
    <w:p>
      <w:pPr>
        <w:spacing w:after="200"/>
      </w:pPr>
      <w:r>
        <w:rPr>
          <w:rFonts w:ascii="Times New Roman" w:hAnsi="Times New Roman"/>
          <w:b w:val="0"/>
          <w:i w:val="0"/>
          <w:sz w:val="24"/>
        </w:rPr>
        <w:t>Date: 08-04-2026</w:t>
      </w:r>
    </w:p>
    <w:p>
      <w:pPr>
        <w:spacing w:before="160" w:after="120"/>
      </w:pPr>
      <w:r>
        <w:rPr>
          <w:rFonts w:ascii="Times New Roman" w:hAnsi="Times New Roman"/>
          <w:b/>
          <w:sz w:val="28"/>
        </w:rPr>
        <w:t>Introduction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4"/>
        </w:rPr>
        <w:t>This lab was implemented using Agno, which is the current successor to the Phi Data framework. The agent was executed locally with Ollama and the free `qwen2.5:3b` model, so the report is based on real runtime outputs rather than a manual-only description.</w:t>
      </w:r>
    </w:p>
    <w:p>
      <w:pPr>
        <w:spacing w:before="160" w:after="120"/>
      </w:pPr>
      <w:r>
        <w:rPr>
          <w:rFonts w:ascii="Times New Roman" w:hAnsi="Times New Roman"/>
          <w:b/>
          <w:sz w:val="28"/>
        </w:rPr>
        <w:t>Objective</w:t>
      </w:r>
    </w:p>
    <w:p>
      <w:pPr>
        <w:pStyle w:val="ListBullet"/>
        <w:spacing w:after="60"/>
      </w:pPr>
      <w:r>
        <w:rPr>
          <w:rFonts w:ascii="Times New Roman" w:hAnsi="Times New Roman"/>
          <w:sz w:val="24"/>
        </w:rPr>
        <w:t>To build a simple role-based LLM agent using the modern Agno framework.</w:t>
      </w:r>
    </w:p>
    <w:p>
      <w:pPr>
        <w:pStyle w:val="ListBullet"/>
        <w:spacing w:after="60"/>
      </w:pPr>
      <w:r>
        <w:rPr>
          <w:rFonts w:ascii="Times New Roman" w:hAnsi="Times New Roman"/>
          <w:sz w:val="24"/>
        </w:rPr>
        <w:t>To configure a local model backend through Ollama.</w:t>
      </w:r>
    </w:p>
    <w:p>
      <w:pPr>
        <w:pStyle w:val="ListBullet"/>
        <w:spacing w:after="60"/>
      </w:pPr>
      <w:r>
        <w:rPr>
          <w:rFonts w:ascii="Times New Roman" w:hAnsi="Times New Roman"/>
          <w:sz w:val="24"/>
        </w:rPr>
        <w:t>To observe how the same agent responds consistently across multiple prompts.</w:t>
      </w:r>
    </w:p>
    <w:p>
      <w:pPr>
        <w:pStyle w:val="ListBullet"/>
        <w:spacing w:after="60"/>
      </w:pPr>
      <w:r>
        <w:rPr>
          <w:rFonts w:ascii="Times New Roman" w:hAnsi="Times New Roman"/>
          <w:sz w:val="24"/>
        </w:rPr>
        <w:t>To document the execution evidence with notebook-style output captures.</w:t>
      </w:r>
    </w:p>
    <w:p>
      <w:pPr>
        <w:spacing w:before="160" w:after="120"/>
      </w:pPr>
      <w:r>
        <w:rPr>
          <w:rFonts w:ascii="Times New Roman" w:hAnsi="Times New Roman"/>
          <w:b/>
          <w:sz w:val="28"/>
        </w:rPr>
        <w:t>Tools and Platforms Used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rPr>
                <w:rFonts w:ascii="Times New Roman" w:hAnsi="Times New Roman"/>
                <w:b/>
                <w:sz w:val="24"/>
              </w:rPr>
              <w:t>Tool / Platform</w:t>
            </w:r>
          </w:p>
        </w:tc>
        <w:tc>
          <w:tcPr>
            <w:tcW w:type="dxa" w:w="4968"/>
            <w:shd w:fill="D9EAF7"/>
          </w:tcPr>
          <w:p>
            <w:r>
              <w:rPr>
                <w:rFonts w:ascii="Times New Roman" w:hAnsi="Times New Roman"/>
                <w:b/>
                <w:sz w:val="24"/>
              </w:rPr>
              <w:t>Purpose in the Experiment</w:t>
            </w:r>
          </w:p>
        </w:tc>
      </w:tr>
      <w:tr>
        <w:tc>
          <w:tcPr>
            <w:tcW w:type="dxa" w:w="4968"/>
          </w:tcPr>
          <w:p>
            <w:r>
              <w:rPr>
                <w:rFonts w:ascii="Times New Roman" w:hAnsi="Times New Roman"/>
                <w:sz w:val="24"/>
              </w:rPr>
              <w:t>Agno</w:t>
            </w:r>
          </w:p>
        </w:tc>
        <w:tc>
          <w:tcPr>
            <w:tcW w:type="dxa" w:w="4968"/>
          </w:tcPr>
          <w:p>
            <w:r>
              <w:rPr>
                <w:rFonts w:ascii="Times New Roman" w:hAnsi="Times New Roman"/>
                <w:sz w:val="24"/>
              </w:rPr>
              <w:t>Used as the agent framework; documented as the current successor to Phi Data.</w:t>
            </w:r>
          </w:p>
        </w:tc>
      </w:tr>
      <w:tr>
        <w:tc>
          <w:tcPr>
            <w:tcW w:type="dxa" w:w="4968"/>
          </w:tcPr>
          <w:p>
            <w:r>
              <w:rPr>
                <w:rFonts w:ascii="Times New Roman" w:hAnsi="Times New Roman"/>
                <w:sz w:val="24"/>
              </w:rPr>
              <w:t>Ollama</w:t>
            </w:r>
          </w:p>
        </w:tc>
        <w:tc>
          <w:tcPr>
            <w:tcW w:type="dxa" w:w="4968"/>
          </w:tcPr>
          <w:p>
            <w:r>
              <w:rPr>
                <w:rFonts w:ascii="Times New Roman" w:hAnsi="Times New Roman"/>
                <w:sz w:val="24"/>
              </w:rPr>
              <w:t>Used to run the local open-source model backend.</w:t>
            </w:r>
          </w:p>
        </w:tc>
      </w:tr>
      <w:tr>
        <w:tc>
          <w:tcPr>
            <w:tcW w:type="dxa" w:w="4968"/>
          </w:tcPr>
          <w:p>
            <w:r>
              <w:rPr>
                <w:rFonts w:ascii="Times New Roman" w:hAnsi="Times New Roman"/>
                <w:sz w:val="24"/>
              </w:rPr>
              <w:t>qwen2.5:3b</w:t>
            </w:r>
          </w:p>
        </w:tc>
        <w:tc>
          <w:tcPr>
            <w:tcW w:type="dxa" w:w="4968"/>
          </w:tcPr>
          <w:p>
            <w:r>
              <w:rPr>
                <w:rFonts w:ascii="Times New Roman" w:hAnsi="Times New Roman"/>
                <w:sz w:val="24"/>
              </w:rPr>
              <w:t>Free local model used by the agent.</w:t>
            </w:r>
          </w:p>
        </w:tc>
      </w:tr>
      <w:tr>
        <w:tc>
          <w:tcPr>
            <w:tcW w:type="dxa" w:w="4968"/>
          </w:tcPr>
          <w:p>
            <w:r>
              <w:rPr>
                <w:rFonts w:ascii="Times New Roman" w:hAnsi="Times New Roman"/>
                <w:sz w:val="24"/>
              </w:rPr>
              <w:t>Jupyter Notebook</w:t>
            </w:r>
          </w:p>
        </w:tc>
        <w:tc>
          <w:tcPr>
            <w:tcW w:type="dxa" w:w="4968"/>
          </w:tcPr>
          <w:p>
            <w:r>
              <w:rPr>
                <w:rFonts w:ascii="Times New Roman" w:hAnsi="Times New Roman"/>
                <w:sz w:val="24"/>
              </w:rPr>
              <w:t>Used to store the experiment workflow and outputs.</w:t>
            </w:r>
          </w:p>
        </w:tc>
      </w:tr>
    </w:tbl>
    <w:p/>
    <w:p>
      <w:pPr>
        <w:spacing w:before="160" w:after="120"/>
      </w:pPr>
      <w:r>
        <w:rPr>
          <w:rFonts w:ascii="Times New Roman" w:hAnsi="Times New Roman"/>
          <w:b/>
          <w:sz w:val="28"/>
        </w:rPr>
        <w:t>Methodology / Procedure</w:t>
      </w:r>
    </w:p>
    <w:p>
      <w:pPr>
        <w:pStyle w:val="ListBullet"/>
        <w:spacing w:after="60"/>
      </w:pPr>
      <w:r>
        <w:rPr>
          <w:rFonts w:ascii="Times New Roman" w:hAnsi="Times New Roman"/>
          <w:sz w:val="24"/>
        </w:rPr>
        <w:t>Install Agno and confirm local Ollama access.</w:t>
      </w:r>
    </w:p>
    <w:p>
      <w:pPr>
        <w:pStyle w:val="ListBullet"/>
        <w:spacing w:after="60"/>
      </w:pPr>
      <w:r>
        <w:rPr>
          <w:rFonts w:ascii="Times New Roman" w:hAnsi="Times New Roman"/>
          <w:sz w:val="24"/>
        </w:rPr>
        <w:t>Define a study-assistant agent with role, instructions, and concise-response behavior.</w:t>
      </w:r>
    </w:p>
    <w:p>
      <w:pPr>
        <w:pStyle w:val="ListBullet"/>
        <w:spacing w:after="60"/>
      </w:pPr>
      <w:r>
        <w:rPr>
          <w:rFonts w:ascii="Times New Roman" w:hAnsi="Times New Roman"/>
          <w:sz w:val="24"/>
        </w:rPr>
        <w:t>Run three prompts covering concept explanation, applications, and viva preparation.</w:t>
      </w:r>
    </w:p>
    <w:p>
      <w:pPr>
        <w:pStyle w:val="ListBullet"/>
        <w:spacing w:after="60"/>
      </w:pPr>
      <w:r>
        <w:rPr>
          <w:rFonts w:ascii="Times New Roman" w:hAnsi="Times New Roman"/>
          <w:sz w:val="24"/>
        </w:rPr>
        <w:t>Save the notebook and capture the resulting outputs as evidence images.</w:t>
      </w:r>
    </w:p>
    <w:p>
      <w:pPr>
        <w:spacing w:before="160" w:after="120"/>
      </w:pPr>
      <w:r>
        <w:rPr>
          <w:rFonts w:ascii="Times New Roman" w:hAnsi="Times New Roman"/>
          <w:b/>
          <w:sz w:val="28"/>
        </w:rPr>
        <w:t>Implementation / Workflow Summary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4"/>
        </w:rPr>
        <w:t>The notebook initializes an Agno agent called Campus Study Assistant and attaches the `qwen2.5:3b` model through the Ollama provider. The instructions guide the agent to answer in a practical, student-friendly style suitable for a Gen AI lab record or viva preparation.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4"/>
        </w:rPr>
        <w:t>The executed notebook file is stored at: C:\Users\licha\OneDrive\Desktop\Gen-AI\output\jupyter-notebook\lab_12_agno_agent_428.ipynb</w:t>
      </w:r>
    </w:p>
    <w:p>
      <w:pPr>
        <w:spacing w:before="160" w:after="120"/>
      </w:pPr>
      <w:r>
        <w:rPr>
          <w:rFonts w:ascii="Times New Roman" w:hAnsi="Times New Roman"/>
          <w:b/>
          <w:sz w:val="28"/>
        </w:rPr>
        <w:t>Observed Agent Prompts</w:t>
      </w:r>
    </w:p>
    <w:p>
      <w:pPr>
        <w:pStyle w:val="ListBullet"/>
        <w:spacing w:after="60"/>
      </w:pPr>
      <w:r>
        <w:rPr>
          <w:rFonts w:ascii="Times New Roman" w:hAnsi="Times New Roman"/>
          <w:sz w:val="24"/>
        </w:rPr>
        <w:t>Explain what an LLM agent is in simple terms for a lab record.</w:t>
      </w:r>
    </w:p>
    <w:p>
      <w:pPr>
        <w:pStyle w:val="ListBullet"/>
        <w:spacing w:after="60"/>
      </w:pPr>
      <w:r>
        <w:rPr>
          <w:rFonts w:ascii="Times New Roman" w:hAnsi="Times New Roman"/>
          <w:sz w:val="24"/>
        </w:rPr>
        <w:t>Give three practical uses of AI agents in education.</w:t>
      </w:r>
    </w:p>
    <w:p>
      <w:pPr>
        <w:pStyle w:val="ListBullet"/>
        <w:spacing w:after="60"/>
      </w:pPr>
      <w:r>
        <w:rPr>
          <w:rFonts w:ascii="Times New Roman" w:hAnsi="Times New Roman"/>
          <w:sz w:val="24"/>
        </w:rPr>
        <w:t>Provide a four-step plan to prepare for a Gen AI viva tomorrow.</w:t>
      </w:r>
    </w:p>
    <w:p>
      <w:pPr>
        <w:spacing w:before="160" w:after="120"/>
      </w:pPr>
      <w:r>
        <w:rPr>
          <w:rFonts w:ascii="Times New Roman" w:hAnsi="Times New Roman"/>
          <w:b/>
          <w:sz w:val="28"/>
        </w:rPr>
        <w:t>Screenshot Evidence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19729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12_agent_response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72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i/>
          <w:sz w:val="22"/>
        </w:rPr>
        <w:t>Figure 1. Local Agno agent response captured from the Lab 12 execution workflow.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5965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12_agent_response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965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i/>
          <w:sz w:val="22"/>
        </w:rPr>
        <w:t>Figure 2. Local Agno agent response captured from the Lab 12 execution workflow.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46959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12_agent_response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69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i/>
          <w:sz w:val="22"/>
        </w:rPr>
        <w:t>Figure 3. Local Agno agent response captured from the Lab 12 execution workflow.</w:t>
      </w:r>
    </w:p>
    <w:p>
      <w:pPr>
        <w:spacing w:before="160" w:after="120"/>
      </w:pPr>
      <w:r>
        <w:rPr>
          <w:rFonts w:ascii="Times New Roman" w:hAnsi="Times New Roman"/>
          <w:b/>
          <w:sz w:val="28"/>
        </w:rPr>
        <w:t>Observations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4"/>
        </w:rPr>
        <w:t>The agent responded coherently across all three prompts and preserved the intended helpful study-assistant tone. This shows that the agent abstraction is working as more than a one-off prompt; the role and instructions remain active across repeated interactions.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4"/>
        </w:rPr>
        <w:t>The local Ollama setup also makes the experiment reproducible without paid APIs, which is useful for future lab revisions or viva demonstrations.</w:t>
      </w:r>
    </w:p>
    <w:p>
      <w:pPr>
        <w:spacing w:before="160" w:after="120"/>
      </w:pPr>
      <w:r>
        <w:rPr>
          <w:rFonts w:ascii="Times New Roman" w:hAnsi="Times New Roman"/>
          <w:b/>
          <w:sz w:val="28"/>
        </w:rPr>
        <w:t>Result / Conclusion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4"/>
        </w:rPr>
        <w:t>The lab was successfully completed using a free local stack based on Agno and Ollama. The notebook and screenshots confirm that a simple LLM agent was created, configured, and tested successfully.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