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43F0F6" w14:textId="7DB47A5A" w:rsidR="005F22A4" w:rsidRPr="005F22A4" w:rsidRDefault="005F22A4" w:rsidP="005F22A4">
      <w:pPr>
        <w:rPr>
          <w:b/>
          <w:bCs/>
          <w:sz w:val="28"/>
          <w:szCs w:val="28"/>
        </w:rPr>
      </w:pPr>
      <w:r>
        <w:rPr>
          <w:b/>
          <w:bCs/>
          <w:sz w:val="28"/>
          <w:szCs w:val="28"/>
        </w:rPr>
        <w:t xml:space="preserve">Sai Venkata Jaswant </w:t>
      </w:r>
      <w:proofErr w:type="spellStart"/>
      <w:r>
        <w:rPr>
          <w:b/>
          <w:bCs/>
          <w:sz w:val="28"/>
          <w:szCs w:val="28"/>
        </w:rPr>
        <w:t>Kolupuri</w:t>
      </w:r>
      <w:proofErr w:type="spellEnd"/>
      <w:r>
        <w:rPr>
          <w:b/>
          <w:bCs/>
          <w:sz w:val="28"/>
          <w:szCs w:val="28"/>
        </w:rPr>
        <w:tab/>
        <w:t>1RVU23CSE397</w:t>
      </w:r>
    </w:p>
    <w:p w14:paraId="51AFCD14" w14:textId="77777777" w:rsidR="005F22A4" w:rsidRDefault="005F22A4" w:rsidP="005F22A4">
      <w:pPr>
        <w:rPr>
          <w:b/>
          <w:bCs/>
          <w:sz w:val="20"/>
          <w:szCs w:val="20"/>
        </w:rPr>
      </w:pPr>
    </w:p>
    <w:p w14:paraId="348A7191" w14:textId="1D7FFA3E" w:rsidR="005F22A4" w:rsidRPr="005F22A4" w:rsidRDefault="005F22A4" w:rsidP="005F22A4">
      <w:pPr>
        <w:rPr>
          <w:b/>
          <w:bCs/>
          <w:sz w:val="20"/>
          <w:szCs w:val="20"/>
        </w:rPr>
      </w:pPr>
      <w:r w:rsidRPr="005F22A4">
        <w:rPr>
          <w:b/>
          <w:bCs/>
          <w:sz w:val="20"/>
          <w:szCs w:val="20"/>
        </w:rPr>
        <w:t>Part 1: Multi Agentic System Case Studies</w:t>
      </w:r>
    </w:p>
    <w:p w14:paraId="161D8514" w14:textId="0D5C99F1" w:rsidR="005F22A4" w:rsidRPr="005F22A4" w:rsidRDefault="005F22A4" w:rsidP="005F22A4">
      <w:pPr>
        <w:rPr>
          <w:b/>
          <w:bCs/>
          <w:sz w:val="20"/>
          <w:szCs w:val="20"/>
        </w:rPr>
      </w:pPr>
      <w:r w:rsidRPr="005F22A4">
        <w:rPr>
          <w:b/>
          <w:bCs/>
          <w:sz w:val="20"/>
          <w:szCs w:val="20"/>
        </w:rPr>
        <w:t>1.0</w:t>
      </w:r>
      <w:r w:rsidRPr="005F22A4">
        <w:rPr>
          <w:rFonts w:ascii="Arial" w:hAnsi="Arial" w:cs="Arial"/>
          <w:b/>
          <w:bCs/>
          <w:sz w:val="20"/>
          <w:szCs w:val="20"/>
        </w:rPr>
        <w:t>​‍​‌‍​‍‌​‍​‌‍​‍‌</w:t>
      </w:r>
      <w:r w:rsidRPr="005F22A4">
        <w:rPr>
          <w:b/>
          <w:bCs/>
          <w:sz w:val="20"/>
          <w:szCs w:val="20"/>
        </w:rPr>
        <w:t xml:space="preserve"> Introduction: The Paradigm Shift</w:t>
      </w:r>
    </w:p>
    <w:p w14:paraId="0586FAC1" w14:textId="77777777" w:rsidR="005F22A4" w:rsidRPr="005F22A4" w:rsidRDefault="005F22A4" w:rsidP="005F22A4">
      <w:pPr>
        <w:rPr>
          <w:b/>
          <w:bCs/>
          <w:sz w:val="20"/>
          <w:szCs w:val="20"/>
        </w:rPr>
      </w:pPr>
      <w:r w:rsidRPr="005F22A4">
        <w:rPr>
          <w:b/>
          <w:bCs/>
          <w:sz w:val="20"/>
          <w:szCs w:val="20"/>
        </w:rPr>
        <w:t>The deployment of Large Language Models (LLMs) has evolved from - up to single-turn, zero-shot interactions (Standard Chatbot) to Agentic Workflows (Autonomous Systems). A "Multi-Agent System" (MAS) refers to a network of independent agents acting on their own - and thus they have distinct personas, tools, memory - collaborating to solve complex, non-deterministic problems.</w:t>
      </w:r>
    </w:p>
    <w:p w14:paraId="264E7137" w14:textId="77777777" w:rsidR="005F22A4" w:rsidRPr="005F22A4" w:rsidRDefault="005F22A4" w:rsidP="005F22A4">
      <w:pPr>
        <w:rPr>
          <w:b/>
          <w:bCs/>
          <w:sz w:val="20"/>
          <w:szCs w:val="20"/>
        </w:rPr>
      </w:pPr>
      <w:r w:rsidRPr="005F22A4">
        <w:rPr>
          <w:b/>
          <w:bCs/>
          <w:sz w:val="20"/>
          <w:szCs w:val="20"/>
        </w:rPr>
        <w:t xml:space="preserve">Instead of one "Generalist" model, which generally hallucinate and </w:t>
      </w:r>
      <w:proofErr w:type="gramStart"/>
      <w:r w:rsidRPr="005F22A4">
        <w:rPr>
          <w:b/>
          <w:bCs/>
          <w:sz w:val="20"/>
          <w:szCs w:val="20"/>
        </w:rPr>
        <w:t>loses</w:t>
      </w:r>
      <w:proofErr w:type="gramEnd"/>
      <w:r w:rsidRPr="005F22A4">
        <w:rPr>
          <w:b/>
          <w:bCs/>
          <w:sz w:val="20"/>
          <w:szCs w:val="20"/>
        </w:rPr>
        <w:t xml:space="preserve"> track on a long-horizon, a MAS imitates human society by organizing specialists1. By breaking down a complex goal (e.g., "Build a software application") into its atomic sub-tasks (Planning, Coding, Testing), these systems achieve higher accuracy and fault tolerance.</w:t>
      </w:r>
    </w:p>
    <w:p w14:paraId="2A5A202D" w14:textId="77777777" w:rsidR="005F22A4" w:rsidRPr="005F22A4" w:rsidRDefault="005F22A4" w:rsidP="005F22A4">
      <w:pPr>
        <w:rPr>
          <w:b/>
          <w:bCs/>
          <w:sz w:val="20"/>
          <w:szCs w:val="20"/>
        </w:rPr>
      </w:pPr>
      <w:r w:rsidRPr="005F22A4">
        <w:rPr>
          <w:b/>
          <w:bCs/>
          <w:sz w:val="20"/>
          <w:szCs w:val="20"/>
        </w:rPr>
        <w:t>2.0 Case Studies in Agentic Workflows</w:t>
      </w:r>
    </w:p>
    <w:p w14:paraId="5E9125FA" w14:textId="77777777" w:rsidR="005F22A4" w:rsidRPr="005F22A4" w:rsidRDefault="005F22A4" w:rsidP="005F22A4">
      <w:pPr>
        <w:rPr>
          <w:b/>
          <w:bCs/>
          <w:sz w:val="20"/>
          <w:szCs w:val="20"/>
        </w:rPr>
      </w:pPr>
      <w:r w:rsidRPr="005F22A4">
        <w:rPr>
          <w:b/>
          <w:bCs/>
          <w:sz w:val="20"/>
          <w:szCs w:val="20"/>
        </w:rPr>
        <w:t xml:space="preserve">In order to show the power of this architectural style, we look at two famous systems – </w:t>
      </w:r>
      <w:proofErr w:type="spellStart"/>
      <w:r w:rsidRPr="005F22A4">
        <w:rPr>
          <w:b/>
          <w:bCs/>
          <w:sz w:val="20"/>
          <w:szCs w:val="20"/>
        </w:rPr>
        <w:t>MetaGPT</w:t>
      </w:r>
      <w:proofErr w:type="spellEnd"/>
      <w:r w:rsidRPr="005F22A4">
        <w:rPr>
          <w:b/>
          <w:bCs/>
          <w:sz w:val="20"/>
          <w:szCs w:val="20"/>
        </w:rPr>
        <w:t xml:space="preserve"> for software engineering and </w:t>
      </w:r>
      <w:proofErr w:type="spellStart"/>
      <w:r w:rsidRPr="005F22A4">
        <w:rPr>
          <w:b/>
          <w:bCs/>
          <w:sz w:val="20"/>
          <w:szCs w:val="20"/>
        </w:rPr>
        <w:t>FinRobot</w:t>
      </w:r>
      <w:proofErr w:type="spellEnd"/>
      <w:r w:rsidRPr="005F22A4">
        <w:rPr>
          <w:b/>
          <w:bCs/>
          <w:sz w:val="20"/>
          <w:szCs w:val="20"/>
        </w:rPr>
        <w:t xml:space="preserve"> for financial analysis.</w:t>
      </w:r>
    </w:p>
    <w:p w14:paraId="016ADA8A" w14:textId="77777777" w:rsidR="005F22A4" w:rsidRPr="005F22A4" w:rsidRDefault="005F22A4" w:rsidP="005F22A4">
      <w:pPr>
        <w:rPr>
          <w:b/>
          <w:bCs/>
          <w:sz w:val="20"/>
          <w:szCs w:val="20"/>
        </w:rPr>
      </w:pPr>
      <w:r w:rsidRPr="005F22A4">
        <w:rPr>
          <w:b/>
          <w:bCs/>
          <w:sz w:val="20"/>
          <w:szCs w:val="20"/>
        </w:rPr>
        <w:t>Case Study A: Software Development (</w:t>
      </w:r>
      <w:proofErr w:type="spellStart"/>
      <w:r w:rsidRPr="005F22A4">
        <w:rPr>
          <w:b/>
          <w:bCs/>
          <w:sz w:val="20"/>
          <w:szCs w:val="20"/>
        </w:rPr>
        <w:t>MetaGPT</w:t>
      </w:r>
      <w:proofErr w:type="spellEnd"/>
      <w:r w:rsidRPr="005F22A4">
        <w:rPr>
          <w:b/>
          <w:bCs/>
          <w:sz w:val="20"/>
          <w:szCs w:val="20"/>
        </w:rPr>
        <w:t>)</w:t>
      </w:r>
    </w:p>
    <w:p w14:paraId="7B4E9720" w14:textId="77777777" w:rsidR="005F22A4" w:rsidRPr="005F22A4" w:rsidRDefault="005F22A4" w:rsidP="005F22A4">
      <w:pPr>
        <w:numPr>
          <w:ilvl w:val="0"/>
          <w:numId w:val="23"/>
        </w:numPr>
        <w:rPr>
          <w:b/>
          <w:bCs/>
          <w:sz w:val="20"/>
          <w:szCs w:val="20"/>
        </w:rPr>
      </w:pPr>
      <w:r w:rsidRPr="005F22A4">
        <w:rPr>
          <w:b/>
          <w:bCs/>
          <w:sz w:val="20"/>
          <w:szCs w:val="20"/>
        </w:rPr>
        <w:t>Problem: Prompting a single LLM to generate complex software repositories (e.g., a snake game or a web scraper) often leads to partial code, no dependencies, or logic errors.</w:t>
      </w:r>
    </w:p>
    <w:p w14:paraId="15D21AD6" w14:textId="5B7D0642" w:rsidR="005F22A4" w:rsidRPr="005F22A4" w:rsidRDefault="005F22A4" w:rsidP="005F22A4">
      <w:pPr>
        <w:numPr>
          <w:ilvl w:val="0"/>
          <w:numId w:val="23"/>
        </w:numPr>
        <w:rPr>
          <w:b/>
          <w:bCs/>
          <w:sz w:val="20"/>
          <w:szCs w:val="20"/>
        </w:rPr>
      </w:pPr>
      <w:r w:rsidRPr="005F22A4">
        <w:rPr>
          <w:b/>
          <w:bCs/>
          <w:sz w:val="20"/>
          <w:szCs w:val="20"/>
        </w:rPr>
        <w:t xml:space="preserve">Solution: </w:t>
      </w:r>
      <w:proofErr w:type="spellStart"/>
      <w:r w:rsidRPr="005F22A4">
        <w:rPr>
          <w:b/>
          <w:bCs/>
          <w:sz w:val="20"/>
          <w:szCs w:val="20"/>
        </w:rPr>
        <w:t>MetaGPT</w:t>
      </w:r>
      <w:proofErr w:type="spellEnd"/>
      <w:r w:rsidRPr="005F22A4">
        <w:rPr>
          <w:b/>
          <w:bCs/>
          <w:sz w:val="20"/>
          <w:szCs w:val="20"/>
        </w:rPr>
        <w:t xml:space="preserve"> models the software development process as a Standard - Operating Procedure (SOP)2. Different roles are assigned to agents, thus resembling a software company in [1</w:t>
      </w:r>
      <w:proofErr w:type="gramStart"/>
      <w:r w:rsidRPr="005F22A4">
        <w:rPr>
          <w:b/>
          <w:bCs/>
          <w:sz w:val="20"/>
          <w:szCs w:val="20"/>
        </w:rPr>
        <w:t>] .</w:t>
      </w:r>
      <w:proofErr w:type="gramEnd"/>
    </w:p>
    <w:p w14:paraId="385C4322" w14:textId="77777777" w:rsidR="005F22A4" w:rsidRPr="005F22A4" w:rsidRDefault="005F22A4" w:rsidP="005F22A4">
      <w:pPr>
        <w:rPr>
          <w:b/>
          <w:bCs/>
          <w:sz w:val="20"/>
          <w:szCs w:val="20"/>
        </w:rPr>
      </w:pPr>
      <w:r w:rsidRPr="005F22A4">
        <w:rPr>
          <w:b/>
          <w:bCs/>
          <w:sz w:val="20"/>
          <w:szCs w:val="20"/>
        </w:rPr>
        <w:t>The Workflow Architecture:</w:t>
      </w:r>
    </w:p>
    <w:p w14:paraId="46883C74" w14:textId="77777777" w:rsidR="005F22A4" w:rsidRPr="005F22A4" w:rsidRDefault="005F22A4" w:rsidP="005F22A4">
      <w:pPr>
        <w:numPr>
          <w:ilvl w:val="0"/>
          <w:numId w:val="24"/>
        </w:numPr>
        <w:rPr>
          <w:b/>
          <w:bCs/>
          <w:sz w:val="20"/>
          <w:szCs w:val="20"/>
        </w:rPr>
      </w:pPr>
      <w:r w:rsidRPr="005F22A4">
        <w:rPr>
          <w:b/>
          <w:bCs/>
          <w:sz w:val="20"/>
          <w:szCs w:val="20"/>
        </w:rPr>
        <w:t>Product Manager Agent: The one-line user request (e.g., "Make a Snake game") is given to this agent who prepares a Product Requirement Document (PRD) with features, user interface, and even success metrics of the game.</w:t>
      </w:r>
    </w:p>
    <w:p w14:paraId="73840475" w14:textId="77777777" w:rsidR="005F22A4" w:rsidRPr="005F22A4" w:rsidRDefault="005F22A4" w:rsidP="005F22A4">
      <w:pPr>
        <w:numPr>
          <w:ilvl w:val="0"/>
          <w:numId w:val="24"/>
        </w:numPr>
        <w:rPr>
          <w:b/>
          <w:bCs/>
          <w:sz w:val="20"/>
          <w:szCs w:val="20"/>
        </w:rPr>
      </w:pPr>
      <w:r w:rsidRPr="005F22A4">
        <w:rPr>
          <w:b/>
          <w:bCs/>
          <w:sz w:val="20"/>
          <w:szCs w:val="20"/>
        </w:rPr>
        <w:t xml:space="preserve">Architect Agent: This agent reviews the PRD and drafts the System Design. Adding to that, it selects the technology stack (e.g., Python </w:t>
      </w:r>
      <w:proofErr w:type="spellStart"/>
      <w:r w:rsidRPr="005F22A4">
        <w:rPr>
          <w:b/>
          <w:bCs/>
          <w:sz w:val="20"/>
          <w:szCs w:val="20"/>
        </w:rPr>
        <w:t>pygame</w:t>
      </w:r>
      <w:proofErr w:type="spellEnd"/>
      <w:r w:rsidRPr="005F22A4">
        <w:rPr>
          <w:b/>
          <w:bCs/>
          <w:sz w:val="20"/>
          <w:szCs w:val="20"/>
        </w:rPr>
        <w:t>) and prepares the data structure diagrams.</w:t>
      </w:r>
    </w:p>
    <w:p w14:paraId="2AABDFEF" w14:textId="77777777" w:rsidR="005F22A4" w:rsidRPr="005F22A4" w:rsidRDefault="005F22A4" w:rsidP="005F22A4">
      <w:pPr>
        <w:numPr>
          <w:ilvl w:val="0"/>
          <w:numId w:val="24"/>
        </w:numPr>
        <w:rPr>
          <w:b/>
          <w:bCs/>
          <w:sz w:val="20"/>
          <w:szCs w:val="20"/>
        </w:rPr>
      </w:pPr>
      <w:r w:rsidRPr="005F22A4">
        <w:rPr>
          <w:b/>
          <w:bCs/>
          <w:sz w:val="20"/>
          <w:szCs w:val="20"/>
        </w:rPr>
        <w:t>Engineer Agent: The actual code is then written by the engineer agent, and he strictly follows the architect's design. Multiple files (main.py, utils.py, assets/) are created.</w:t>
      </w:r>
    </w:p>
    <w:p w14:paraId="1EBAAF2A" w14:textId="77777777" w:rsidR="005F22A4" w:rsidRPr="005F22A4" w:rsidRDefault="005F22A4" w:rsidP="005F22A4">
      <w:pPr>
        <w:numPr>
          <w:ilvl w:val="0"/>
          <w:numId w:val="24"/>
        </w:numPr>
        <w:rPr>
          <w:b/>
          <w:bCs/>
          <w:sz w:val="20"/>
          <w:szCs w:val="20"/>
        </w:rPr>
      </w:pPr>
      <w:r w:rsidRPr="005F22A4">
        <w:rPr>
          <w:b/>
          <w:bCs/>
          <w:sz w:val="20"/>
          <w:szCs w:val="20"/>
        </w:rPr>
        <w:t>QA (Quality Assurance) Agent: The agent runs the code. It will produce a "Bug Report" if it discovers a bug or the test fails, and then it sends it back to the Engineer.</w:t>
      </w:r>
    </w:p>
    <w:p w14:paraId="7ADEA1D7" w14:textId="77777777" w:rsidR="005F22A4" w:rsidRPr="005F22A4" w:rsidRDefault="005F22A4" w:rsidP="005F22A4">
      <w:pPr>
        <w:numPr>
          <w:ilvl w:val="0"/>
          <w:numId w:val="24"/>
        </w:numPr>
        <w:rPr>
          <w:b/>
          <w:bCs/>
          <w:sz w:val="20"/>
          <w:szCs w:val="20"/>
        </w:rPr>
      </w:pPr>
      <w:r w:rsidRPr="005F22A4">
        <w:rPr>
          <w:b/>
          <w:bCs/>
          <w:sz w:val="20"/>
          <w:szCs w:val="20"/>
        </w:rPr>
        <w:t>The Feedback Loop: The Engineer and QA agents engage in a loop of fixing until the code passes all the tests.</w:t>
      </w:r>
    </w:p>
    <w:p w14:paraId="49F3AF2A" w14:textId="77777777" w:rsidR="005F22A4" w:rsidRDefault="005F22A4" w:rsidP="005F22A4">
      <w:pPr>
        <w:rPr>
          <w:b/>
          <w:bCs/>
          <w:sz w:val="20"/>
          <w:szCs w:val="20"/>
        </w:rPr>
      </w:pPr>
      <w:r w:rsidRPr="005F22A4">
        <w:rPr>
          <w:b/>
          <w:bCs/>
          <w:sz w:val="20"/>
          <w:szCs w:val="20"/>
        </w:rPr>
        <w:t xml:space="preserve">Outcome: Hong et al. [1] experimentally showed that the role-based collaboration allowed </w:t>
      </w:r>
      <w:proofErr w:type="spellStart"/>
      <w:r w:rsidRPr="005F22A4">
        <w:rPr>
          <w:b/>
          <w:bCs/>
          <w:sz w:val="20"/>
          <w:szCs w:val="20"/>
        </w:rPr>
        <w:t>MetaGPT</w:t>
      </w:r>
      <w:proofErr w:type="spellEnd"/>
      <w:r w:rsidRPr="005F22A4">
        <w:rPr>
          <w:b/>
          <w:bCs/>
          <w:sz w:val="20"/>
          <w:szCs w:val="20"/>
        </w:rPr>
        <w:t xml:space="preserve"> to perform better on </w:t>
      </w:r>
      <w:proofErr w:type="spellStart"/>
      <w:r w:rsidRPr="005F22A4">
        <w:rPr>
          <w:b/>
          <w:bCs/>
          <w:sz w:val="20"/>
          <w:szCs w:val="20"/>
        </w:rPr>
        <w:t>HumanEval</w:t>
      </w:r>
      <w:proofErr w:type="spellEnd"/>
      <w:r w:rsidRPr="005F22A4">
        <w:rPr>
          <w:b/>
          <w:bCs/>
          <w:sz w:val="20"/>
          <w:szCs w:val="20"/>
        </w:rPr>
        <w:t xml:space="preserve"> with a higher pass rate than single-agent systems (like </w:t>
      </w:r>
      <w:proofErr w:type="spellStart"/>
      <w:r w:rsidRPr="005F22A4">
        <w:rPr>
          <w:b/>
          <w:bCs/>
          <w:sz w:val="20"/>
          <w:szCs w:val="20"/>
        </w:rPr>
        <w:t>AutoGPT</w:t>
      </w:r>
      <w:proofErr w:type="spellEnd"/>
      <w:r w:rsidRPr="005F22A4">
        <w:rPr>
          <w:b/>
          <w:bCs/>
          <w:sz w:val="20"/>
          <w:szCs w:val="20"/>
        </w:rPr>
        <w:t>) by effectively reducing the "cognitive load" on any single model.</w:t>
      </w:r>
    </w:p>
    <w:p w14:paraId="3FBFC8BE" w14:textId="77777777" w:rsidR="00F1290F" w:rsidRPr="005F22A4" w:rsidRDefault="00F1290F" w:rsidP="005F22A4">
      <w:pPr>
        <w:rPr>
          <w:b/>
          <w:bCs/>
          <w:sz w:val="20"/>
          <w:szCs w:val="20"/>
        </w:rPr>
      </w:pPr>
    </w:p>
    <w:p w14:paraId="2493B40D" w14:textId="77777777" w:rsidR="005F22A4" w:rsidRPr="005F22A4" w:rsidRDefault="005F22A4" w:rsidP="005F22A4">
      <w:pPr>
        <w:rPr>
          <w:b/>
          <w:bCs/>
          <w:sz w:val="20"/>
          <w:szCs w:val="20"/>
        </w:rPr>
      </w:pPr>
      <w:r w:rsidRPr="005F22A4">
        <w:rPr>
          <w:b/>
          <w:bCs/>
          <w:sz w:val="20"/>
          <w:szCs w:val="20"/>
        </w:rPr>
        <w:lastRenderedPageBreak/>
        <w:t>Case Study B: Financial Market Analysis (</w:t>
      </w:r>
      <w:proofErr w:type="spellStart"/>
      <w:r w:rsidRPr="005F22A4">
        <w:rPr>
          <w:b/>
          <w:bCs/>
          <w:sz w:val="20"/>
          <w:szCs w:val="20"/>
        </w:rPr>
        <w:t>FinRobot</w:t>
      </w:r>
      <w:proofErr w:type="spellEnd"/>
      <w:r w:rsidRPr="005F22A4">
        <w:rPr>
          <w:b/>
          <w:bCs/>
          <w:sz w:val="20"/>
          <w:szCs w:val="20"/>
        </w:rPr>
        <w:t>)</w:t>
      </w:r>
    </w:p>
    <w:p w14:paraId="516F2FBD" w14:textId="77777777" w:rsidR="005F22A4" w:rsidRPr="005F22A4" w:rsidRDefault="005F22A4" w:rsidP="005F22A4">
      <w:pPr>
        <w:numPr>
          <w:ilvl w:val="0"/>
          <w:numId w:val="25"/>
        </w:numPr>
        <w:rPr>
          <w:b/>
          <w:bCs/>
          <w:sz w:val="20"/>
          <w:szCs w:val="20"/>
        </w:rPr>
      </w:pPr>
      <w:r w:rsidRPr="005F22A4">
        <w:rPr>
          <w:b/>
          <w:bCs/>
          <w:sz w:val="20"/>
          <w:szCs w:val="20"/>
        </w:rPr>
        <w:t xml:space="preserve">Problem: Financial analysis not only requires a lot of precision, but also the analyst must be able to interpret real-time data and even reconcile conflicting signals (news vs. technical indicators). Standard LLMs face "temporal </w:t>
      </w:r>
      <w:proofErr w:type="spellStart"/>
      <w:r w:rsidRPr="005F22A4">
        <w:rPr>
          <w:b/>
          <w:bCs/>
          <w:sz w:val="20"/>
          <w:szCs w:val="20"/>
        </w:rPr>
        <w:t>staticness</w:t>
      </w:r>
      <w:proofErr w:type="spellEnd"/>
      <w:r w:rsidRPr="005F22A4">
        <w:rPr>
          <w:b/>
          <w:bCs/>
          <w:sz w:val="20"/>
          <w:szCs w:val="20"/>
        </w:rPr>
        <w:t>" (the date till which training data is available) and hallucinate the numbers.</w:t>
      </w:r>
    </w:p>
    <w:p w14:paraId="31873768" w14:textId="77777777" w:rsidR="005F22A4" w:rsidRPr="005F22A4" w:rsidRDefault="005F22A4" w:rsidP="005F22A4">
      <w:pPr>
        <w:numPr>
          <w:ilvl w:val="0"/>
          <w:numId w:val="25"/>
        </w:numPr>
        <w:rPr>
          <w:b/>
          <w:bCs/>
          <w:sz w:val="20"/>
          <w:szCs w:val="20"/>
        </w:rPr>
      </w:pPr>
      <w:r w:rsidRPr="005F22A4">
        <w:rPr>
          <w:b/>
          <w:bCs/>
          <w:sz w:val="20"/>
          <w:szCs w:val="20"/>
        </w:rPr>
        <w:t xml:space="preserve">Solution: </w:t>
      </w:r>
      <w:proofErr w:type="spellStart"/>
      <w:r w:rsidRPr="005F22A4">
        <w:rPr>
          <w:b/>
          <w:bCs/>
          <w:sz w:val="20"/>
          <w:szCs w:val="20"/>
        </w:rPr>
        <w:t>FinRobot</w:t>
      </w:r>
      <w:proofErr w:type="spellEnd"/>
      <w:r w:rsidRPr="005F22A4">
        <w:rPr>
          <w:b/>
          <w:bCs/>
          <w:sz w:val="20"/>
          <w:szCs w:val="20"/>
        </w:rPr>
        <w:t xml:space="preserve"> is an open-source platform that adopts the "Perception-Brain-Action" paradigm to automate financial</w:t>
      </w:r>
    </w:p>
    <w:p w14:paraId="2B657124" w14:textId="77777777" w:rsidR="005F22A4" w:rsidRPr="005F22A4" w:rsidRDefault="005F22A4" w:rsidP="005F22A4">
      <w:pPr>
        <w:rPr>
          <w:b/>
          <w:bCs/>
          <w:sz w:val="20"/>
          <w:szCs w:val="20"/>
        </w:rPr>
      </w:pPr>
      <w:r w:rsidRPr="005F22A4">
        <w:rPr>
          <w:b/>
          <w:bCs/>
          <w:sz w:val="20"/>
          <w:szCs w:val="20"/>
        </w:rPr>
        <w:t>The Workflow Architecture:</w:t>
      </w:r>
    </w:p>
    <w:p w14:paraId="6DB23C2E" w14:textId="77777777" w:rsidR="005F22A4" w:rsidRPr="005F22A4" w:rsidRDefault="005F22A4" w:rsidP="005F22A4">
      <w:pPr>
        <w:numPr>
          <w:ilvl w:val="0"/>
          <w:numId w:val="26"/>
        </w:numPr>
        <w:rPr>
          <w:b/>
          <w:bCs/>
          <w:sz w:val="20"/>
          <w:szCs w:val="20"/>
        </w:rPr>
      </w:pPr>
      <w:r w:rsidRPr="005F22A4">
        <w:rPr>
          <w:b/>
          <w:bCs/>
          <w:sz w:val="20"/>
          <w:szCs w:val="20"/>
        </w:rPr>
        <w:t>Perception Layer (Data Aggregators): The API call tools such as Yahoo Finance, SEC EDGAR, Bloomberg are at the disposal of these specially-prepared agents.</w:t>
      </w:r>
    </w:p>
    <w:p w14:paraId="69BBA333" w14:textId="77777777" w:rsidR="005F22A4" w:rsidRPr="005F22A4" w:rsidRDefault="005F22A4" w:rsidP="005F22A4">
      <w:pPr>
        <w:numPr>
          <w:ilvl w:val="0"/>
          <w:numId w:val="26"/>
        </w:numPr>
        <w:rPr>
          <w:b/>
          <w:bCs/>
          <w:sz w:val="20"/>
          <w:szCs w:val="20"/>
        </w:rPr>
      </w:pPr>
      <w:proofErr w:type="spellStart"/>
      <w:r w:rsidRPr="005F22A4">
        <w:rPr>
          <w:b/>
          <w:bCs/>
          <w:sz w:val="20"/>
          <w:szCs w:val="20"/>
        </w:rPr>
        <w:t>MarketForecaster</w:t>
      </w:r>
      <w:proofErr w:type="spellEnd"/>
      <w:r w:rsidRPr="005F22A4">
        <w:rPr>
          <w:b/>
          <w:bCs/>
          <w:sz w:val="20"/>
          <w:szCs w:val="20"/>
        </w:rPr>
        <w:t xml:space="preserve"> Agent: Retrieves quantitative data (e.g. P/E ratios, volume, volatility).</w:t>
      </w:r>
    </w:p>
    <w:p w14:paraId="5E70CA58" w14:textId="77777777" w:rsidR="005F22A4" w:rsidRPr="005F22A4" w:rsidRDefault="005F22A4" w:rsidP="005F22A4">
      <w:pPr>
        <w:numPr>
          <w:ilvl w:val="0"/>
          <w:numId w:val="26"/>
        </w:numPr>
        <w:rPr>
          <w:b/>
          <w:bCs/>
          <w:sz w:val="20"/>
          <w:szCs w:val="20"/>
        </w:rPr>
      </w:pPr>
      <w:proofErr w:type="spellStart"/>
      <w:r w:rsidRPr="005F22A4">
        <w:rPr>
          <w:b/>
          <w:bCs/>
          <w:sz w:val="20"/>
          <w:szCs w:val="20"/>
        </w:rPr>
        <w:t>NewsWatcher</w:t>
      </w:r>
      <w:proofErr w:type="spellEnd"/>
      <w:r w:rsidRPr="005F22A4">
        <w:rPr>
          <w:b/>
          <w:bCs/>
          <w:sz w:val="20"/>
          <w:szCs w:val="20"/>
        </w:rPr>
        <w:t xml:space="preserve"> Agent: This agent is responsible for scraping the news worldwide and doing a sentiment analysis (Positive/Negative scoring).</w:t>
      </w:r>
    </w:p>
    <w:p w14:paraId="280F849C" w14:textId="77777777" w:rsidR="005F22A4" w:rsidRPr="005F22A4" w:rsidRDefault="005F22A4" w:rsidP="005F22A4">
      <w:pPr>
        <w:numPr>
          <w:ilvl w:val="0"/>
          <w:numId w:val="26"/>
        </w:numPr>
        <w:rPr>
          <w:b/>
          <w:bCs/>
          <w:sz w:val="20"/>
          <w:szCs w:val="20"/>
        </w:rPr>
      </w:pPr>
      <w:r w:rsidRPr="005F22A4">
        <w:rPr>
          <w:b/>
          <w:bCs/>
          <w:sz w:val="20"/>
          <w:szCs w:val="20"/>
        </w:rPr>
        <w:t>Brain Layer (The Analyst):</w:t>
      </w:r>
    </w:p>
    <w:p w14:paraId="765F2B10" w14:textId="77777777" w:rsidR="005F22A4" w:rsidRPr="005F22A4" w:rsidRDefault="005F22A4" w:rsidP="005F22A4">
      <w:pPr>
        <w:numPr>
          <w:ilvl w:val="0"/>
          <w:numId w:val="26"/>
        </w:numPr>
        <w:rPr>
          <w:b/>
          <w:bCs/>
          <w:sz w:val="20"/>
          <w:szCs w:val="20"/>
        </w:rPr>
      </w:pPr>
      <w:r w:rsidRPr="005F22A4">
        <w:rPr>
          <w:b/>
          <w:bCs/>
          <w:sz w:val="20"/>
          <w:szCs w:val="20"/>
        </w:rPr>
        <w:t>Financial Analyst Agent: First, the financial analyst agent collects (at least) the raw data from the perceptual layer. Then, for example, it weighs factors with Chain-of-Thought (</w:t>
      </w:r>
      <w:proofErr w:type="spellStart"/>
      <w:r w:rsidRPr="005F22A4">
        <w:rPr>
          <w:b/>
          <w:bCs/>
          <w:sz w:val="20"/>
          <w:szCs w:val="20"/>
        </w:rPr>
        <w:t>CoT</w:t>
      </w:r>
      <w:proofErr w:type="spellEnd"/>
      <w:r w:rsidRPr="005F22A4">
        <w:rPr>
          <w:b/>
          <w:bCs/>
          <w:sz w:val="20"/>
          <w:szCs w:val="20"/>
        </w:rPr>
        <w:t>) reasoning, e.g., "Technical indicators are bullish, but the CEO has just resigned".</w:t>
      </w:r>
    </w:p>
    <w:p w14:paraId="3C03EF36" w14:textId="77777777" w:rsidR="005F22A4" w:rsidRPr="005F22A4" w:rsidRDefault="005F22A4" w:rsidP="005F22A4">
      <w:pPr>
        <w:numPr>
          <w:ilvl w:val="0"/>
          <w:numId w:val="26"/>
        </w:numPr>
        <w:rPr>
          <w:b/>
          <w:bCs/>
          <w:sz w:val="20"/>
          <w:szCs w:val="20"/>
        </w:rPr>
      </w:pPr>
      <w:r w:rsidRPr="005F22A4">
        <w:rPr>
          <w:b/>
          <w:bCs/>
          <w:sz w:val="20"/>
          <w:szCs w:val="20"/>
        </w:rPr>
        <w:t>Action Layer (The Trader):</w:t>
      </w:r>
    </w:p>
    <w:p w14:paraId="7DFCC1C1" w14:textId="77777777" w:rsidR="005F22A4" w:rsidRPr="005F22A4" w:rsidRDefault="005F22A4" w:rsidP="005F22A4">
      <w:pPr>
        <w:numPr>
          <w:ilvl w:val="0"/>
          <w:numId w:val="26"/>
        </w:numPr>
        <w:rPr>
          <w:b/>
          <w:bCs/>
          <w:sz w:val="20"/>
          <w:szCs w:val="20"/>
        </w:rPr>
      </w:pPr>
      <w:r w:rsidRPr="005F22A4">
        <w:rPr>
          <w:b/>
          <w:bCs/>
          <w:sz w:val="20"/>
          <w:szCs w:val="20"/>
        </w:rPr>
        <w:t>Trade Strategist Agent: From the qualitative report of the Analyst, it generates orders to be placed (Buy, Sell, Hold) along with the exact entry and exit points.</w:t>
      </w:r>
    </w:p>
    <w:p w14:paraId="64A212D4" w14:textId="77777777" w:rsidR="005F22A4" w:rsidRPr="005F22A4" w:rsidRDefault="005F22A4" w:rsidP="005F22A4">
      <w:pPr>
        <w:rPr>
          <w:b/>
          <w:bCs/>
          <w:sz w:val="20"/>
          <w:szCs w:val="20"/>
        </w:rPr>
      </w:pPr>
      <w:r w:rsidRPr="005F22A4">
        <w:rPr>
          <w:b/>
          <w:bCs/>
          <w:sz w:val="20"/>
          <w:szCs w:val="20"/>
        </w:rPr>
        <w:t>Outcome</w:t>
      </w:r>
    </w:p>
    <w:p w14:paraId="38B949D3" w14:textId="77777777" w:rsidR="005F22A4" w:rsidRPr="005F22A4" w:rsidRDefault="005F22A4" w:rsidP="005F22A4">
      <w:pPr>
        <w:rPr>
          <w:b/>
          <w:bCs/>
          <w:sz w:val="20"/>
          <w:szCs w:val="20"/>
        </w:rPr>
      </w:pPr>
      <w:r w:rsidRPr="005F22A4">
        <w:rPr>
          <w:b/>
          <w:bCs/>
          <w:sz w:val="20"/>
          <w:szCs w:val="20"/>
        </w:rPr>
        <w:t xml:space="preserve">Yang et al. [2] were the first to demonstrate that </w:t>
      </w:r>
      <w:proofErr w:type="spellStart"/>
      <w:r w:rsidRPr="005F22A4">
        <w:rPr>
          <w:b/>
          <w:bCs/>
          <w:sz w:val="20"/>
          <w:szCs w:val="20"/>
        </w:rPr>
        <w:t>FinRobot</w:t>
      </w:r>
      <w:proofErr w:type="spellEnd"/>
      <w:r w:rsidRPr="005F22A4">
        <w:rPr>
          <w:b/>
          <w:bCs/>
          <w:sz w:val="20"/>
          <w:szCs w:val="20"/>
        </w:rPr>
        <w:t xml:space="preserve"> can automatically generate professional-grade equity reports and that it performs trades with higher Sharpe ratios than baseline single-agent models - this is mainly because "Data Fetching" is separated from </w:t>
      </w:r>
      <w:r w:rsidRPr="005F22A4">
        <w:rPr>
          <w:rFonts w:ascii="Arial" w:hAnsi="Arial" w:cs="Arial"/>
          <w:b/>
          <w:bCs/>
          <w:sz w:val="20"/>
          <w:szCs w:val="20"/>
        </w:rPr>
        <w:t>​‍​‌‍​‍‌​‍​‌‍​‍‌</w:t>
      </w:r>
      <w:r w:rsidRPr="005F22A4">
        <w:rPr>
          <w:b/>
          <w:bCs/>
          <w:sz w:val="20"/>
          <w:szCs w:val="20"/>
        </w:rPr>
        <w:t>"Reasoning".</w:t>
      </w:r>
    </w:p>
    <w:p w14:paraId="058F3049" w14:textId="77777777" w:rsidR="005F22A4" w:rsidRPr="005F22A4" w:rsidRDefault="00000000" w:rsidP="005F22A4">
      <w:pPr>
        <w:rPr>
          <w:b/>
          <w:bCs/>
          <w:sz w:val="20"/>
          <w:szCs w:val="20"/>
        </w:rPr>
      </w:pPr>
      <w:r>
        <w:rPr>
          <w:b/>
          <w:bCs/>
          <w:sz w:val="20"/>
          <w:szCs w:val="20"/>
        </w:rPr>
        <w:pict w14:anchorId="19EBADAB">
          <v:rect id="_x0000_i1025" style="width:0;height:1.5pt" o:hralign="center" o:hrstd="t" o:hr="t" fillcolor="#a0a0a0" stroked="f"/>
        </w:pict>
      </w:r>
    </w:p>
    <w:p w14:paraId="1F49D04C" w14:textId="77777777" w:rsidR="005F22A4" w:rsidRPr="005F22A4" w:rsidRDefault="005F22A4" w:rsidP="005F22A4">
      <w:pPr>
        <w:rPr>
          <w:b/>
          <w:bCs/>
          <w:sz w:val="20"/>
          <w:szCs w:val="20"/>
        </w:rPr>
      </w:pPr>
      <w:r w:rsidRPr="005F22A4">
        <w:rPr>
          <w:b/>
          <w:bCs/>
          <w:sz w:val="20"/>
          <w:szCs w:val="20"/>
        </w:rPr>
        <w:t>Part</w:t>
      </w:r>
      <w:r w:rsidRPr="005F22A4">
        <w:rPr>
          <w:rFonts w:ascii="Arial" w:hAnsi="Arial" w:cs="Arial"/>
          <w:b/>
          <w:bCs/>
          <w:sz w:val="20"/>
          <w:szCs w:val="20"/>
        </w:rPr>
        <w:t>​‍​‌‍​‍‌​‍​‌‍​‍‌</w:t>
      </w:r>
      <w:r w:rsidRPr="005F22A4">
        <w:rPr>
          <w:b/>
          <w:bCs/>
          <w:sz w:val="20"/>
          <w:szCs w:val="20"/>
        </w:rPr>
        <w:t xml:space="preserve"> 2: CUDA (Compute Unified Device Architecture)</w:t>
      </w:r>
    </w:p>
    <w:p w14:paraId="6DC8C91A" w14:textId="77777777" w:rsidR="005F22A4" w:rsidRPr="005F22A4" w:rsidRDefault="005F22A4" w:rsidP="005F22A4">
      <w:pPr>
        <w:rPr>
          <w:b/>
          <w:bCs/>
          <w:sz w:val="20"/>
          <w:szCs w:val="20"/>
        </w:rPr>
      </w:pPr>
      <w:r w:rsidRPr="005F22A4">
        <w:rPr>
          <w:b/>
          <w:bCs/>
          <w:sz w:val="20"/>
          <w:szCs w:val="20"/>
        </w:rPr>
        <w:t>3.0 Hardware Infrastructure: The Engine</w:t>
      </w:r>
    </w:p>
    <w:p w14:paraId="4AD7CDF3" w14:textId="77777777" w:rsidR="005F22A4" w:rsidRPr="005F22A4" w:rsidRDefault="005F22A4" w:rsidP="005F22A4">
      <w:pPr>
        <w:rPr>
          <w:b/>
          <w:bCs/>
          <w:sz w:val="20"/>
          <w:szCs w:val="20"/>
        </w:rPr>
      </w:pPr>
      <w:r w:rsidRPr="005F22A4">
        <w:rPr>
          <w:b/>
          <w:bCs/>
          <w:sz w:val="20"/>
          <w:szCs w:val="20"/>
        </w:rPr>
        <w:t xml:space="preserve">While </w:t>
      </w:r>
      <w:proofErr w:type="gramStart"/>
      <w:r w:rsidRPr="005F22A4">
        <w:rPr>
          <w:b/>
          <w:bCs/>
          <w:sz w:val="20"/>
          <w:szCs w:val="20"/>
        </w:rPr>
        <w:t>Multi-Agent</w:t>
      </w:r>
      <w:proofErr w:type="gramEnd"/>
      <w:r w:rsidRPr="005F22A4">
        <w:rPr>
          <w:b/>
          <w:bCs/>
          <w:sz w:val="20"/>
          <w:szCs w:val="20"/>
        </w:rPr>
        <w:t xml:space="preserve"> systems deliver the software logic, CUDA delivers the power to compute. Each time an agent "thinks" (generates a token), it initiates a huge matrix multiplication operation. There are not only too few CPU cores, but they are also too specialized for this; therefore, a GPU (Graphics Processing Unit) is required.</w:t>
      </w:r>
    </w:p>
    <w:p w14:paraId="5404C582" w14:textId="77777777" w:rsidR="005F22A4" w:rsidRPr="005F22A4" w:rsidRDefault="005F22A4" w:rsidP="005F22A4">
      <w:pPr>
        <w:rPr>
          <w:b/>
          <w:bCs/>
          <w:sz w:val="20"/>
          <w:szCs w:val="20"/>
        </w:rPr>
      </w:pPr>
      <w:r w:rsidRPr="005F22A4">
        <w:rPr>
          <w:b/>
          <w:bCs/>
          <w:sz w:val="20"/>
          <w:szCs w:val="20"/>
        </w:rPr>
        <w:t>CUDA is the parallel computing platform of NVIDIA that helps developers freely utilize GPU's instruction set for General Purpose Computing (GPGPU).</w:t>
      </w:r>
    </w:p>
    <w:p w14:paraId="5619EB16" w14:textId="77777777" w:rsidR="005F22A4" w:rsidRPr="005F22A4" w:rsidRDefault="005F22A4" w:rsidP="005F22A4">
      <w:pPr>
        <w:rPr>
          <w:b/>
          <w:bCs/>
          <w:sz w:val="20"/>
          <w:szCs w:val="20"/>
        </w:rPr>
      </w:pPr>
      <w:r w:rsidRPr="005F22A4">
        <w:rPr>
          <w:b/>
          <w:bCs/>
          <w:sz w:val="20"/>
          <w:szCs w:val="20"/>
        </w:rPr>
        <w:t>4.0 Core Concepts of CUDA</w:t>
      </w:r>
    </w:p>
    <w:p w14:paraId="3B5C832F" w14:textId="77777777" w:rsidR="005F22A4" w:rsidRPr="005F22A4" w:rsidRDefault="005F22A4" w:rsidP="005F22A4">
      <w:pPr>
        <w:rPr>
          <w:b/>
          <w:bCs/>
          <w:sz w:val="20"/>
          <w:szCs w:val="20"/>
        </w:rPr>
      </w:pPr>
      <w:r w:rsidRPr="005F22A4">
        <w:rPr>
          <w:b/>
          <w:bCs/>
          <w:sz w:val="20"/>
          <w:szCs w:val="20"/>
        </w:rPr>
        <w:t>4.1 The Thread Hierarchy</w:t>
      </w:r>
    </w:p>
    <w:p w14:paraId="672173E5" w14:textId="77777777" w:rsidR="005F22A4" w:rsidRPr="005F22A4" w:rsidRDefault="005F22A4" w:rsidP="005F22A4">
      <w:pPr>
        <w:rPr>
          <w:b/>
          <w:bCs/>
          <w:sz w:val="20"/>
          <w:szCs w:val="20"/>
        </w:rPr>
      </w:pPr>
      <w:r w:rsidRPr="005F22A4">
        <w:rPr>
          <w:b/>
          <w:bCs/>
          <w:sz w:val="20"/>
          <w:szCs w:val="20"/>
        </w:rPr>
        <w:t>CUDA fragments a problem into thousands of tiny pieces.</w:t>
      </w:r>
    </w:p>
    <w:p w14:paraId="0967FF85" w14:textId="77777777" w:rsidR="005F22A4" w:rsidRPr="005F22A4" w:rsidRDefault="005F22A4" w:rsidP="005F22A4">
      <w:pPr>
        <w:numPr>
          <w:ilvl w:val="0"/>
          <w:numId w:val="27"/>
        </w:numPr>
        <w:rPr>
          <w:b/>
          <w:bCs/>
          <w:sz w:val="20"/>
          <w:szCs w:val="20"/>
        </w:rPr>
      </w:pPr>
      <w:r w:rsidRPr="005F22A4">
        <w:rPr>
          <w:b/>
          <w:bCs/>
          <w:sz w:val="20"/>
          <w:szCs w:val="20"/>
        </w:rPr>
        <w:lastRenderedPageBreak/>
        <w:t>Thread: The smallest execution unit. One GPU may have more than 100,000 threads running simultaneously.</w:t>
      </w:r>
    </w:p>
    <w:p w14:paraId="75C2574C" w14:textId="77777777" w:rsidR="005F22A4" w:rsidRPr="005F22A4" w:rsidRDefault="005F22A4" w:rsidP="005F22A4">
      <w:pPr>
        <w:numPr>
          <w:ilvl w:val="0"/>
          <w:numId w:val="27"/>
        </w:numPr>
        <w:rPr>
          <w:b/>
          <w:bCs/>
          <w:sz w:val="20"/>
          <w:szCs w:val="20"/>
        </w:rPr>
      </w:pPr>
      <w:r w:rsidRPr="005F22A4">
        <w:rPr>
          <w:b/>
          <w:bCs/>
          <w:sz w:val="20"/>
          <w:szCs w:val="20"/>
        </w:rPr>
        <w:t>Warp: 32 threads grouped together that perform the same instruction simultaneously. This is referred to as "SIMT" (Single Instruction, Multiple Threads).</w:t>
      </w:r>
    </w:p>
    <w:p w14:paraId="3B9BF17A" w14:textId="77777777" w:rsidR="005F22A4" w:rsidRPr="005F22A4" w:rsidRDefault="005F22A4" w:rsidP="005F22A4">
      <w:pPr>
        <w:numPr>
          <w:ilvl w:val="0"/>
          <w:numId w:val="27"/>
        </w:numPr>
        <w:rPr>
          <w:b/>
          <w:bCs/>
          <w:sz w:val="20"/>
          <w:szCs w:val="20"/>
        </w:rPr>
      </w:pPr>
      <w:r w:rsidRPr="005F22A4">
        <w:rPr>
          <w:b/>
          <w:bCs/>
          <w:sz w:val="20"/>
          <w:szCs w:val="20"/>
        </w:rPr>
        <w:t xml:space="preserve">Implication: In case of divergence (e.g., half of the threads perform a "if" and the other half perform </w:t>
      </w:r>
      <w:proofErr w:type="gramStart"/>
      <w:r w:rsidRPr="005F22A4">
        <w:rPr>
          <w:b/>
          <w:bCs/>
          <w:sz w:val="20"/>
          <w:szCs w:val="20"/>
        </w:rPr>
        <w:t>a</w:t>
      </w:r>
      <w:proofErr w:type="gramEnd"/>
      <w:r w:rsidRPr="005F22A4">
        <w:rPr>
          <w:b/>
          <w:bCs/>
          <w:sz w:val="20"/>
          <w:szCs w:val="20"/>
        </w:rPr>
        <w:t xml:space="preserve"> "else" operation), the performance will decrease since the hardware is required to serialize the execution.</w:t>
      </w:r>
    </w:p>
    <w:p w14:paraId="688B9A54" w14:textId="77777777" w:rsidR="005F22A4" w:rsidRPr="005F22A4" w:rsidRDefault="005F22A4" w:rsidP="005F22A4">
      <w:pPr>
        <w:numPr>
          <w:ilvl w:val="0"/>
          <w:numId w:val="27"/>
        </w:numPr>
        <w:rPr>
          <w:b/>
          <w:bCs/>
          <w:sz w:val="20"/>
          <w:szCs w:val="20"/>
        </w:rPr>
      </w:pPr>
      <w:r w:rsidRPr="005F22A4">
        <w:rPr>
          <w:b/>
          <w:bCs/>
          <w:sz w:val="20"/>
          <w:szCs w:val="20"/>
        </w:rPr>
        <w:t>Block: A set of user threads (e.g., 256) that execute on the same Streaming Multiprocessor (SM).</w:t>
      </w:r>
    </w:p>
    <w:p w14:paraId="4EAC6D85" w14:textId="77777777" w:rsidR="005F22A4" w:rsidRPr="005F22A4" w:rsidRDefault="005F22A4" w:rsidP="005F22A4">
      <w:pPr>
        <w:numPr>
          <w:ilvl w:val="0"/>
          <w:numId w:val="27"/>
        </w:numPr>
        <w:rPr>
          <w:b/>
          <w:bCs/>
          <w:sz w:val="20"/>
          <w:szCs w:val="20"/>
        </w:rPr>
      </w:pPr>
      <w:r w:rsidRPr="005F22A4">
        <w:rPr>
          <w:b/>
          <w:bCs/>
          <w:sz w:val="20"/>
          <w:szCs w:val="20"/>
        </w:rPr>
        <w:t>Grid: The full result requires the use of all the blocks together.</w:t>
      </w:r>
    </w:p>
    <w:p w14:paraId="47F25B76" w14:textId="77777777" w:rsidR="005F22A4" w:rsidRPr="005F22A4" w:rsidRDefault="005F22A4" w:rsidP="005F22A4">
      <w:pPr>
        <w:rPr>
          <w:b/>
          <w:bCs/>
          <w:sz w:val="20"/>
          <w:szCs w:val="20"/>
        </w:rPr>
      </w:pPr>
      <w:r w:rsidRPr="005F22A4">
        <w:rPr>
          <w:b/>
          <w:bCs/>
          <w:sz w:val="20"/>
          <w:szCs w:val="20"/>
        </w:rPr>
        <w:t>4.2 The Memory Hierarchy</w:t>
      </w:r>
    </w:p>
    <w:p w14:paraId="37AB9708" w14:textId="77777777" w:rsidR="005F22A4" w:rsidRPr="005F22A4" w:rsidRDefault="005F22A4" w:rsidP="005F22A4">
      <w:pPr>
        <w:rPr>
          <w:b/>
          <w:bCs/>
          <w:sz w:val="20"/>
          <w:szCs w:val="20"/>
        </w:rPr>
      </w:pPr>
      <w:r w:rsidRPr="005F22A4">
        <w:rPr>
          <w:b/>
          <w:bCs/>
          <w:sz w:val="20"/>
          <w:szCs w:val="20"/>
        </w:rPr>
        <w:t>During AI inference (running agents), the limiting factor is often not "math" but "memory movement." CUDA establishes a strict hierarchy:</w:t>
      </w:r>
    </w:p>
    <w:p w14:paraId="4CCDED97" w14:textId="77777777" w:rsidR="005F22A4" w:rsidRPr="005F22A4" w:rsidRDefault="005F22A4" w:rsidP="005F22A4">
      <w:pPr>
        <w:numPr>
          <w:ilvl w:val="0"/>
          <w:numId w:val="28"/>
        </w:numPr>
        <w:rPr>
          <w:b/>
          <w:bCs/>
          <w:sz w:val="20"/>
          <w:szCs w:val="20"/>
        </w:rPr>
      </w:pPr>
      <w:r w:rsidRPr="005F22A4">
        <w:rPr>
          <w:b/>
          <w:bCs/>
          <w:sz w:val="20"/>
          <w:szCs w:val="20"/>
        </w:rPr>
        <w:t>Global Memory (VRAM): It is the big memory (e.g., 24GB on a 4090). As capacity is large, the latency is also high (slow).</w:t>
      </w:r>
    </w:p>
    <w:p w14:paraId="132091F9" w14:textId="77777777" w:rsidR="005F22A4" w:rsidRPr="005F22A4" w:rsidRDefault="005F22A4" w:rsidP="005F22A4">
      <w:pPr>
        <w:numPr>
          <w:ilvl w:val="0"/>
          <w:numId w:val="28"/>
        </w:numPr>
        <w:rPr>
          <w:b/>
          <w:bCs/>
          <w:sz w:val="20"/>
          <w:szCs w:val="20"/>
        </w:rPr>
      </w:pPr>
      <w:r w:rsidRPr="005F22A4">
        <w:rPr>
          <w:b/>
          <w:bCs/>
          <w:sz w:val="20"/>
          <w:szCs w:val="20"/>
        </w:rPr>
        <w:t>Shared Memory: It is a small, on-chip manually managed cache (L1). It is very fast.</w:t>
      </w:r>
    </w:p>
    <w:p w14:paraId="638CC84F" w14:textId="77777777" w:rsidR="005F22A4" w:rsidRPr="005F22A4" w:rsidRDefault="005F22A4" w:rsidP="005F22A4">
      <w:pPr>
        <w:numPr>
          <w:ilvl w:val="0"/>
          <w:numId w:val="28"/>
        </w:numPr>
        <w:rPr>
          <w:b/>
          <w:bCs/>
          <w:sz w:val="20"/>
          <w:szCs w:val="20"/>
        </w:rPr>
      </w:pPr>
      <w:r w:rsidRPr="005F22A4">
        <w:rPr>
          <w:b/>
          <w:bCs/>
          <w:sz w:val="20"/>
          <w:szCs w:val="20"/>
        </w:rPr>
        <w:t>Registers: They are the fastest memory, thread's private.</w:t>
      </w:r>
    </w:p>
    <w:p w14:paraId="2AED6A26" w14:textId="77777777" w:rsidR="005F22A4" w:rsidRPr="005F22A4" w:rsidRDefault="005F22A4" w:rsidP="005F22A4">
      <w:pPr>
        <w:rPr>
          <w:b/>
          <w:bCs/>
          <w:sz w:val="20"/>
          <w:szCs w:val="20"/>
        </w:rPr>
      </w:pPr>
      <w:r w:rsidRPr="005F22A4">
        <w:rPr>
          <w:b/>
          <w:bCs/>
          <w:sz w:val="20"/>
          <w:szCs w:val="20"/>
        </w:rPr>
        <w:t xml:space="preserve">An effective CUDA kernel optimization strategy (such as </w:t>
      </w:r>
      <w:proofErr w:type="spellStart"/>
      <w:r w:rsidRPr="005F22A4">
        <w:rPr>
          <w:b/>
          <w:bCs/>
          <w:sz w:val="20"/>
          <w:szCs w:val="20"/>
        </w:rPr>
        <w:t>FlashAttention</w:t>
      </w:r>
      <w:proofErr w:type="spellEnd"/>
      <w:r w:rsidRPr="005F22A4">
        <w:rPr>
          <w:b/>
          <w:bCs/>
          <w:sz w:val="20"/>
          <w:szCs w:val="20"/>
        </w:rPr>
        <w:t>) is to first load data from slow Global Memory into fast Shared Memory, then do the maximum possible computation inside of it and finally, only update Global Memory once the computation is finished.</w:t>
      </w:r>
    </w:p>
    <w:p w14:paraId="710DF969" w14:textId="77777777" w:rsidR="005F22A4" w:rsidRPr="005F22A4" w:rsidRDefault="005F22A4" w:rsidP="005F22A4">
      <w:pPr>
        <w:rPr>
          <w:b/>
          <w:bCs/>
          <w:sz w:val="20"/>
          <w:szCs w:val="20"/>
        </w:rPr>
      </w:pPr>
      <w:r w:rsidRPr="005F22A4">
        <w:rPr>
          <w:b/>
          <w:bCs/>
          <w:sz w:val="20"/>
          <w:szCs w:val="20"/>
        </w:rPr>
        <w:t>4.3 Tensor Cores</w:t>
      </w:r>
    </w:p>
    <w:p w14:paraId="40262788" w14:textId="77777777" w:rsidR="005F22A4" w:rsidRPr="005F22A4" w:rsidRDefault="005F22A4" w:rsidP="005F22A4">
      <w:pPr>
        <w:rPr>
          <w:b/>
          <w:bCs/>
          <w:sz w:val="20"/>
          <w:szCs w:val="20"/>
        </w:rPr>
      </w:pPr>
      <w:r w:rsidRPr="005F22A4">
        <w:rPr>
          <w:b/>
          <w:bCs/>
          <w:sz w:val="20"/>
          <w:szCs w:val="20"/>
        </w:rPr>
        <w:t>Current CUDA architectures (i.e., Volta, Ampere, Hopper) come with Tensor Cores. These are very small, specialized hardware units that are meant to be used for Matrix-Multiply-Accumulate (MMA) operations only ($D = A \times B + C$).</w:t>
      </w:r>
    </w:p>
    <w:p w14:paraId="12C765F3" w14:textId="77777777" w:rsidR="005F22A4" w:rsidRPr="005F22A4" w:rsidRDefault="005F22A4" w:rsidP="005F22A4">
      <w:pPr>
        <w:numPr>
          <w:ilvl w:val="0"/>
          <w:numId w:val="29"/>
        </w:numPr>
        <w:rPr>
          <w:b/>
          <w:bCs/>
          <w:sz w:val="20"/>
          <w:szCs w:val="20"/>
        </w:rPr>
      </w:pPr>
      <w:r w:rsidRPr="005F22A4">
        <w:rPr>
          <w:b/>
          <w:bCs/>
          <w:sz w:val="20"/>
          <w:szCs w:val="20"/>
        </w:rPr>
        <w:t>They drastically speed up the MIXED precision computations commonly used in the Transformer architecture (e.g. GPT, Claude, Llama).</w:t>
      </w:r>
    </w:p>
    <w:p w14:paraId="069ED114" w14:textId="77777777" w:rsidR="005F22A4" w:rsidRPr="005F22A4" w:rsidRDefault="005F22A4" w:rsidP="005F22A4">
      <w:pPr>
        <w:numPr>
          <w:ilvl w:val="0"/>
          <w:numId w:val="29"/>
        </w:numPr>
        <w:rPr>
          <w:b/>
          <w:bCs/>
          <w:sz w:val="20"/>
          <w:szCs w:val="20"/>
        </w:rPr>
      </w:pPr>
      <w:r w:rsidRPr="005F22A4">
        <w:rPr>
          <w:b/>
          <w:bCs/>
          <w:sz w:val="20"/>
          <w:szCs w:val="20"/>
        </w:rPr>
        <w:t>They allow the agents to run more rapidly and consume less memory by facilitating mixed-precision calculations (FP16 or INT8).</w:t>
      </w:r>
    </w:p>
    <w:p w14:paraId="15C7AFC7" w14:textId="77777777" w:rsidR="005F22A4" w:rsidRPr="005F22A4" w:rsidRDefault="005F22A4" w:rsidP="005F22A4">
      <w:pPr>
        <w:rPr>
          <w:b/>
          <w:bCs/>
          <w:sz w:val="20"/>
          <w:szCs w:val="20"/>
        </w:rPr>
      </w:pPr>
      <w:r w:rsidRPr="005F22A4">
        <w:rPr>
          <w:b/>
          <w:bCs/>
          <w:sz w:val="20"/>
          <w:szCs w:val="20"/>
        </w:rPr>
        <w:t>5.0 Intersection: Why CUDA matters for Agents</w:t>
      </w:r>
    </w:p>
    <w:p w14:paraId="28AF3205" w14:textId="77777777" w:rsidR="005F22A4" w:rsidRPr="005F22A4" w:rsidRDefault="005F22A4" w:rsidP="005F22A4">
      <w:pPr>
        <w:numPr>
          <w:ilvl w:val="0"/>
          <w:numId w:val="30"/>
        </w:numPr>
        <w:rPr>
          <w:b/>
          <w:bCs/>
          <w:sz w:val="20"/>
          <w:szCs w:val="20"/>
        </w:rPr>
      </w:pPr>
      <w:r w:rsidRPr="005F22A4">
        <w:rPr>
          <w:b/>
          <w:bCs/>
          <w:sz w:val="20"/>
          <w:szCs w:val="20"/>
        </w:rPr>
        <w:t>Batching: If a "Manager Agent" dispatches tasks to 50 "Worker Agents", the system doesn't execute the workers one at a time. Rather, it batches the inputs. CUDA, on the other hand, will process these batched requests in parallel on the Grid, thus allowing all the "agents" to think simultaneously.</w:t>
      </w:r>
    </w:p>
    <w:p w14:paraId="641EC3A7" w14:textId="77777777" w:rsidR="005F22A4" w:rsidRPr="005F22A4" w:rsidRDefault="005F22A4" w:rsidP="005F22A4">
      <w:pPr>
        <w:numPr>
          <w:ilvl w:val="0"/>
          <w:numId w:val="30"/>
        </w:numPr>
        <w:rPr>
          <w:b/>
          <w:bCs/>
          <w:sz w:val="20"/>
          <w:szCs w:val="20"/>
        </w:rPr>
      </w:pPr>
      <w:r w:rsidRPr="005F22A4">
        <w:rPr>
          <w:b/>
          <w:bCs/>
          <w:sz w:val="20"/>
          <w:szCs w:val="20"/>
        </w:rPr>
        <w:t xml:space="preserve">Quantization: For the purpose of running highly elaborate </w:t>
      </w:r>
      <w:proofErr w:type="gramStart"/>
      <w:r w:rsidRPr="005F22A4">
        <w:rPr>
          <w:b/>
          <w:bCs/>
          <w:sz w:val="20"/>
          <w:szCs w:val="20"/>
        </w:rPr>
        <w:t>Multi-Agent</w:t>
      </w:r>
      <w:proofErr w:type="gramEnd"/>
      <w:r w:rsidRPr="005F22A4">
        <w:rPr>
          <w:b/>
          <w:bCs/>
          <w:sz w:val="20"/>
          <w:szCs w:val="20"/>
        </w:rPr>
        <w:t xml:space="preserve"> systems on local hardware, it is usually necessary to quantize (compress) the model by using CUDA kernels (e.g., GPTQ, AWQ) so that it can fit in the VRAM </w:t>
      </w:r>
      <w:r w:rsidRPr="005F22A4">
        <w:rPr>
          <w:rFonts w:ascii="Arial" w:hAnsi="Arial" w:cs="Arial"/>
          <w:b/>
          <w:bCs/>
          <w:sz w:val="20"/>
          <w:szCs w:val="20"/>
        </w:rPr>
        <w:t>​‍​‌‍​‍‌​‍​‌‍​‍‌</w:t>
      </w:r>
      <w:r w:rsidRPr="005F22A4">
        <w:rPr>
          <w:b/>
          <w:bCs/>
          <w:sz w:val="20"/>
          <w:szCs w:val="20"/>
        </w:rPr>
        <w:t>availability.</w:t>
      </w:r>
    </w:p>
    <w:p w14:paraId="2F5477EF" w14:textId="77777777" w:rsidR="005F22A4" w:rsidRDefault="00000000" w:rsidP="005F22A4">
      <w:pPr>
        <w:rPr>
          <w:b/>
          <w:bCs/>
          <w:sz w:val="20"/>
          <w:szCs w:val="20"/>
        </w:rPr>
      </w:pPr>
      <w:r>
        <w:rPr>
          <w:b/>
          <w:bCs/>
          <w:sz w:val="20"/>
          <w:szCs w:val="20"/>
        </w:rPr>
        <w:pict w14:anchorId="0172367E">
          <v:rect id="_x0000_i1029" style="width:0;height:1.5pt" o:hralign="center" o:bullet="t" o:hrstd="t" o:hr="t" fillcolor="#a0a0a0" stroked="f"/>
        </w:pict>
      </w:r>
    </w:p>
    <w:p w14:paraId="74FDDFF5" w14:textId="77777777" w:rsidR="00F1290F" w:rsidRPr="005F22A4" w:rsidRDefault="00F1290F" w:rsidP="005F22A4">
      <w:pPr>
        <w:rPr>
          <w:b/>
          <w:bCs/>
          <w:sz w:val="20"/>
          <w:szCs w:val="20"/>
        </w:rPr>
      </w:pPr>
    </w:p>
    <w:p w14:paraId="5689CDC3" w14:textId="77777777" w:rsidR="005F22A4" w:rsidRPr="005F22A4" w:rsidRDefault="005F22A4" w:rsidP="005F22A4">
      <w:pPr>
        <w:rPr>
          <w:b/>
          <w:bCs/>
          <w:sz w:val="20"/>
          <w:szCs w:val="20"/>
        </w:rPr>
      </w:pPr>
      <w:r w:rsidRPr="005F22A4">
        <w:rPr>
          <w:b/>
          <w:bCs/>
          <w:sz w:val="20"/>
          <w:szCs w:val="20"/>
        </w:rPr>
        <w:lastRenderedPageBreak/>
        <w:t>References</w:t>
      </w:r>
    </w:p>
    <w:p w14:paraId="58C06E3A" w14:textId="47AA3C4D" w:rsidR="005F22A4" w:rsidRPr="005F22A4" w:rsidRDefault="005F22A4" w:rsidP="005F22A4">
      <w:pPr>
        <w:rPr>
          <w:b/>
          <w:bCs/>
          <w:sz w:val="20"/>
          <w:szCs w:val="20"/>
        </w:rPr>
      </w:pPr>
      <w:r w:rsidRPr="005F22A4">
        <w:rPr>
          <w:b/>
          <w:bCs/>
          <w:sz w:val="20"/>
          <w:szCs w:val="20"/>
        </w:rPr>
        <w:t>[1] Hong, S., Zhuge, M., Chen, J., Zheng, X., Cheng, Y., et al. (2023).</w:t>
      </w:r>
      <w:r w:rsidRPr="005F22A4">
        <w:rPr>
          <w:b/>
          <w:bCs/>
          <w:sz w:val="20"/>
          <w:szCs w:val="20"/>
          <w:vertAlign w:val="superscript"/>
        </w:rPr>
        <w:t>7</w:t>
      </w:r>
      <w:r w:rsidRPr="005F22A4">
        <w:rPr>
          <w:b/>
          <w:bCs/>
          <w:sz w:val="20"/>
          <w:szCs w:val="20"/>
        </w:rPr>
        <w:t xml:space="preserve"> </w:t>
      </w:r>
      <w:proofErr w:type="spellStart"/>
      <w:r w:rsidRPr="005F22A4">
        <w:rPr>
          <w:b/>
          <w:bCs/>
          <w:i/>
          <w:iCs/>
          <w:sz w:val="20"/>
          <w:szCs w:val="20"/>
        </w:rPr>
        <w:t>MetaGPT</w:t>
      </w:r>
      <w:proofErr w:type="spellEnd"/>
      <w:r w:rsidRPr="005F22A4">
        <w:rPr>
          <w:b/>
          <w:bCs/>
          <w:i/>
          <w:iCs/>
          <w:sz w:val="20"/>
          <w:szCs w:val="20"/>
        </w:rPr>
        <w:t>: Meta Programming for A Multi-Agent Collaborative Framework</w:t>
      </w:r>
      <w:r w:rsidRPr="005F22A4">
        <w:rPr>
          <w:b/>
          <w:bCs/>
          <w:sz w:val="20"/>
          <w:szCs w:val="20"/>
        </w:rPr>
        <w:t>.</w:t>
      </w:r>
      <w:r w:rsidRPr="005F22A4">
        <w:rPr>
          <w:b/>
          <w:bCs/>
          <w:sz w:val="20"/>
          <w:szCs w:val="20"/>
          <w:vertAlign w:val="superscript"/>
        </w:rPr>
        <w:t>8</w:t>
      </w:r>
      <w:r w:rsidRPr="005F22A4">
        <w:rPr>
          <w:b/>
          <w:bCs/>
          <w:sz w:val="20"/>
          <w:szCs w:val="20"/>
        </w:rPr>
        <w:t xml:space="preserve"> International Conference on Learning Representations (ICLR), 2024. arXiv:2308.00352.</w:t>
      </w:r>
    </w:p>
    <w:p w14:paraId="69519763" w14:textId="77777777" w:rsidR="005F22A4" w:rsidRPr="005F22A4" w:rsidRDefault="005F22A4" w:rsidP="005F22A4">
      <w:pPr>
        <w:rPr>
          <w:b/>
          <w:bCs/>
          <w:sz w:val="20"/>
          <w:szCs w:val="20"/>
        </w:rPr>
      </w:pPr>
      <w:r w:rsidRPr="005F22A4">
        <w:rPr>
          <w:b/>
          <w:bCs/>
          <w:sz w:val="20"/>
          <w:szCs w:val="20"/>
        </w:rPr>
        <w:t xml:space="preserve">[2] Yang, H., Zhang, B., Wang, N., Guo, C., Zhang, X., Lin, L., et al. (2024). </w:t>
      </w:r>
      <w:proofErr w:type="spellStart"/>
      <w:r w:rsidRPr="005F22A4">
        <w:rPr>
          <w:b/>
          <w:bCs/>
          <w:i/>
          <w:iCs/>
          <w:sz w:val="20"/>
          <w:szCs w:val="20"/>
        </w:rPr>
        <w:t>FinRobot</w:t>
      </w:r>
      <w:proofErr w:type="spellEnd"/>
      <w:r w:rsidRPr="005F22A4">
        <w:rPr>
          <w:b/>
          <w:bCs/>
          <w:i/>
          <w:iCs/>
          <w:sz w:val="20"/>
          <w:szCs w:val="20"/>
        </w:rPr>
        <w:t>: An Open-Source AI Agent Platform for Financial Applications using Large Language Models</w:t>
      </w:r>
      <w:r w:rsidRPr="005F22A4">
        <w:rPr>
          <w:b/>
          <w:bCs/>
          <w:sz w:val="20"/>
          <w:szCs w:val="20"/>
        </w:rPr>
        <w:t>.</w:t>
      </w:r>
      <w:r w:rsidRPr="005F22A4">
        <w:rPr>
          <w:b/>
          <w:bCs/>
          <w:sz w:val="20"/>
          <w:szCs w:val="20"/>
          <w:vertAlign w:val="superscript"/>
        </w:rPr>
        <w:t>9</w:t>
      </w:r>
      <w:r w:rsidRPr="005F22A4">
        <w:rPr>
          <w:b/>
          <w:bCs/>
          <w:sz w:val="20"/>
          <w:szCs w:val="20"/>
        </w:rPr>
        <w:t xml:space="preserve"> </w:t>
      </w:r>
      <w:proofErr w:type="spellStart"/>
      <w:r w:rsidRPr="005F22A4">
        <w:rPr>
          <w:b/>
          <w:bCs/>
          <w:sz w:val="20"/>
          <w:szCs w:val="20"/>
        </w:rPr>
        <w:t>arXiv</w:t>
      </w:r>
      <w:proofErr w:type="spellEnd"/>
      <w:r w:rsidRPr="005F22A4">
        <w:rPr>
          <w:b/>
          <w:bCs/>
          <w:sz w:val="20"/>
          <w:szCs w:val="20"/>
        </w:rPr>
        <w:t xml:space="preserve"> preprint arXiv:2405.14767.</w:t>
      </w:r>
    </w:p>
    <w:p w14:paraId="206CED06" w14:textId="3E33984D" w:rsidR="00D71DA5" w:rsidRPr="005F22A4" w:rsidRDefault="005F22A4" w:rsidP="005F22A4">
      <w:pPr>
        <w:rPr>
          <w:b/>
          <w:bCs/>
          <w:sz w:val="20"/>
          <w:szCs w:val="20"/>
        </w:rPr>
      </w:pPr>
      <w:r w:rsidRPr="005F22A4">
        <w:rPr>
          <w:b/>
          <w:bCs/>
          <w:sz w:val="20"/>
          <w:szCs w:val="20"/>
        </w:rPr>
        <w:t xml:space="preserve">[3] NVIDIA Corporation. (2024). </w:t>
      </w:r>
      <w:r w:rsidRPr="005F22A4">
        <w:rPr>
          <w:b/>
          <w:bCs/>
          <w:i/>
          <w:iCs/>
          <w:sz w:val="20"/>
          <w:szCs w:val="20"/>
        </w:rPr>
        <w:t>CUDA C++ Programming Guide</w:t>
      </w:r>
      <w:r w:rsidRPr="005F22A4">
        <w:rPr>
          <w:b/>
          <w:bCs/>
          <w:sz w:val="20"/>
          <w:szCs w:val="20"/>
        </w:rPr>
        <w:t>. NVIDIA Developer Documentation.</w:t>
      </w:r>
    </w:p>
    <w:sectPr w:rsidR="00D71DA5" w:rsidRPr="005F22A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08671AE5"/>
    <w:multiLevelType w:val="multilevel"/>
    <w:tmpl w:val="D9EE1F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6B7521"/>
    <w:multiLevelType w:val="multilevel"/>
    <w:tmpl w:val="757C9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9A1AD0"/>
    <w:multiLevelType w:val="multilevel"/>
    <w:tmpl w:val="9F087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E65F5A"/>
    <w:multiLevelType w:val="multilevel"/>
    <w:tmpl w:val="BB5659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9424CD"/>
    <w:multiLevelType w:val="multilevel"/>
    <w:tmpl w:val="2F4CC8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C416DFD"/>
    <w:multiLevelType w:val="multilevel"/>
    <w:tmpl w:val="8CD69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ED126D"/>
    <w:multiLevelType w:val="multilevel"/>
    <w:tmpl w:val="06867E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793452"/>
    <w:multiLevelType w:val="multilevel"/>
    <w:tmpl w:val="D72441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255052"/>
    <w:multiLevelType w:val="multilevel"/>
    <w:tmpl w:val="2F2E5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6D0BE7"/>
    <w:multiLevelType w:val="multilevel"/>
    <w:tmpl w:val="9ADA0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157A71"/>
    <w:multiLevelType w:val="multilevel"/>
    <w:tmpl w:val="0C48A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E90C52"/>
    <w:multiLevelType w:val="multilevel"/>
    <w:tmpl w:val="948429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5835599"/>
    <w:multiLevelType w:val="multilevel"/>
    <w:tmpl w:val="31644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C230547"/>
    <w:multiLevelType w:val="multilevel"/>
    <w:tmpl w:val="28F254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CC40467"/>
    <w:multiLevelType w:val="multilevel"/>
    <w:tmpl w:val="2670F8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D79251D"/>
    <w:multiLevelType w:val="multilevel"/>
    <w:tmpl w:val="0E844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DA257C4"/>
    <w:multiLevelType w:val="multilevel"/>
    <w:tmpl w:val="76D4F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000283A"/>
    <w:multiLevelType w:val="multilevel"/>
    <w:tmpl w:val="D1B476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0A31CBD"/>
    <w:multiLevelType w:val="multilevel"/>
    <w:tmpl w:val="4ECC4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2F758C4"/>
    <w:multiLevelType w:val="multilevel"/>
    <w:tmpl w:val="56CEB0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7207AC5"/>
    <w:multiLevelType w:val="multilevel"/>
    <w:tmpl w:val="4CF0E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7852C8F"/>
    <w:multiLevelType w:val="multilevel"/>
    <w:tmpl w:val="64BCF9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7E514E8"/>
    <w:multiLevelType w:val="multilevel"/>
    <w:tmpl w:val="90F48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B060139"/>
    <w:multiLevelType w:val="multilevel"/>
    <w:tmpl w:val="4EDCA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B7C53D0"/>
    <w:multiLevelType w:val="multilevel"/>
    <w:tmpl w:val="1396D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BA01990"/>
    <w:multiLevelType w:val="multilevel"/>
    <w:tmpl w:val="AA167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F8B029E"/>
    <w:multiLevelType w:val="multilevel"/>
    <w:tmpl w:val="4B160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3E30C10"/>
    <w:multiLevelType w:val="multilevel"/>
    <w:tmpl w:val="C29C8F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6641C52"/>
    <w:multiLevelType w:val="multilevel"/>
    <w:tmpl w:val="40FA10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B82777A"/>
    <w:multiLevelType w:val="multilevel"/>
    <w:tmpl w:val="86285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3381663">
    <w:abstractNumId w:val="28"/>
  </w:num>
  <w:num w:numId="2" w16cid:durableId="1767269528">
    <w:abstractNumId w:val="19"/>
  </w:num>
  <w:num w:numId="3" w16cid:durableId="634725899">
    <w:abstractNumId w:val="18"/>
  </w:num>
  <w:num w:numId="4" w16cid:durableId="507839726">
    <w:abstractNumId w:val="9"/>
  </w:num>
  <w:num w:numId="5" w16cid:durableId="813832880">
    <w:abstractNumId w:val="11"/>
  </w:num>
  <w:num w:numId="6" w16cid:durableId="157043374">
    <w:abstractNumId w:val="0"/>
  </w:num>
  <w:num w:numId="7" w16cid:durableId="1874684725">
    <w:abstractNumId w:val="6"/>
  </w:num>
  <w:num w:numId="8" w16cid:durableId="1514418500">
    <w:abstractNumId w:val="7"/>
  </w:num>
  <w:num w:numId="9" w16cid:durableId="1403798585">
    <w:abstractNumId w:val="5"/>
  </w:num>
  <w:num w:numId="10" w16cid:durableId="2045206032">
    <w:abstractNumId w:val="27"/>
  </w:num>
  <w:num w:numId="11" w16cid:durableId="1870292977">
    <w:abstractNumId w:val="22"/>
  </w:num>
  <w:num w:numId="12" w16cid:durableId="849297184">
    <w:abstractNumId w:val="14"/>
  </w:num>
  <w:num w:numId="13" w16cid:durableId="1769084751">
    <w:abstractNumId w:val="29"/>
  </w:num>
  <w:num w:numId="14" w16cid:durableId="1530142211">
    <w:abstractNumId w:val="26"/>
  </w:num>
  <w:num w:numId="15" w16cid:durableId="1124079779">
    <w:abstractNumId w:val="16"/>
  </w:num>
  <w:num w:numId="16" w16cid:durableId="2073959962">
    <w:abstractNumId w:val="21"/>
  </w:num>
  <w:num w:numId="17" w16cid:durableId="1893081192">
    <w:abstractNumId w:val="1"/>
  </w:num>
  <w:num w:numId="18" w16cid:durableId="1540821706">
    <w:abstractNumId w:val="17"/>
  </w:num>
  <w:num w:numId="19" w16cid:durableId="1167746198">
    <w:abstractNumId w:val="3"/>
  </w:num>
  <w:num w:numId="20" w16cid:durableId="75326319">
    <w:abstractNumId w:val="4"/>
  </w:num>
  <w:num w:numId="21" w16cid:durableId="1794060019">
    <w:abstractNumId w:val="12"/>
  </w:num>
  <w:num w:numId="22" w16cid:durableId="1677031707">
    <w:abstractNumId w:val="13"/>
  </w:num>
  <w:num w:numId="23" w16cid:durableId="1193691949">
    <w:abstractNumId w:val="23"/>
  </w:num>
  <w:num w:numId="24" w16cid:durableId="1557816515">
    <w:abstractNumId w:val="8"/>
  </w:num>
  <w:num w:numId="25" w16cid:durableId="1121801900">
    <w:abstractNumId w:val="20"/>
  </w:num>
  <w:num w:numId="26" w16cid:durableId="738215763">
    <w:abstractNumId w:val="10"/>
  </w:num>
  <w:num w:numId="27" w16cid:durableId="2053530839">
    <w:abstractNumId w:val="24"/>
  </w:num>
  <w:num w:numId="28" w16cid:durableId="836847770">
    <w:abstractNumId w:val="25"/>
  </w:num>
  <w:num w:numId="29" w16cid:durableId="92633605">
    <w:abstractNumId w:val="2"/>
  </w:num>
  <w:num w:numId="30" w16cid:durableId="74993189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35A6"/>
    <w:rsid w:val="001C6739"/>
    <w:rsid w:val="005F22A4"/>
    <w:rsid w:val="006914E6"/>
    <w:rsid w:val="00B835A6"/>
    <w:rsid w:val="00D71DA5"/>
    <w:rsid w:val="00F1290F"/>
    <w:rsid w:val="00FF4A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092E72"/>
  <w15:chartTrackingRefBased/>
  <w15:docId w15:val="{D4833772-7BA0-45EA-88E3-1012D75E25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35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835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835A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835A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35A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35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35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35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35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35A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835A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835A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835A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835A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35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35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35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35A6"/>
    <w:rPr>
      <w:rFonts w:eastAsiaTheme="majorEastAsia" w:cstheme="majorBidi"/>
      <w:color w:val="272727" w:themeColor="text1" w:themeTint="D8"/>
    </w:rPr>
  </w:style>
  <w:style w:type="paragraph" w:styleId="Title">
    <w:name w:val="Title"/>
    <w:basedOn w:val="Normal"/>
    <w:next w:val="Normal"/>
    <w:link w:val="TitleChar"/>
    <w:uiPriority w:val="10"/>
    <w:qFormat/>
    <w:rsid w:val="00B835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35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35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35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35A6"/>
    <w:pPr>
      <w:spacing w:before="160"/>
      <w:jc w:val="center"/>
    </w:pPr>
    <w:rPr>
      <w:i/>
      <w:iCs/>
      <w:color w:val="404040" w:themeColor="text1" w:themeTint="BF"/>
    </w:rPr>
  </w:style>
  <w:style w:type="character" w:customStyle="1" w:styleId="QuoteChar">
    <w:name w:val="Quote Char"/>
    <w:basedOn w:val="DefaultParagraphFont"/>
    <w:link w:val="Quote"/>
    <w:uiPriority w:val="29"/>
    <w:rsid w:val="00B835A6"/>
    <w:rPr>
      <w:i/>
      <w:iCs/>
      <w:color w:val="404040" w:themeColor="text1" w:themeTint="BF"/>
    </w:rPr>
  </w:style>
  <w:style w:type="paragraph" w:styleId="ListParagraph">
    <w:name w:val="List Paragraph"/>
    <w:basedOn w:val="Normal"/>
    <w:uiPriority w:val="34"/>
    <w:qFormat/>
    <w:rsid w:val="00B835A6"/>
    <w:pPr>
      <w:ind w:left="720"/>
      <w:contextualSpacing/>
    </w:pPr>
  </w:style>
  <w:style w:type="character" w:styleId="IntenseEmphasis">
    <w:name w:val="Intense Emphasis"/>
    <w:basedOn w:val="DefaultParagraphFont"/>
    <w:uiPriority w:val="21"/>
    <w:qFormat/>
    <w:rsid w:val="00B835A6"/>
    <w:rPr>
      <w:i/>
      <w:iCs/>
      <w:color w:val="0F4761" w:themeColor="accent1" w:themeShade="BF"/>
    </w:rPr>
  </w:style>
  <w:style w:type="paragraph" w:styleId="IntenseQuote">
    <w:name w:val="Intense Quote"/>
    <w:basedOn w:val="Normal"/>
    <w:next w:val="Normal"/>
    <w:link w:val="IntenseQuoteChar"/>
    <w:uiPriority w:val="30"/>
    <w:qFormat/>
    <w:rsid w:val="00B835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35A6"/>
    <w:rPr>
      <w:i/>
      <w:iCs/>
      <w:color w:val="0F4761" w:themeColor="accent1" w:themeShade="BF"/>
    </w:rPr>
  </w:style>
  <w:style w:type="character" w:styleId="IntenseReference">
    <w:name w:val="Intense Reference"/>
    <w:basedOn w:val="DefaultParagraphFont"/>
    <w:uiPriority w:val="32"/>
    <w:qFormat/>
    <w:rsid w:val="00B835A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47</TotalTime>
  <Pages>1</Pages>
  <Words>1190</Words>
  <Characters>6788</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kishore kumar</dc:creator>
  <cp:keywords/>
  <dc:description/>
  <cp:lastModifiedBy>kishore kumar</cp:lastModifiedBy>
  <cp:revision>3</cp:revision>
  <dcterms:created xsi:type="dcterms:W3CDTF">2026-01-18T05:30:00Z</dcterms:created>
  <dcterms:modified xsi:type="dcterms:W3CDTF">2026-01-19T06:40:00Z</dcterms:modified>
</cp:coreProperties>
</file>