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TSK841298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HematoVision - Advanced Blood Cell Classification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Transfer Learning model (EfficientNetB3) fine-tuned for 8-class blood cell classification (WBC: Basophil, Eosinophil, Lymphocyte, Monocyte, Neutrophil | RBC | Platelet | Blast Cell). Input: 224x224 RGB images. Total Params: 11.2M | Trainable: 1.18M | Frozen: 10.05M. Framework: TensorFlow 2.x | Optimizer: Adam (LR=1e-3).</w:t>
              <w:br w:type="textWrapping"/>
              <w:br w:type="textWrapping"/>
            </w:r>
            <w:r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>
              <w:rPr>
                <w:rFonts w:ascii="Calibri" w:cs="Calibri" w:eastAsia="Calibri" w:hAnsi="Calibri"/>
                <w:rtl w:val="0"/>
              </w:rPr>
              <w:t xml:space="preserve">Model predictions matched ground truth when confidence score exceeded 92% threshold. Mismatched predictions logged for retraining pipeline review.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Training Accuracy - 98.4%</w:t>
              <w:br w:type="textWrapping"/>
              <w:br w:type="textWrapping"/>
              <w:t xml:space="preserve">Validation Accuracy - 95.7%  |  Fine-Tuned Accuracy - 96.8%  |  Test Accuracy - 97.1%  |  Macro F1-Score - 0.986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Classes Detected - 8 Blood Cell Types: Basophil, Eosinophil, Lymphocyte, Monocyte, Neutrophil, Platelet, RBC, Blast Cell. Correct detection confirmed when predicted class matches ground truth label.</w:t>
              <w:br w:type="textWrapping"/>
              <w:br w:type="textWrapping"/>
              <w:t xml:space="preserve">Confidence Score - Model avg confidence: 97.1%. Threshold: 92%. Predictions above threshold: 84.3%. Highest confidence class: Blast Cell (98.7%). Lowest: Neutrophil (95.8%). Incorrect predictions below threshold: 3.1%.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