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212E0C">
      <w:pPr>
        <w:pStyle w:val="7"/>
        <w:spacing w:line="259" w:lineRule="auto"/>
      </w:pPr>
      <w:bookmarkStart w:id="0" w:name="_GoBack"/>
      <w:bookmarkEnd w:id="0"/>
      <w:r>
        <w:t>Project Design Phase Proposed</w:t>
      </w:r>
      <w:r>
        <w:rPr>
          <w:spacing w:val="-14"/>
        </w:rPr>
        <w:t xml:space="preserve"> </w:t>
      </w:r>
      <w:r>
        <w:t>Solution</w:t>
      </w:r>
      <w:r>
        <w:rPr>
          <w:spacing w:val="-14"/>
        </w:rPr>
        <w:t xml:space="preserve"> </w:t>
      </w:r>
      <w:r>
        <w:t>Template</w:t>
      </w:r>
    </w:p>
    <w:p w14:paraId="1207ED52">
      <w:pPr>
        <w:pStyle w:val="4"/>
        <w:spacing w:before="46"/>
        <w:rPr>
          <w:b/>
          <w:sz w:val="20"/>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7"/>
        <w:gridCol w:w="4337"/>
      </w:tblGrid>
      <w:tr w14:paraId="12A7A7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4697" w:type="dxa"/>
          </w:tcPr>
          <w:p w14:paraId="4768E931">
            <w:pPr>
              <w:pStyle w:val="10"/>
              <w:spacing w:line="245" w:lineRule="exact"/>
              <w:rPr>
                <w:sz w:val="22"/>
              </w:rPr>
            </w:pPr>
            <w:r>
              <w:rPr>
                <w:spacing w:val="-4"/>
                <w:sz w:val="22"/>
              </w:rPr>
              <w:t>Date</w:t>
            </w:r>
          </w:p>
        </w:tc>
        <w:tc>
          <w:tcPr>
            <w:tcW w:w="4337" w:type="dxa"/>
          </w:tcPr>
          <w:p w14:paraId="5E452EC8">
            <w:pPr>
              <w:pStyle w:val="10"/>
              <w:spacing w:line="245" w:lineRule="exact"/>
              <w:rPr>
                <w:sz w:val="22"/>
              </w:rPr>
            </w:pPr>
            <w:r>
              <w:rPr>
                <w:sz w:val="22"/>
              </w:rPr>
              <w:t>28</w:t>
            </w:r>
            <w:r>
              <w:rPr>
                <w:spacing w:val="-3"/>
                <w:sz w:val="22"/>
              </w:rPr>
              <w:t xml:space="preserve"> </w:t>
            </w:r>
            <w:r>
              <w:rPr>
                <w:sz w:val="22"/>
              </w:rPr>
              <w:t>June</w:t>
            </w:r>
            <w:r>
              <w:rPr>
                <w:spacing w:val="47"/>
                <w:sz w:val="22"/>
              </w:rPr>
              <w:t xml:space="preserve"> </w:t>
            </w:r>
            <w:r>
              <w:rPr>
                <w:spacing w:val="-4"/>
                <w:sz w:val="22"/>
              </w:rPr>
              <w:t>2025</w:t>
            </w:r>
          </w:p>
        </w:tc>
      </w:tr>
      <w:tr w14:paraId="7E8C48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4697" w:type="dxa"/>
          </w:tcPr>
          <w:p w14:paraId="6DEA0D7E">
            <w:pPr>
              <w:pStyle w:val="10"/>
              <w:spacing w:line="249" w:lineRule="exact"/>
              <w:rPr>
                <w:sz w:val="22"/>
              </w:rPr>
            </w:pPr>
            <w:r>
              <w:rPr>
                <w:sz w:val="22"/>
              </w:rPr>
              <w:t>Team</w:t>
            </w:r>
            <w:r>
              <w:rPr>
                <w:spacing w:val="-4"/>
                <w:sz w:val="22"/>
              </w:rPr>
              <w:t xml:space="preserve"> </w:t>
            </w:r>
            <w:r>
              <w:rPr>
                <w:spacing w:val="-5"/>
                <w:sz w:val="22"/>
              </w:rPr>
              <w:t>ID</w:t>
            </w:r>
          </w:p>
        </w:tc>
        <w:tc>
          <w:tcPr>
            <w:tcW w:w="4337" w:type="dxa"/>
          </w:tcPr>
          <w:p w14:paraId="1F48AD7C">
            <w:pPr>
              <w:pStyle w:val="10"/>
              <w:spacing w:line="249" w:lineRule="exact"/>
              <w:rPr>
                <w:sz w:val="22"/>
              </w:rPr>
            </w:pPr>
            <w:r>
              <w:rPr>
                <w:rFonts w:hint="default" w:ascii="Times New Roman" w:hAnsi="Times New Roman" w:cs="Times New Roman"/>
                <w:b w:val="0"/>
                <w:bCs w:val="0"/>
                <w:spacing w:val="-2"/>
                <w:sz w:val="22"/>
                <w:szCs w:val="22"/>
              </w:rPr>
              <w:t>LTVIP2025TMID32984</w:t>
            </w:r>
          </w:p>
        </w:tc>
      </w:tr>
      <w:tr w14:paraId="15E48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4697" w:type="dxa"/>
          </w:tcPr>
          <w:p w14:paraId="53DE62A6">
            <w:pPr>
              <w:pStyle w:val="10"/>
              <w:spacing w:before="1"/>
              <w:rPr>
                <w:sz w:val="22"/>
              </w:rPr>
            </w:pPr>
            <w:r>
              <w:rPr>
                <w:sz w:val="22"/>
              </w:rPr>
              <w:t>Project</w:t>
            </w:r>
            <w:r>
              <w:rPr>
                <w:spacing w:val="1"/>
                <w:sz w:val="22"/>
              </w:rPr>
              <w:t xml:space="preserve"> </w:t>
            </w:r>
            <w:r>
              <w:rPr>
                <w:spacing w:val="-4"/>
                <w:sz w:val="22"/>
              </w:rPr>
              <w:t>Name</w:t>
            </w:r>
          </w:p>
        </w:tc>
        <w:tc>
          <w:tcPr>
            <w:tcW w:w="4337" w:type="dxa"/>
          </w:tcPr>
          <w:p w14:paraId="775EE428">
            <w:pPr>
              <w:pStyle w:val="10"/>
              <w:spacing w:before="1" w:line="249" w:lineRule="exact"/>
              <w:rPr>
                <w:sz w:val="22"/>
              </w:rPr>
            </w:pPr>
            <w:r>
              <w:rPr>
                <w:rFonts w:hint="default" w:ascii="Times New Roman" w:hAnsi="Times New Roman" w:cs="Times New Roman"/>
                <w:b w:val="0"/>
                <w:bCs w:val="0"/>
                <w:sz w:val="22"/>
                <w:szCs w:val="22"/>
                <w:lang w:val="en-IN"/>
              </w:rPr>
              <w:t xml:space="preserve">CleanTech: </w:t>
            </w:r>
            <w:r>
              <w:rPr>
                <w:rFonts w:hint="default" w:ascii="Times New Roman" w:hAnsi="Times New Roman" w:cs="Times New Roman"/>
                <w:b w:val="0"/>
                <w:bCs w:val="0"/>
                <w:sz w:val="22"/>
                <w:szCs w:val="22"/>
              </w:rPr>
              <w:t>Transforming</w:t>
            </w:r>
            <w:r>
              <w:rPr>
                <w:rFonts w:hint="default" w:ascii="Times New Roman" w:hAnsi="Times New Roman" w:cs="Times New Roman"/>
                <w:b w:val="0"/>
                <w:bCs w:val="0"/>
                <w:spacing w:val="-6"/>
                <w:sz w:val="22"/>
                <w:szCs w:val="22"/>
              </w:rPr>
              <w:t xml:space="preserve"> </w:t>
            </w:r>
            <w:r>
              <w:rPr>
                <w:rFonts w:hint="default" w:ascii="Times New Roman" w:hAnsi="Times New Roman" w:cs="Times New Roman"/>
                <w:b w:val="0"/>
                <w:bCs w:val="0"/>
                <w:sz w:val="22"/>
                <w:szCs w:val="22"/>
              </w:rPr>
              <w:t>waste</w:t>
            </w:r>
            <w:r>
              <w:rPr>
                <w:rFonts w:hint="default" w:ascii="Times New Roman" w:hAnsi="Times New Roman" w:cs="Times New Roman"/>
                <w:b w:val="0"/>
                <w:bCs w:val="0"/>
                <w:spacing w:val="-7"/>
                <w:sz w:val="22"/>
                <w:szCs w:val="22"/>
              </w:rPr>
              <w:t xml:space="preserve"> </w:t>
            </w:r>
            <w:r>
              <w:rPr>
                <w:rFonts w:hint="default" w:ascii="Times New Roman" w:hAnsi="Times New Roman" w:cs="Times New Roman"/>
                <w:b w:val="0"/>
                <w:bCs w:val="0"/>
                <w:sz w:val="22"/>
                <w:szCs w:val="22"/>
              </w:rPr>
              <w:t>management</w:t>
            </w:r>
            <w:r>
              <w:rPr>
                <w:rFonts w:hint="default" w:ascii="Times New Roman" w:hAnsi="Times New Roman" w:cs="Times New Roman"/>
                <w:b w:val="0"/>
                <w:bCs w:val="0"/>
                <w:spacing w:val="-5"/>
                <w:sz w:val="22"/>
                <w:szCs w:val="22"/>
              </w:rPr>
              <w:t xml:space="preserve"> </w:t>
            </w:r>
            <w:r>
              <w:rPr>
                <w:rFonts w:hint="default" w:ascii="Times New Roman" w:hAnsi="Times New Roman" w:cs="Times New Roman"/>
                <w:b w:val="0"/>
                <w:bCs w:val="0"/>
                <w:sz w:val="22"/>
                <w:szCs w:val="22"/>
              </w:rPr>
              <w:t>with</w:t>
            </w:r>
            <w:r>
              <w:rPr>
                <w:rFonts w:hint="default" w:ascii="Times New Roman" w:hAnsi="Times New Roman" w:cs="Times New Roman"/>
                <w:b w:val="0"/>
                <w:bCs w:val="0"/>
                <w:spacing w:val="-4"/>
                <w:sz w:val="22"/>
                <w:szCs w:val="22"/>
              </w:rPr>
              <w:t xml:space="preserve"> </w:t>
            </w:r>
            <w:r>
              <w:rPr>
                <w:rFonts w:hint="default" w:ascii="Times New Roman" w:hAnsi="Times New Roman" w:cs="Times New Roman"/>
                <w:b w:val="0"/>
                <w:bCs w:val="0"/>
                <w:sz w:val="22"/>
                <w:szCs w:val="22"/>
              </w:rPr>
              <w:t>transfer</w:t>
            </w:r>
            <w:r>
              <w:rPr>
                <w:rFonts w:hint="default" w:ascii="Times New Roman" w:hAnsi="Times New Roman" w:cs="Times New Roman"/>
                <w:b w:val="0"/>
                <w:bCs w:val="0"/>
                <w:spacing w:val="-7"/>
                <w:sz w:val="22"/>
                <w:szCs w:val="22"/>
              </w:rPr>
              <w:t xml:space="preserve"> </w:t>
            </w:r>
            <w:r>
              <w:rPr>
                <w:rFonts w:hint="default" w:ascii="Times New Roman" w:hAnsi="Times New Roman" w:cs="Times New Roman"/>
                <w:b w:val="0"/>
                <w:bCs w:val="0"/>
                <w:sz w:val="22"/>
                <w:szCs w:val="22"/>
              </w:rPr>
              <w:t xml:space="preserve">learning </w:t>
            </w:r>
          </w:p>
        </w:tc>
      </w:tr>
      <w:tr w14:paraId="127D74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0" w:hRule="atLeast"/>
        </w:trPr>
        <w:tc>
          <w:tcPr>
            <w:tcW w:w="4697" w:type="dxa"/>
          </w:tcPr>
          <w:p w14:paraId="43FE8DED">
            <w:pPr>
              <w:pStyle w:val="10"/>
              <w:spacing w:line="249" w:lineRule="exact"/>
              <w:rPr>
                <w:sz w:val="22"/>
              </w:rPr>
            </w:pPr>
            <w:r>
              <w:rPr>
                <w:sz w:val="22"/>
              </w:rPr>
              <w:t>Maximum</w:t>
            </w:r>
            <w:r>
              <w:rPr>
                <w:spacing w:val="-4"/>
                <w:sz w:val="22"/>
              </w:rPr>
              <w:t xml:space="preserve"> </w:t>
            </w:r>
            <w:r>
              <w:rPr>
                <w:spacing w:val="-2"/>
                <w:sz w:val="22"/>
              </w:rPr>
              <w:t>Marks</w:t>
            </w:r>
          </w:p>
        </w:tc>
        <w:tc>
          <w:tcPr>
            <w:tcW w:w="4337" w:type="dxa"/>
          </w:tcPr>
          <w:p w14:paraId="781A04BB">
            <w:pPr>
              <w:pStyle w:val="10"/>
              <w:spacing w:line="249" w:lineRule="exact"/>
              <w:rPr>
                <w:sz w:val="22"/>
              </w:rPr>
            </w:pPr>
            <w:r>
              <w:rPr>
                <w:sz w:val="22"/>
              </w:rPr>
              <w:t>2</w:t>
            </w:r>
            <w:r>
              <w:rPr>
                <w:spacing w:val="-2"/>
                <w:sz w:val="22"/>
              </w:rPr>
              <w:t xml:space="preserve"> Marks</w:t>
            </w:r>
          </w:p>
        </w:tc>
      </w:tr>
    </w:tbl>
    <w:p w14:paraId="244AA747">
      <w:pPr>
        <w:pStyle w:val="4"/>
        <w:spacing w:before="157"/>
        <w:rPr>
          <w:b/>
          <w:sz w:val="24"/>
        </w:rPr>
      </w:pPr>
    </w:p>
    <w:p w14:paraId="157F2EC7">
      <w:pPr>
        <w:spacing w:before="1"/>
        <w:ind w:left="23" w:right="0" w:firstLine="0"/>
        <w:jc w:val="left"/>
        <w:rPr>
          <w:b/>
          <w:sz w:val="22"/>
        </w:rPr>
      </w:pPr>
      <w:r>
        <w:rPr>
          <w:b/>
          <w:sz w:val="22"/>
        </w:rPr>
        <w:t>Proposed</w:t>
      </w:r>
      <w:r>
        <w:rPr>
          <w:b/>
          <w:spacing w:val="-5"/>
          <w:sz w:val="22"/>
        </w:rPr>
        <w:t xml:space="preserve"> </w:t>
      </w:r>
      <w:r>
        <w:rPr>
          <w:b/>
          <w:sz w:val="22"/>
        </w:rPr>
        <w:t xml:space="preserve">Solution </w:t>
      </w:r>
      <w:r>
        <w:rPr>
          <w:b/>
          <w:spacing w:val="-2"/>
          <w:sz w:val="22"/>
        </w:rPr>
        <w:t>Template:</w:t>
      </w:r>
    </w:p>
    <w:p w14:paraId="38B3DF8D">
      <w:pPr>
        <w:pStyle w:val="4"/>
        <w:spacing w:before="182"/>
        <w:ind w:left="23"/>
      </w:pPr>
      <w:r>
        <w:t>Project</w:t>
      </w:r>
      <w:r>
        <w:rPr>
          <w:spacing w:val="-4"/>
        </w:rPr>
        <w:t xml:space="preserve"> </w:t>
      </w:r>
      <w:r>
        <w:t>team</w:t>
      </w:r>
      <w:r>
        <w:rPr>
          <w:spacing w:val="-4"/>
        </w:rPr>
        <w:t xml:space="preserve"> </w:t>
      </w:r>
      <w:r>
        <w:t>shall</w:t>
      </w:r>
      <w:r>
        <w:rPr>
          <w:spacing w:val="-3"/>
        </w:rPr>
        <w:t xml:space="preserve"> </w:t>
      </w:r>
      <w:r>
        <w:t>fill</w:t>
      </w:r>
      <w:r>
        <w:rPr>
          <w:spacing w:val="-3"/>
        </w:rPr>
        <w:t xml:space="preserve"> </w:t>
      </w:r>
      <w:r>
        <w:t>the</w:t>
      </w:r>
      <w:r>
        <w:rPr>
          <w:spacing w:val="-3"/>
        </w:rPr>
        <w:t xml:space="preserve"> </w:t>
      </w:r>
      <w:r>
        <w:t>following</w:t>
      </w:r>
      <w:r>
        <w:rPr>
          <w:spacing w:val="-1"/>
        </w:rPr>
        <w:t xml:space="preserve"> </w:t>
      </w:r>
      <w:r>
        <w:t>information</w:t>
      </w:r>
      <w:r>
        <w:rPr>
          <w:spacing w:val="-4"/>
        </w:rPr>
        <w:t xml:space="preserve"> </w:t>
      </w:r>
      <w:r>
        <w:t>in</w:t>
      </w:r>
      <w:r>
        <w:rPr>
          <w:spacing w:val="-4"/>
        </w:rPr>
        <w:t xml:space="preserve"> </w:t>
      </w:r>
      <w:r>
        <w:t>the</w:t>
      </w:r>
      <w:r>
        <w:rPr>
          <w:spacing w:val="-2"/>
        </w:rPr>
        <w:t xml:space="preserve"> </w:t>
      </w:r>
      <w:r>
        <w:t>proposed</w:t>
      </w:r>
      <w:r>
        <w:rPr>
          <w:spacing w:val="-4"/>
        </w:rPr>
        <w:t xml:space="preserve"> </w:t>
      </w:r>
      <w:r>
        <w:t>solution</w:t>
      </w:r>
      <w:r>
        <w:rPr>
          <w:spacing w:val="-3"/>
        </w:rPr>
        <w:t xml:space="preserve"> </w:t>
      </w:r>
      <w:r>
        <w:rPr>
          <w:spacing w:val="-2"/>
        </w:rPr>
        <w:t>template.</w:t>
      </w:r>
    </w:p>
    <w:p w14:paraId="50E9C4A5">
      <w:pPr>
        <w:pStyle w:val="4"/>
        <w:spacing w:before="10"/>
        <w:rPr>
          <w:sz w:val="14"/>
        </w:rPr>
      </w:pPr>
    </w:p>
    <w:tbl>
      <w:tblPr>
        <w:tblStyle w:val="3"/>
        <w:tblW w:w="0" w:type="auto"/>
        <w:tblInd w:w="3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0"/>
        <w:gridCol w:w="3599"/>
        <w:gridCol w:w="4568"/>
      </w:tblGrid>
      <w:tr w14:paraId="4A884C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5" w:hRule="atLeast"/>
        </w:trPr>
        <w:tc>
          <w:tcPr>
            <w:tcW w:w="900" w:type="dxa"/>
          </w:tcPr>
          <w:p w14:paraId="36BE65BA">
            <w:pPr>
              <w:pStyle w:val="10"/>
              <w:spacing w:line="264" w:lineRule="exact"/>
              <w:ind w:left="0" w:right="289"/>
              <w:jc w:val="right"/>
              <w:rPr>
                <w:b/>
                <w:sz w:val="22"/>
              </w:rPr>
            </w:pPr>
            <w:r>
              <w:rPr>
                <w:b/>
                <w:spacing w:val="-2"/>
                <w:sz w:val="22"/>
              </w:rPr>
              <w:t>S.No.</w:t>
            </w:r>
          </w:p>
        </w:tc>
        <w:tc>
          <w:tcPr>
            <w:tcW w:w="3599" w:type="dxa"/>
          </w:tcPr>
          <w:p w14:paraId="37B185B7">
            <w:pPr>
              <w:pStyle w:val="10"/>
              <w:spacing w:line="264" w:lineRule="exact"/>
              <w:rPr>
                <w:b/>
                <w:sz w:val="22"/>
              </w:rPr>
            </w:pPr>
            <w:r>
              <w:rPr>
                <w:b/>
                <w:spacing w:val="-2"/>
                <w:sz w:val="22"/>
              </w:rPr>
              <w:t>Parameter</w:t>
            </w:r>
          </w:p>
        </w:tc>
        <w:tc>
          <w:tcPr>
            <w:tcW w:w="4568" w:type="dxa"/>
          </w:tcPr>
          <w:p w14:paraId="3B65C099">
            <w:pPr>
              <w:pStyle w:val="10"/>
              <w:spacing w:line="264" w:lineRule="exact"/>
              <w:ind w:left="106"/>
              <w:rPr>
                <w:b/>
                <w:sz w:val="22"/>
              </w:rPr>
            </w:pPr>
            <w:r>
              <w:rPr>
                <w:b/>
                <w:spacing w:val="-2"/>
                <w:sz w:val="22"/>
              </w:rPr>
              <w:t>Description</w:t>
            </w:r>
          </w:p>
        </w:tc>
      </w:tr>
      <w:tr w14:paraId="4DF3ED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95" w:hRule="atLeast"/>
        </w:trPr>
        <w:tc>
          <w:tcPr>
            <w:tcW w:w="900" w:type="dxa"/>
          </w:tcPr>
          <w:p w14:paraId="4499B06C">
            <w:pPr>
              <w:pStyle w:val="10"/>
              <w:ind w:left="0" w:right="328"/>
              <w:jc w:val="right"/>
              <w:rPr>
                <w:sz w:val="22"/>
              </w:rPr>
            </w:pPr>
            <w:r>
              <w:rPr>
                <w:spacing w:val="-5"/>
                <w:sz w:val="22"/>
              </w:rPr>
              <w:t>1.</w:t>
            </w:r>
          </w:p>
        </w:tc>
        <w:tc>
          <w:tcPr>
            <w:tcW w:w="3599" w:type="dxa"/>
          </w:tcPr>
          <w:p w14:paraId="1C30E16E">
            <w:pPr>
              <w:pStyle w:val="10"/>
              <w:rPr>
                <w:sz w:val="22"/>
              </w:rPr>
            </w:pPr>
            <w:r>
              <w:rPr>
                <w:color w:val="212121"/>
                <w:sz w:val="22"/>
              </w:rPr>
              <w:t>Problem</w:t>
            </w:r>
            <w:r>
              <w:rPr>
                <w:color w:val="212121"/>
                <w:spacing w:val="-11"/>
                <w:sz w:val="22"/>
              </w:rPr>
              <w:t xml:space="preserve"> </w:t>
            </w:r>
            <w:r>
              <w:rPr>
                <w:color w:val="212121"/>
                <w:sz w:val="22"/>
              </w:rPr>
              <w:t>Statement</w:t>
            </w:r>
            <w:r>
              <w:rPr>
                <w:color w:val="212121"/>
                <w:spacing w:val="-11"/>
                <w:sz w:val="22"/>
              </w:rPr>
              <w:t xml:space="preserve"> </w:t>
            </w:r>
            <w:r>
              <w:rPr>
                <w:color w:val="212121"/>
                <w:sz w:val="22"/>
              </w:rPr>
              <w:t>(Problem</w:t>
            </w:r>
            <w:r>
              <w:rPr>
                <w:color w:val="212121"/>
                <w:spacing w:val="-11"/>
                <w:sz w:val="22"/>
              </w:rPr>
              <w:t xml:space="preserve"> </w:t>
            </w:r>
            <w:r>
              <w:rPr>
                <w:color w:val="212121"/>
                <w:sz w:val="22"/>
              </w:rPr>
              <w:t>to</w:t>
            </w:r>
            <w:r>
              <w:rPr>
                <w:color w:val="212121"/>
                <w:spacing w:val="-12"/>
                <w:sz w:val="22"/>
              </w:rPr>
              <w:t xml:space="preserve"> </w:t>
            </w:r>
            <w:r>
              <w:rPr>
                <w:color w:val="212121"/>
                <w:sz w:val="22"/>
              </w:rPr>
              <w:t xml:space="preserve">be </w:t>
            </w:r>
            <w:r>
              <w:rPr>
                <w:color w:val="212121"/>
                <w:spacing w:val="-2"/>
                <w:sz w:val="22"/>
              </w:rPr>
              <w:t>solved)</w:t>
            </w:r>
          </w:p>
        </w:tc>
        <w:tc>
          <w:tcPr>
            <w:tcW w:w="4568" w:type="dxa"/>
          </w:tcPr>
          <w:p w14:paraId="5D69C443">
            <w:pPr>
              <w:pStyle w:val="10"/>
              <w:spacing w:line="247" w:lineRule="exact"/>
              <w:ind w:left="106"/>
              <w:rPr>
                <w:sz w:val="22"/>
              </w:rPr>
            </w:pPr>
            <w:r>
              <w:rPr>
                <w:rFonts w:hint="default" w:eastAsia="SimSun" w:cs="Times New Roman" w:asciiTheme="minorAscii" w:hAnsiTheme="minorAscii"/>
                <w:sz w:val="24"/>
                <w:szCs w:val="24"/>
              </w:rPr>
              <w:t>Waste man</w:t>
            </w:r>
            <w:r>
              <w:rPr>
                <w:rFonts w:hint="default" w:eastAsia="SimSun" w:cs="Times New Roman" w:asciiTheme="minorAscii" w:hAnsiTheme="minorAscii"/>
                <w:sz w:val="22"/>
                <w:szCs w:val="22"/>
              </w:rPr>
              <w:t>agement in urban areas faces significant challenges due to the</w:t>
            </w:r>
            <w:r>
              <w:rPr>
                <w:rFonts w:hint="default" w:eastAsia="SimSun" w:cs="Times New Roman" w:asciiTheme="minorAscii" w:hAnsiTheme="minorAscii"/>
                <w:b w:val="0"/>
                <w:bCs w:val="0"/>
                <w:sz w:val="22"/>
                <w:szCs w:val="22"/>
              </w:rPr>
              <w:t xml:space="preserve"> </w:t>
            </w:r>
            <w:r>
              <w:rPr>
                <w:rStyle w:val="6"/>
                <w:rFonts w:hint="default" w:eastAsia="SimSun" w:cs="Times New Roman" w:asciiTheme="minorAscii" w:hAnsiTheme="minorAscii"/>
                <w:b w:val="0"/>
                <w:bCs w:val="0"/>
                <w:sz w:val="22"/>
                <w:szCs w:val="22"/>
              </w:rPr>
              <w:t>inefficient manual classification of solid waste</w:t>
            </w:r>
            <w:r>
              <w:rPr>
                <w:rFonts w:hint="default" w:eastAsia="SimSun" w:cs="Times New Roman" w:asciiTheme="minorAscii" w:hAnsiTheme="minorAscii"/>
                <w:sz w:val="22"/>
                <w:szCs w:val="22"/>
              </w:rPr>
              <w:t>, leading to poor recycling rates, environmental pollution, and increased landfill usage.</w:t>
            </w:r>
          </w:p>
        </w:tc>
      </w:tr>
      <w:tr w14:paraId="331A3F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40" w:hRule="atLeast"/>
        </w:trPr>
        <w:tc>
          <w:tcPr>
            <w:tcW w:w="900" w:type="dxa"/>
          </w:tcPr>
          <w:p w14:paraId="05CEA303">
            <w:pPr>
              <w:pStyle w:val="10"/>
              <w:ind w:left="0" w:right="328"/>
              <w:jc w:val="right"/>
              <w:rPr>
                <w:sz w:val="22"/>
              </w:rPr>
            </w:pPr>
            <w:r>
              <w:rPr>
                <w:spacing w:val="-5"/>
                <w:sz w:val="22"/>
              </w:rPr>
              <w:t>2.</w:t>
            </w:r>
          </w:p>
        </w:tc>
        <w:tc>
          <w:tcPr>
            <w:tcW w:w="3599" w:type="dxa"/>
          </w:tcPr>
          <w:p w14:paraId="772F506A">
            <w:pPr>
              <w:pStyle w:val="10"/>
              <w:rPr>
                <w:sz w:val="22"/>
              </w:rPr>
            </w:pPr>
            <w:r>
              <w:rPr>
                <w:color w:val="212121"/>
                <w:sz w:val="22"/>
              </w:rPr>
              <w:t>Idea</w:t>
            </w:r>
            <w:r>
              <w:rPr>
                <w:color w:val="212121"/>
                <w:spacing w:val="-4"/>
                <w:sz w:val="22"/>
              </w:rPr>
              <w:t xml:space="preserve"> </w:t>
            </w:r>
            <w:r>
              <w:rPr>
                <w:color w:val="212121"/>
                <w:sz w:val="22"/>
              </w:rPr>
              <w:t>/</w:t>
            </w:r>
            <w:r>
              <w:rPr>
                <w:color w:val="212121"/>
                <w:spacing w:val="-4"/>
                <w:sz w:val="22"/>
              </w:rPr>
              <w:t xml:space="preserve"> </w:t>
            </w:r>
            <w:r>
              <w:rPr>
                <w:color w:val="212121"/>
                <w:sz w:val="22"/>
              </w:rPr>
              <w:t>Solution</w:t>
            </w:r>
            <w:r>
              <w:rPr>
                <w:color w:val="212121"/>
                <w:spacing w:val="-3"/>
                <w:sz w:val="22"/>
              </w:rPr>
              <w:t xml:space="preserve"> </w:t>
            </w:r>
            <w:r>
              <w:rPr>
                <w:color w:val="212121"/>
                <w:spacing w:val="-2"/>
                <w:sz w:val="22"/>
              </w:rPr>
              <w:t>description</w:t>
            </w:r>
          </w:p>
        </w:tc>
        <w:tc>
          <w:tcPr>
            <w:tcW w:w="4568" w:type="dxa"/>
          </w:tcPr>
          <w:p w14:paraId="43A97C4E">
            <w:pPr>
              <w:pStyle w:val="10"/>
              <w:spacing w:before="1" w:line="249" w:lineRule="exact"/>
              <w:ind w:left="106"/>
              <w:rPr>
                <w:sz w:val="22"/>
              </w:rPr>
            </w:pPr>
            <w:r>
              <w:rPr>
                <w:rFonts w:hint="default" w:ascii="Calibri" w:hAnsi="Calibri" w:eastAsia="SimSun" w:cs="Calibri"/>
                <w:b w:val="0"/>
                <w:bCs w:val="0"/>
                <w:sz w:val="22"/>
                <w:szCs w:val="22"/>
              </w:rPr>
              <w:t xml:space="preserve">We propose </w:t>
            </w:r>
            <w:r>
              <w:rPr>
                <w:rStyle w:val="6"/>
                <w:rFonts w:hint="default" w:ascii="Calibri" w:hAnsi="Calibri" w:eastAsia="SimSun" w:cs="Calibri"/>
                <w:b w:val="0"/>
                <w:bCs w:val="0"/>
                <w:sz w:val="22"/>
                <w:szCs w:val="22"/>
              </w:rPr>
              <w:t>CleanTech</w:t>
            </w:r>
            <w:r>
              <w:rPr>
                <w:rFonts w:hint="default" w:ascii="Calibri" w:hAnsi="Calibri" w:eastAsia="SimSun" w:cs="Calibri"/>
                <w:b w:val="0"/>
                <w:bCs w:val="0"/>
                <w:sz w:val="22"/>
                <w:szCs w:val="22"/>
              </w:rPr>
              <w:t xml:space="preserve">, an AI-powered system that leverages </w:t>
            </w:r>
            <w:r>
              <w:rPr>
                <w:rStyle w:val="6"/>
                <w:rFonts w:hint="default" w:ascii="Calibri" w:hAnsi="Calibri" w:eastAsia="SimSun" w:cs="Calibri"/>
                <w:b w:val="0"/>
                <w:bCs w:val="0"/>
                <w:sz w:val="22"/>
                <w:szCs w:val="22"/>
              </w:rPr>
              <w:t>transfer learning</w:t>
            </w:r>
            <w:r>
              <w:rPr>
                <w:rFonts w:hint="default" w:ascii="Calibri" w:hAnsi="Calibri" w:eastAsia="SimSun" w:cs="Calibri"/>
                <w:b w:val="0"/>
                <w:bCs w:val="0"/>
                <w:sz w:val="22"/>
                <w:szCs w:val="22"/>
              </w:rPr>
              <w:t xml:space="preserve"> to automate the classification of municipal solid waste. By using pre-trained convolutional neural networks (CNNs) like MobileNetV2, the system can </w:t>
            </w:r>
            <w:r>
              <w:rPr>
                <w:rStyle w:val="6"/>
                <w:rFonts w:hint="default" w:ascii="Calibri" w:hAnsi="Calibri" w:eastAsia="SimSun" w:cs="Calibri"/>
                <w:b w:val="0"/>
                <w:bCs w:val="0"/>
                <w:sz w:val="22"/>
                <w:szCs w:val="22"/>
              </w:rPr>
              <w:t>accurately identify waste types</w:t>
            </w:r>
            <w:r>
              <w:rPr>
                <w:rFonts w:hint="default" w:ascii="Calibri" w:hAnsi="Calibri" w:eastAsia="SimSun" w:cs="Calibri"/>
                <w:b w:val="0"/>
                <w:bCs w:val="0"/>
                <w:sz w:val="22"/>
                <w:szCs w:val="22"/>
              </w:rPr>
              <w:t xml:space="preserve"> (organic, recyclable, hazardous, etc.) from uploaded images in real-time.</w:t>
            </w:r>
          </w:p>
        </w:tc>
      </w:tr>
      <w:tr w14:paraId="56DD0E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49" w:hRule="atLeast"/>
        </w:trPr>
        <w:tc>
          <w:tcPr>
            <w:tcW w:w="900" w:type="dxa"/>
          </w:tcPr>
          <w:p w14:paraId="60D767CD">
            <w:pPr>
              <w:pStyle w:val="10"/>
              <w:ind w:left="0" w:right="328"/>
              <w:jc w:val="right"/>
              <w:rPr>
                <w:sz w:val="22"/>
              </w:rPr>
            </w:pPr>
            <w:r>
              <w:rPr>
                <w:spacing w:val="-5"/>
                <w:sz w:val="22"/>
              </w:rPr>
              <w:t>3.</w:t>
            </w:r>
          </w:p>
        </w:tc>
        <w:tc>
          <w:tcPr>
            <w:tcW w:w="3599" w:type="dxa"/>
          </w:tcPr>
          <w:p w14:paraId="549C560A">
            <w:pPr>
              <w:pStyle w:val="10"/>
              <w:rPr>
                <w:sz w:val="22"/>
              </w:rPr>
            </w:pPr>
            <w:r>
              <w:rPr>
                <w:color w:val="212121"/>
                <w:sz w:val="22"/>
              </w:rPr>
              <w:t>Novelty</w:t>
            </w:r>
            <w:r>
              <w:rPr>
                <w:color w:val="212121"/>
                <w:spacing w:val="-2"/>
                <w:sz w:val="22"/>
              </w:rPr>
              <w:t xml:space="preserve"> </w:t>
            </w:r>
            <w:r>
              <w:rPr>
                <w:color w:val="212121"/>
                <w:sz w:val="22"/>
              </w:rPr>
              <w:t>/</w:t>
            </w:r>
            <w:r>
              <w:rPr>
                <w:color w:val="212121"/>
                <w:spacing w:val="-2"/>
                <w:sz w:val="22"/>
              </w:rPr>
              <w:t xml:space="preserve"> Uniqueness</w:t>
            </w:r>
          </w:p>
        </w:tc>
        <w:tc>
          <w:tcPr>
            <w:tcW w:w="4568" w:type="dxa"/>
          </w:tcPr>
          <w:p w14:paraId="3D8FDDE7">
            <w:pPr>
              <w:pStyle w:val="5"/>
              <w:keepNext w:val="0"/>
              <w:keepLines w:val="0"/>
              <w:widowControl/>
              <w:suppressLineNumbers w:val="0"/>
              <w:rPr>
                <w:rFonts w:hint="default" w:ascii="Calibri" w:hAnsi="Calibri" w:cs="Calibri"/>
                <w:b w:val="0"/>
                <w:bCs w:val="0"/>
                <w:sz w:val="22"/>
                <w:szCs w:val="22"/>
              </w:rPr>
            </w:pPr>
            <w:r>
              <w:rPr>
                <w:rFonts w:hint="default" w:ascii="Calibri" w:hAnsi="Calibri" w:eastAsia="SimSun" w:cs="Calibri"/>
                <w:b w:val="0"/>
                <w:bCs w:val="0"/>
                <w:sz w:val="22"/>
                <w:szCs w:val="22"/>
              </w:rPr>
              <w:t xml:space="preserve">  </w:t>
            </w:r>
            <w:r>
              <w:rPr>
                <w:rFonts w:hint="default" w:ascii="Calibri" w:hAnsi="Calibri" w:cs="Calibri"/>
                <w:b w:val="0"/>
                <w:bCs w:val="0"/>
                <w:sz w:val="22"/>
                <w:szCs w:val="22"/>
              </w:rPr>
              <w:t xml:space="preserve">Leverages </w:t>
            </w:r>
            <w:r>
              <w:rPr>
                <w:rStyle w:val="6"/>
                <w:rFonts w:hint="default" w:ascii="Calibri" w:hAnsi="Calibri" w:cs="Calibri"/>
                <w:b w:val="0"/>
                <w:bCs w:val="0"/>
                <w:sz w:val="22"/>
                <w:szCs w:val="22"/>
              </w:rPr>
              <w:t>pre-trained deep learning models</w:t>
            </w:r>
            <w:r>
              <w:rPr>
                <w:rFonts w:hint="default" w:ascii="Calibri" w:hAnsi="Calibri" w:cs="Calibri"/>
                <w:b w:val="0"/>
                <w:bCs w:val="0"/>
                <w:sz w:val="22"/>
                <w:szCs w:val="22"/>
              </w:rPr>
              <w:t xml:space="preserve"> (e.g., MobileNetV2) to adapt quickly to waste image classification with </w:t>
            </w:r>
            <w:r>
              <w:rPr>
                <w:rStyle w:val="6"/>
                <w:rFonts w:hint="default" w:ascii="Calibri" w:hAnsi="Calibri" w:cs="Calibri"/>
                <w:b w:val="0"/>
                <w:bCs w:val="0"/>
                <w:sz w:val="22"/>
                <w:szCs w:val="22"/>
              </w:rPr>
              <w:t>high accuracy and minimal training data</w:t>
            </w:r>
            <w:r>
              <w:rPr>
                <w:rStyle w:val="6"/>
                <w:rFonts w:hint="default" w:ascii="Calibri" w:hAnsi="Calibri" w:cs="Calibri"/>
                <w:b w:val="0"/>
                <w:bCs w:val="0"/>
                <w:sz w:val="22"/>
                <w:szCs w:val="22"/>
                <w:lang w:val="en-IN"/>
              </w:rPr>
              <w:t>.</w:t>
            </w:r>
            <w:r>
              <w:rPr>
                <w:rFonts w:hint="default" w:ascii="Calibri" w:hAnsi="Calibri" w:eastAsia="SimSun" w:cs="Calibri"/>
                <w:b w:val="0"/>
                <w:bCs w:val="0"/>
                <w:sz w:val="22"/>
                <w:szCs w:val="22"/>
              </w:rPr>
              <w:t xml:space="preserve">  </w:t>
            </w:r>
            <w:r>
              <w:rPr>
                <w:rFonts w:hint="default" w:ascii="Calibri" w:hAnsi="Calibri" w:cs="Calibri"/>
                <w:b w:val="0"/>
                <w:bCs w:val="0"/>
                <w:sz w:val="22"/>
                <w:szCs w:val="22"/>
              </w:rPr>
              <w:t xml:space="preserve">Integrates into a </w:t>
            </w:r>
            <w:r>
              <w:rPr>
                <w:rStyle w:val="6"/>
                <w:rFonts w:hint="default" w:ascii="Calibri" w:hAnsi="Calibri" w:cs="Calibri"/>
                <w:b w:val="0"/>
                <w:bCs w:val="0"/>
                <w:sz w:val="22"/>
                <w:szCs w:val="22"/>
              </w:rPr>
              <w:t>user-friendly web platform</w:t>
            </w:r>
            <w:r>
              <w:rPr>
                <w:rFonts w:hint="default" w:ascii="Calibri" w:hAnsi="Calibri" w:cs="Calibri"/>
                <w:b w:val="0"/>
                <w:bCs w:val="0"/>
                <w:sz w:val="22"/>
                <w:szCs w:val="22"/>
              </w:rPr>
              <w:t>, enabling anyone from municipal staff to everyday citizens to classify waste instantly</w:t>
            </w:r>
          </w:p>
          <w:p w14:paraId="41559249">
            <w:pPr>
              <w:pStyle w:val="10"/>
              <w:spacing w:line="247" w:lineRule="exact"/>
              <w:ind w:left="106"/>
              <w:rPr>
                <w:sz w:val="22"/>
              </w:rPr>
            </w:pPr>
          </w:p>
        </w:tc>
      </w:tr>
      <w:tr w14:paraId="3C2E21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5" w:hRule="atLeast"/>
        </w:trPr>
        <w:tc>
          <w:tcPr>
            <w:tcW w:w="900" w:type="dxa"/>
          </w:tcPr>
          <w:p w14:paraId="51D83691">
            <w:pPr>
              <w:pStyle w:val="10"/>
              <w:ind w:left="0" w:right="328"/>
              <w:jc w:val="right"/>
              <w:rPr>
                <w:sz w:val="22"/>
              </w:rPr>
            </w:pPr>
            <w:r>
              <w:rPr>
                <w:spacing w:val="-5"/>
                <w:sz w:val="22"/>
              </w:rPr>
              <w:t>4.</w:t>
            </w:r>
          </w:p>
        </w:tc>
        <w:tc>
          <w:tcPr>
            <w:tcW w:w="3599" w:type="dxa"/>
          </w:tcPr>
          <w:p w14:paraId="570490C6">
            <w:pPr>
              <w:pStyle w:val="10"/>
              <w:rPr>
                <w:sz w:val="22"/>
              </w:rPr>
            </w:pPr>
            <w:r>
              <w:rPr>
                <w:color w:val="212121"/>
                <w:sz w:val="22"/>
              </w:rPr>
              <w:t>Social</w:t>
            </w:r>
            <w:r>
              <w:rPr>
                <w:color w:val="212121"/>
                <w:spacing w:val="-2"/>
                <w:sz w:val="22"/>
              </w:rPr>
              <w:t xml:space="preserve"> </w:t>
            </w:r>
            <w:r>
              <w:rPr>
                <w:color w:val="212121"/>
                <w:sz w:val="22"/>
              </w:rPr>
              <w:t>Impact /</w:t>
            </w:r>
            <w:r>
              <w:rPr>
                <w:color w:val="212121"/>
                <w:spacing w:val="-2"/>
                <w:sz w:val="22"/>
              </w:rPr>
              <w:t xml:space="preserve"> </w:t>
            </w:r>
            <w:r>
              <w:rPr>
                <w:color w:val="212121"/>
                <w:sz w:val="22"/>
              </w:rPr>
              <w:t>Customer</w:t>
            </w:r>
            <w:r>
              <w:rPr>
                <w:color w:val="212121"/>
                <w:spacing w:val="-3"/>
                <w:sz w:val="22"/>
              </w:rPr>
              <w:t xml:space="preserve"> </w:t>
            </w:r>
            <w:r>
              <w:rPr>
                <w:color w:val="212121"/>
                <w:spacing w:val="-2"/>
                <w:sz w:val="22"/>
              </w:rPr>
              <w:t>Satisfaction</w:t>
            </w:r>
          </w:p>
        </w:tc>
        <w:tc>
          <w:tcPr>
            <w:tcW w:w="4568" w:type="dxa"/>
          </w:tcPr>
          <w:p w14:paraId="1ECE9616">
            <w:pPr>
              <w:pStyle w:val="5"/>
              <w:keepNext w:val="0"/>
              <w:keepLines w:val="0"/>
              <w:widowControl/>
              <w:suppressLineNumbers w:val="0"/>
              <w:rPr>
                <w:rFonts w:hint="default" w:ascii="Calibri" w:hAnsi="Calibri" w:cs="Calibri"/>
                <w:b w:val="0"/>
                <w:bCs w:val="0"/>
                <w:sz w:val="22"/>
                <w:szCs w:val="22"/>
              </w:rPr>
            </w:pPr>
            <w:r>
              <w:rPr>
                <w:rFonts w:hint="eastAsia" w:ascii="SimSun" w:hAnsi="SimSun" w:eastAsia="SimSun" w:cs="SimSun"/>
                <w:sz w:val="24"/>
              </w:rPr>
              <w:t xml:space="preserve"> </w:t>
            </w:r>
            <w:r>
              <w:rPr>
                <w:rStyle w:val="6"/>
                <w:rFonts w:hint="default" w:ascii="Calibri" w:hAnsi="Calibri" w:cs="Calibri"/>
                <w:b w:val="0"/>
                <w:bCs w:val="0"/>
                <w:sz w:val="22"/>
                <w:szCs w:val="22"/>
              </w:rPr>
              <w:t>Increase recycling efficiency</w:t>
            </w:r>
            <w:r>
              <w:rPr>
                <w:rFonts w:hint="default" w:ascii="Calibri" w:hAnsi="Calibri" w:cs="Calibri"/>
                <w:b w:val="0"/>
                <w:bCs w:val="0"/>
                <w:sz w:val="22"/>
                <w:szCs w:val="22"/>
              </w:rPr>
              <w:t xml:space="preserve"> and reduce landfill burden</w:t>
            </w:r>
            <w:r>
              <w:rPr>
                <w:rFonts w:hint="default" w:ascii="Calibri" w:hAnsi="Calibri" w:cs="Calibri"/>
                <w:b w:val="0"/>
                <w:bCs w:val="0"/>
                <w:sz w:val="22"/>
                <w:szCs w:val="22"/>
                <w:lang w:val="en-IN"/>
              </w:rPr>
              <w:t>.</w:t>
            </w:r>
            <w:r>
              <w:rPr>
                <w:rFonts w:hint="default" w:ascii="Calibri" w:hAnsi="Calibri" w:eastAsia="SimSun" w:cs="Calibri"/>
                <w:b w:val="0"/>
                <w:bCs w:val="0"/>
                <w:sz w:val="22"/>
                <w:szCs w:val="22"/>
              </w:rPr>
              <w:t xml:space="preserve"> </w:t>
            </w:r>
            <w:r>
              <w:rPr>
                <w:rStyle w:val="6"/>
                <w:rFonts w:hint="default" w:ascii="Calibri" w:hAnsi="Calibri" w:cs="Calibri"/>
                <w:b w:val="0"/>
                <w:bCs w:val="0"/>
                <w:sz w:val="22"/>
                <w:szCs w:val="22"/>
              </w:rPr>
              <w:t>Minimize health risks</w:t>
            </w:r>
            <w:r>
              <w:rPr>
                <w:rFonts w:hint="default" w:ascii="Calibri" w:hAnsi="Calibri" w:cs="Calibri"/>
                <w:b w:val="0"/>
                <w:bCs w:val="0"/>
                <w:sz w:val="22"/>
                <w:szCs w:val="22"/>
              </w:rPr>
              <w:t xml:space="preserve"> from improper disposal of hazardous waste</w:t>
            </w:r>
            <w:r>
              <w:rPr>
                <w:rFonts w:hint="default" w:ascii="Calibri" w:hAnsi="Calibri" w:cs="Calibri"/>
                <w:b w:val="0"/>
                <w:bCs w:val="0"/>
                <w:sz w:val="22"/>
                <w:szCs w:val="22"/>
                <w:lang w:val="en-IN"/>
              </w:rPr>
              <w:t>.</w:t>
            </w:r>
            <w:r>
              <w:rPr>
                <w:rFonts w:hint="default" w:ascii="Calibri" w:hAnsi="Calibri" w:eastAsia="SimSun" w:cs="Calibri"/>
                <w:b w:val="0"/>
                <w:bCs w:val="0"/>
                <w:sz w:val="22"/>
                <w:szCs w:val="22"/>
              </w:rPr>
              <w:t xml:space="preserve"> </w:t>
            </w:r>
            <w:r>
              <w:rPr>
                <w:rStyle w:val="6"/>
                <w:rFonts w:hint="default" w:ascii="Calibri" w:hAnsi="Calibri" w:cs="Calibri"/>
                <w:b w:val="0"/>
                <w:bCs w:val="0"/>
                <w:sz w:val="22"/>
                <w:szCs w:val="22"/>
              </w:rPr>
              <w:t>Improve cleanliness</w:t>
            </w:r>
            <w:r>
              <w:rPr>
                <w:rFonts w:hint="default" w:ascii="Calibri" w:hAnsi="Calibri" w:cs="Calibri"/>
                <w:b w:val="0"/>
                <w:bCs w:val="0"/>
                <w:sz w:val="22"/>
                <w:szCs w:val="22"/>
              </w:rPr>
              <w:t xml:space="preserve"> in cities through better waste monitoring</w:t>
            </w:r>
            <w:r>
              <w:rPr>
                <w:rFonts w:hint="default" w:ascii="Calibri" w:hAnsi="Calibri" w:cs="Calibri"/>
                <w:b w:val="0"/>
                <w:bCs w:val="0"/>
                <w:sz w:val="22"/>
                <w:szCs w:val="22"/>
                <w:lang w:val="en-IN"/>
              </w:rPr>
              <w:t>.</w:t>
            </w:r>
            <w:r>
              <w:rPr>
                <w:rFonts w:hint="default" w:ascii="Calibri" w:hAnsi="Calibri" w:eastAsia="SimSun" w:cs="Calibri"/>
                <w:b w:val="0"/>
                <w:bCs w:val="0"/>
                <w:sz w:val="22"/>
                <w:szCs w:val="22"/>
              </w:rPr>
              <w:t xml:space="preserve"> </w:t>
            </w:r>
            <w:r>
              <w:rPr>
                <w:rStyle w:val="6"/>
                <w:rFonts w:hint="default" w:ascii="Calibri" w:hAnsi="Calibri" w:cs="Calibri"/>
                <w:b w:val="0"/>
                <w:bCs w:val="0"/>
                <w:sz w:val="22"/>
                <w:szCs w:val="22"/>
              </w:rPr>
              <w:t>Educate the public</w:t>
            </w:r>
            <w:r>
              <w:rPr>
                <w:rFonts w:hint="default" w:ascii="Calibri" w:hAnsi="Calibri" w:cs="Calibri"/>
                <w:b w:val="0"/>
                <w:bCs w:val="0"/>
                <w:sz w:val="22"/>
                <w:szCs w:val="22"/>
              </w:rPr>
              <w:t xml:space="preserve"> on the importance of waste categorization using technology</w:t>
            </w:r>
          </w:p>
          <w:p w14:paraId="1019F24A">
            <w:pPr>
              <w:pStyle w:val="10"/>
              <w:spacing w:before="3" w:line="249" w:lineRule="exact"/>
              <w:ind w:left="106"/>
              <w:rPr>
                <w:sz w:val="22"/>
              </w:rPr>
            </w:pPr>
            <w:r>
              <w:rPr>
                <w:rFonts w:hint="eastAsia" w:ascii="SimSun" w:hAnsi="SimSun" w:eastAsia="SimSun" w:cs="SimSun"/>
                <w:sz w:val="24"/>
              </w:rPr>
              <w:t xml:space="preserve"> </w:t>
            </w:r>
          </w:p>
        </w:tc>
      </w:tr>
      <w:tr w14:paraId="13728E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00" w:type="dxa"/>
          </w:tcPr>
          <w:p w14:paraId="63CF093D">
            <w:pPr>
              <w:pStyle w:val="10"/>
              <w:ind w:left="0" w:right="328"/>
              <w:jc w:val="right"/>
              <w:rPr>
                <w:sz w:val="22"/>
              </w:rPr>
            </w:pPr>
            <w:r>
              <w:rPr>
                <w:spacing w:val="-5"/>
                <w:sz w:val="22"/>
              </w:rPr>
              <w:t>5.</w:t>
            </w:r>
          </w:p>
        </w:tc>
        <w:tc>
          <w:tcPr>
            <w:tcW w:w="3599" w:type="dxa"/>
          </w:tcPr>
          <w:p w14:paraId="7650F4DD">
            <w:pPr>
              <w:pStyle w:val="10"/>
              <w:spacing w:line="264" w:lineRule="exact"/>
              <w:rPr>
                <w:sz w:val="22"/>
              </w:rPr>
            </w:pPr>
            <w:r>
              <w:rPr>
                <w:color w:val="212121"/>
                <w:sz w:val="22"/>
              </w:rPr>
              <w:t>Business</w:t>
            </w:r>
            <w:r>
              <w:rPr>
                <w:color w:val="212121"/>
                <w:spacing w:val="-7"/>
                <w:sz w:val="22"/>
              </w:rPr>
              <w:t xml:space="preserve"> </w:t>
            </w:r>
            <w:r>
              <w:rPr>
                <w:color w:val="212121"/>
                <w:sz w:val="22"/>
              </w:rPr>
              <w:t>Model</w:t>
            </w:r>
            <w:r>
              <w:rPr>
                <w:color w:val="212121"/>
                <w:spacing w:val="-6"/>
                <w:sz w:val="22"/>
              </w:rPr>
              <w:t xml:space="preserve"> </w:t>
            </w:r>
            <w:r>
              <w:rPr>
                <w:color w:val="212121"/>
                <w:sz w:val="22"/>
              </w:rPr>
              <w:t>(Revenue</w:t>
            </w:r>
            <w:r>
              <w:rPr>
                <w:color w:val="212121"/>
                <w:spacing w:val="-4"/>
                <w:sz w:val="22"/>
              </w:rPr>
              <w:t xml:space="preserve"> </w:t>
            </w:r>
            <w:r>
              <w:rPr>
                <w:color w:val="212121"/>
                <w:spacing w:val="-2"/>
                <w:sz w:val="22"/>
              </w:rPr>
              <w:t>Model)</w:t>
            </w:r>
          </w:p>
        </w:tc>
        <w:tc>
          <w:tcPr>
            <w:tcW w:w="4568" w:type="dxa"/>
          </w:tcPr>
          <w:p w14:paraId="29CBE0AF">
            <w:pPr>
              <w:pStyle w:val="10"/>
              <w:spacing w:line="249" w:lineRule="exact"/>
              <w:ind w:left="106"/>
              <w:rPr>
                <w:sz w:val="22"/>
              </w:rPr>
            </w:pPr>
            <w:r>
              <w:rPr>
                <w:rStyle w:val="6"/>
                <w:rFonts w:hint="default" w:ascii="Calibri" w:hAnsi="Calibri" w:eastAsia="SimSun" w:cs="Calibri"/>
                <w:b w:val="0"/>
                <w:bCs w:val="0"/>
                <w:sz w:val="22"/>
                <w:szCs w:val="22"/>
              </w:rPr>
              <w:t>CleanTech</w:t>
            </w:r>
            <w:r>
              <w:rPr>
                <w:rFonts w:hint="default" w:ascii="Calibri" w:hAnsi="Calibri" w:eastAsia="SimSun" w:cs="Calibri"/>
                <w:b w:val="0"/>
                <w:bCs w:val="0"/>
                <w:sz w:val="22"/>
                <w:szCs w:val="22"/>
              </w:rPr>
              <w:t xml:space="preserve"> follows a </w:t>
            </w:r>
            <w:r>
              <w:rPr>
                <w:rStyle w:val="6"/>
                <w:rFonts w:hint="default" w:ascii="Calibri" w:hAnsi="Calibri" w:eastAsia="SimSun" w:cs="Calibri"/>
                <w:b w:val="0"/>
                <w:bCs w:val="0"/>
                <w:sz w:val="22"/>
                <w:szCs w:val="22"/>
              </w:rPr>
              <w:t>B2G (Business to Government)</w:t>
            </w:r>
            <w:r>
              <w:rPr>
                <w:rFonts w:hint="default" w:ascii="Calibri" w:hAnsi="Calibri" w:eastAsia="SimSun" w:cs="Calibri"/>
                <w:b w:val="0"/>
                <w:bCs w:val="0"/>
                <w:sz w:val="22"/>
                <w:szCs w:val="22"/>
              </w:rPr>
              <w:t xml:space="preserve"> and </w:t>
            </w:r>
            <w:r>
              <w:rPr>
                <w:rStyle w:val="6"/>
                <w:rFonts w:hint="default" w:ascii="Calibri" w:hAnsi="Calibri" w:eastAsia="SimSun" w:cs="Calibri"/>
                <w:b w:val="0"/>
                <w:bCs w:val="0"/>
                <w:sz w:val="22"/>
                <w:szCs w:val="22"/>
              </w:rPr>
              <w:t>B2B (Business to Business)</w:t>
            </w:r>
            <w:r>
              <w:rPr>
                <w:rFonts w:hint="default" w:ascii="Calibri" w:hAnsi="Calibri" w:eastAsia="SimSun" w:cs="Calibri"/>
                <w:b w:val="0"/>
                <w:bCs w:val="0"/>
                <w:sz w:val="22"/>
                <w:szCs w:val="22"/>
              </w:rPr>
              <w:t xml:space="preserve"> model, offering AI-driven waste classification as a service to municipal corporations, smart city planners, environmental NGOs, and private waste management companies.</w:t>
            </w:r>
          </w:p>
        </w:tc>
      </w:tr>
      <w:tr w14:paraId="6DB350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40" w:hRule="atLeast"/>
        </w:trPr>
        <w:tc>
          <w:tcPr>
            <w:tcW w:w="900" w:type="dxa"/>
          </w:tcPr>
          <w:p w14:paraId="60735FFD">
            <w:pPr>
              <w:pStyle w:val="10"/>
              <w:ind w:left="0" w:right="328"/>
              <w:jc w:val="right"/>
              <w:rPr>
                <w:sz w:val="22"/>
              </w:rPr>
            </w:pPr>
            <w:r>
              <w:rPr>
                <w:spacing w:val="-5"/>
                <w:sz w:val="22"/>
              </w:rPr>
              <w:t>6.</w:t>
            </w:r>
          </w:p>
        </w:tc>
        <w:tc>
          <w:tcPr>
            <w:tcW w:w="3599" w:type="dxa"/>
          </w:tcPr>
          <w:p w14:paraId="133F0644">
            <w:pPr>
              <w:pStyle w:val="10"/>
              <w:rPr>
                <w:sz w:val="22"/>
              </w:rPr>
            </w:pPr>
            <w:r>
              <w:rPr>
                <w:color w:val="212121"/>
                <w:sz w:val="22"/>
              </w:rPr>
              <w:t>Scalability</w:t>
            </w:r>
            <w:r>
              <w:rPr>
                <w:color w:val="212121"/>
                <w:spacing w:val="-2"/>
                <w:sz w:val="22"/>
              </w:rPr>
              <w:t xml:space="preserve"> </w:t>
            </w:r>
            <w:r>
              <w:rPr>
                <w:color w:val="212121"/>
                <w:sz w:val="22"/>
              </w:rPr>
              <w:t>of</w:t>
            </w:r>
            <w:r>
              <w:rPr>
                <w:color w:val="212121"/>
                <w:spacing w:val="-4"/>
                <w:sz w:val="22"/>
              </w:rPr>
              <w:t xml:space="preserve"> </w:t>
            </w:r>
            <w:r>
              <w:rPr>
                <w:color w:val="212121"/>
                <w:sz w:val="22"/>
              </w:rPr>
              <w:t>the</w:t>
            </w:r>
            <w:r>
              <w:rPr>
                <w:color w:val="212121"/>
                <w:spacing w:val="-1"/>
                <w:sz w:val="22"/>
              </w:rPr>
              <w:t xml:space="preserve"> </w:t>
            </w:r>
            <w:r>
              <w:rPr>
                <w:color w:val="212121"/>
                <w:spacing w:val="-2"/>
                <w:sz w:val="22"/>
              </w:rPr>
              <w:t>Solution</w:t>
            </w:r>
          </w:p>
        </w:tc>
        <w:tc>
          <w:tcPr>
            <w:tcW w:w="4568" w:type="dxa"/>
          </w:tcPr>
          <w:p w14:paraId="7075018D">
            <w:pPr>
              <w:pStyle w:val="10"/>
              <w:spacing w:line="246" w:lineRule="exact"/>
              <w:ind w:left="106"/>
              <w:rPr>
                <w:sz w:val="22"/>
              </w:rPr>
            </w:pPr>
            <w:r>
              <w:rPr>
                <w:rFonts w:hint="default" w:ascii="Calibri" w:hAnsi="Calibri" w:eastAsia="SimSun" w:cs="Calibri"/>
                <w:b w:val="0"/>
                <w:bCs w:val="0"/>
                <w:sz w:val="22"/>
                <w:szCs w:val="22"/>
              </w:rPr>
              <w:t xml:space="preserve">The </w:t>
            </w:r>
            <w:r>
              <w:rPr>
                <w:rStyle w:val="6"/>
                <w:rFonts w:hint="default" w:ascii="Calibri" w:hAnsi="Calibri" w:eastAsia="SimSun" w:cs="Calibri"/>
                <w:b w:val="0"/>
                <w:bCs w:val="0"/>
                <w:sz w:val="22"/>
                <w:szCs w:val="22"/>
              </w:rPr>
              <w:t>CleanTech</w:t>
            </w:r>
            <w:r>
              <w:rPr>
                <w:rFonts w:hint="default" w:ascii="Calibri" w:hAnsi="Calibri" w:eastAsia="SimSun" w:cs="Calibri"/>
                <w:b w:val="0"/>
                <w:bCs w:val="0"/>
                <w:sz w:val="22"/>
                <w:szCs w:val="22"/>
              </w:rPr>
              <w:t xml:space="preserve"> solution is highly scalable, both technically and operationally. Built using transfer learning models like MobileNetV2, it can be easily retrained with new datasets to adapt to different waste categories or regional variations. Its lightweight architecture allows for deployment on cloud platforms or edge devices like Raspberry Pi, making it suitable for integration with smart bins or municipal systems.</w:t>
            </w:r>
          </w:p>
        </w:tc>
      </w:tr>
    </w:tbl>
    <w:p w14:paraId="642FF8EE">
      <w:pPr>
        <w:pStyle w:val="4"/>
        <w:spacing w:before="0"/>
        <w:rPr>
          <w:sz w:val="16"/>
        </w:rPr>
      </w:pPr>
    </w:p>
    <w:sectPr>
      <w:pgSz w:w="11910" w:h="16840"/>
      <w:pgMar w:top="1940" w:right="1275" w:bottom="280" w:left="141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00D945A3"/>
    <w:rsid w:val="09502054"/>
    <w:rsid w:val="642574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spacing w:before="4"/>
    </w:pPr>
    <w:rPr>
      <w:rFonts w:ascii="Calibri" w:hAnsi="Calibri" w:eastAsia="Calibri" w:cs="Calibri"/>
      <w:sz w:val="22"/>
      <w:szCs w:val="22"/>
      <w:lang w:val="en-US" w:eastAsia="en-US" w:bidi="ar-SA"/>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Title"/>
    <w:basedOn w:val="1"/>
    <w:qFormat/>
    <w:uiPriority w:val="1"/>
    <w:pPr>
      <w:spacing w:before="72"/>
      <w:ind w:left="3120" w:right="3258" w:firstLine="6"/>
      <w:jc w:val="center"/>
    </w:pPr>
    <w:rPr>
      <w:rFonts w:ascii="Calibri" w:hAnsi="Calibri" w:eastAsia="Calibri" w:cs="Calibri"/>
      <w:b/>
      <w:bCs/>
      <w:sz w:val="24"/>
      <w:szCs w:val="2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pPr>
      <w:ind w:left="110"/>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9</TotalTime>
  <ScaleCrop>false</ScaleCrop>
  <LinksUpToDate>false</LinksUpToDate>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2025-07-20T06:51:00Z</dcterms:created>
  <dc:creator>Amarender Katkam</dc:creator>
  <cp:lastModifiedBy>Shiva Akshith</cp:lastModifiedBy>
  <dcterms:modified xsi:type="dcterms:W3CDTF">2025-07-20T07:10:26Z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Microsoft Word</vt:lpwstr>
  </property>
  <property fmtid="{D5CDD505-2E9C-101B-9397-08002B2CF9AE}" pid="4" name="LastSaved">
    <vt:filetime>2025-07-20T00:00:00Z</vt:filetime>
  </property>
  <property fmtid="{D5CDD505-2E9C-101B-9397-08002B2CF9AE}" pid="5" name="KSOProductBuildVer">
    <vt:lpwstr>1033-12.2.0.21931</vt:lpwstr>
  </property>
  <property fmtid="{D5CDD505-2E9C-101B-9397-08002B2CF9AE}" pid="6" name="ICV">
    <vt:lpwstr>07E61F484EE24D618CFF1F34EE736415_13</vt:lpwstr>
  </property>
</Properties>
</file>