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Assignment 1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one-page infographic that outline the SDLC phases, highlighting the importance of each phase and how they interconnected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533876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38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B3A0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B3A0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B3A0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B3A0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B3A0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B3A0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B3A0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B3A0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B3A0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B3A0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B3A0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B3A0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B3A0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B3A0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B3A0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B3A0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B3A0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B3A0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B3A0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B3A0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B3A0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7Lq/fK3m68ZevYW1Ov9CwaJ2QQ==">CgMxLjA4AHIhMUExaWV3NFU2Sm1qTC1SaVZaZXktM3p1WHM2bWVsZ0dI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2025-12-12T06:38:00Z</dcterms:created>
  <dc:creator>Asmit Pratap Singh</dc:creator>
</cp:coreProperties>
</file>