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श्री</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नुवाकोट जिल्ला अदालत</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इजलास</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माननीय न्यायाधीश श्री मदनबहादुर धामी</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फैसला</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मुद्दा नं. ०७</w:t>
      </w:r>
      <w:r>
        <w:rPr>
          <w:rFonts w:ascii="Nunito Sans Fallback" w:hAnsi="Nunito Sans Fallback"/>
          <w:sz w:val="21"/>
          <w:szCs w:val="21"/>
        </w:rPr>
        <w:t>8-CP-</w:t>
      </w:r>
      <w:r>
        <w:rPr>
          <w:rFonts w:ascii="Nunito Sans Fallback" w:hAnsi="Nunito Sans Fallback" w:cs="Mangal"/>
          <w:sz w:val="21"/>
          <w:szCs w:val="21"/>
          <w:cs/>
        </w:rPr>
        <w:t>०</w:t>
      </w:r>
      <w:r>
        <w:rPr>
          <w:rFonts w:ascii="Nunito Sans Fallback" w:hAnsi="Nunito Sans Fallback"/>
          <w:sz w:val="21"/>
          <w:szCs w:val="21"/>
        </w:rPr>
        <w:t>128</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र.नं. ४७-०७</w:t>
      </w:r>
      <w:r>
        <w:rPr>
          <w:rFonts w:ascii="Nunito Sans Fallback" w:hAnsi="Nunito Sans Fallback"/>
          <w:sz w:val="21"/>
          <w:szCs w:val="21"/>
        </w:rPr>
        <w:t>8-</w:t>
      </w:r>
      <w:r>
        <w:rPr>
          <w:rFonts w:ascii="Nunito Sans Fallback" w:hAnsi="Nunito Sans Fallback" w:cs="Mangal"/>
          <w:sz w:val="21"/>
          <w:szCs w:val="21"/>
          <w:cs/>
        </w:rPr>
        <w:t>००</w:t>
      </w:r>
      <w:r>
        <w:rPr>
          <w:rFonts w:ascii="Nunito Sans Fallback" w:hAnsi="Nunito Sans Fallback"/>
          <w:sz w:val="21"/>
          <w:szCs w:val="21"/>
        </w:rPr>
        <w:t>174</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दर्ता मितिः-२०७</w:t>
      </w:r>
      <w:r>
        <w:rPr>
          <w:rFonts w:ascii="Nunito Sans Fallback" w:hAnsi="Nunito Sans Fallback"/>
          <w:sz w:val="21"/>
          <w:szCs w:val="21"/>
        </w:rPr>
        <w:t>8</w:t>
      </w:r>
      <w:r>
        <w:rPr>
          <w:rFonts w:ascii="Nunito Sans Fallback" w:hAnsi="Nunito Sans Fallback" w:cs="Mangal"/>
          <w:sz w:val="21"/>
          <w:szCs w:val="21"/>
          <w:cs/>
        </w:rPr>
        <w:t>।</w:t>
      </w:r>
      <w:r>
        <w:rPr>
          <w:rFonts w:ascii="Nunito Sans Fallback" w:hAnsi="Nunito Sans Fallback"/>
          <w:sz w:val="21"/>
          <w:szCs w:val="21"/>
        </w:rPr>
        <w:t>07</w:t>
      </w:r>
      <w:r>
        <w:rPr>
          <w:rFonts w:ascii="Nunito Sans Fallback" w:hAnsi="Nunito Sans Fallback" w:cs="Mangal"/>
          <w:sz w:val="21"/>
          <w:szCs w:val="21"/>
          <w:cs/>
        </w:rPr>
        <w:t>।</w:t>
      </w:r>
      <w:r>
        <w:rPr>
          <w:rFonts w:ascii="Nunito Sans Fallback" w:hAnsi="Nunito Sans Fallback"/>
          <w:sz w:val="21"/>
          <w:szCs w:val="21"/>
        </w:rPr>
        <w:t>11</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फैसला मिति :-२०७</w:t>
      </w:r>
      <w:r>
        <w:rPr>
          <w:rFonts w:ascii="Nunito Sans Fallback" w:hAnsi="Nunito Sans Fallback"/>
          <w:sz w:val="21"/>
          <w:szCs w:val="21"/>
        </w:rPr>
        <w:t>9</w:t>
      </w:r>
      <w:r>
        <w:rPr>
          <w:rFonts w:ascii="Nunito Sans Fallback" w:hAnsi="Nunito Sans Fallback" w:cs="Mangal"/>
          <w:sz w:val="21"/>
          <w:szCs w:val="21"/>
          <w:cs/>
        </w:rPr>
        <w:t>।</w:t>
      </w:r>
      <w:r>
        <w:rPr>
          <w:rFonts w:ascii="Nunito Sans Fallback" w:hAnsi="Nunito Sans Fallback"/>
          <w:sz w:val="21"/>
          <w:szCs w:val="21"/>
        </w:rPr>
        <w:t>5</w:t>
      </w:r>
      <w:r>
        <w:rPr>
          <w:rFonts w:ascii="Nunito Sans Fallback" w:hAnsi="Nunito Sans Fallback" w:cs="Mangal"/>
          <w:sz w:val="21"/>
          <w:szCs w:val="21"/>
          <w:cs/>
        </w:rPr>
        <w:t>।</w:t>
      </w:r>
      <w:r>
        <w:rPr>
          <w:rFonts w:ascii="Nunito Sans Fallback" w:hAnsi="Nunito Sans Fallback"/>
          <w:sz w:val="21"/>
          <w:szCs w:val="21"/>
        </w:rPr>
        <w:t>29</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निर्णय न. </w:t>
      </w:r>
      <w:r>
        <w:rPr>
          <w:rFonts w:ascii="Nunito Sans Fallback" w:hAnsi="Nunito Sans Fallback"/>
          <w:sz w:val="21"/>
          <w:szCs w:val="21"/>
        </w:rPr>
        <w:t>78</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वादीताबुनको नाती छेवाङ तामाङको छोरा नुवाकोट जिल्ला घ्याङफेदी गा.वि.स. वडा नं. </w:t>
      </w:r>
      <w:r>
        <w:rPr>
          <w:rFonts w:ascii="Nunito Sans Fallback" w:hAnsi="Nunito Sans Fallback"/>
          <w:sz w:val="21"/>
          <w:szCs w:val="21"/>
        </w:rPr>
        <w:t xml:space="preserve">8 </w:t>
      </w:r>
      <w:r>
        <w:rPr>
          <w:rFonts w:ascii="Nunito Sans Fallback" w:hAnsi="Nunito Sans Fallback" w:cs="Mangal"/>
          <w:sz w:val="21"/>
          <w:szCs w:val="21"/>
          <w:cs/>
        </w:rPr>
        <w:t xml:space="preserve">को परिवर्तित दुप्चेश्वर गा.पा. वडा नं. </w:t>
      </w:r>
      <w:r>
        <w:rPr>
          <w:rFonts w:ascii="Nunito Sans Fallback" w:hAnsi="Nunito Sans Fallback"/>
          <w:sz w:val="21"/>
          <w:szCs w:val="21"/>
        </w:rPr>
        <w:t xml:space="preserve">1 </w:t>
      </w:r>
      <w:r>
        <w:rPr>
          <w:rFonts w:ascii="Nunito Sans Fallback" w:hAnsi="Nunito Sans Fallback" w:cs="Mangal"/>
          <w:sz w:val="21"/>
          <w:szCs w:val="21"/>
          <w:cs/>
        </w:rPr>
        <w:t xml:space="preserve">बस्ने वर्ष </w:t>
      </w:r>
      <w:r>
        <w:rPr>
          <w:rFonts w:ascii="Nunito Sans Fallback" w:hAnsi="Nunito Sans Fallback"/>
          <w:sz w:val="21"/>
          <w:szCs w:val="21"/>
        </w:rPr>
        <w:t xml:space="preserve">37 </w:t>
      </w:r>
      <w:r>
        <w:rPr>
          <w:rFonts w:ascii="Nunito Sans Fallback" w:hAnsi="Nunito Sans Fallback" w:cs="Mangal"/>
          <w:sz w:val="21"/>
          <w:szCs w:val="21"/>
          <w:cs/>
        </w:rPr>
        <w:t>को विरबहादुर तामाङ...................</w:t>
      </w:r>
      <w:r>
        <w:rPr>
          <w:rFonts w:ascii="Nunito Sans Fallback" w:hAnsi="Nunito Sans Fallback"/>
          <w:sz w:val="21"/>
          <w:szCs w:val="21"/>
        </w:rPr>
        <w:t xml:space="preserve">1 </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बिरुद्ध</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प्रतिवादीछेवाङको वुहारी विरबहादुर तमाङको पत्नी नुवाकोट जिल्ला घ्याङफेदी गा.वि.स. वडा नं. </w:t>
      </w:r>
      <w:r>
        <w:rPr>
          <w:rFonts w:ascii="Nunito Sans Fallback" w:hAnsi="Nunito Sans Fallback"/>
          <w:sz w:val="21"/>
          <w:szCs w:val="21"/>
        </w:rPr>
        <w:t xml:space="preserve">8 </w:t>
      </w:r>
      <w:r>
        <w:rPr>
          <w:rFonts w:ascii="Nunito Sans Fallback" w:hAnsi="Nunito Sans Fallback" w:cs="Mangal"/>
          <w:sz w:val="21"/>
          <w:szCs w:val="21"/>
          <w:cs/>
        </w:rPr>
        <w:t xml:space="preserve">को परिवर्तित दुप्चेश्वर गा.पा. वडा नं. </w:t>
      </w:r>
      <w:r>
        <w:rPr>
          <w:rFonts w:ascii="Nunito Sans Fallback" w:hAnsi="Nunito Sans Fallback"/>
          <w:sz w:val="21"/>
          <w:szCs w:val="21"/>
        </w:rPr>
        <w:t xml:space="preserve">1 </w:t>
      </w:r>
      <w:r>
        <w:rPr>
          <w:rFonts w:ascii="Nunito Sans Fallback" w:hAnsi="Nunito Sans Fallback" w:cs="Mangal"/>
          <w:sz w:val="21"/>
          <w:szCs w:val="21"/>
          <w:cs/>
        </w:rPr>
        <w:t xml:space="preserve">घ्यावार चौर स्थित माइतीघर बस्ने वर्ष </w:t>
      </w:r>
      <w:r>
        <w:rPr>
          <w:rFonts w:ascii="Nunito Sans Fallback" w:hAnsi="Nunito Sans Fallback"/>
          <w:sz w:val="21"/>
          <w:szCs w:val="21"/>
        </w:rPr>
        <w:t xml:space="preserve">23 </w:t>
      </w:r>
      <w:r>
        <w:rPr>
          <w:rFonts w:ascii="Nunito Sans Fallback" w:hAnsi="Nunito Sans Fallback" w:cs="Mangal"/>
          <w:sz w:val="21"/>
          <w:szCs w:val="21"/>
          <w:cs/>
        </w:rPr>
        <w:t>को वुद्धिमाया तामाङ..........................................................................................</w:t>
      </w:r>
      <w:r>
        <w:rPr>
          <w:rFonts w:ascii="Nunito Sans Fallback" w:hAnsi="Nunito Sans Fallback"/>
          <w:sz w:val="21"/>
          <w:szCs w:val="21"/>
        </w:rPr>
        <w:t>1</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मुद्दाः-</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बिच्छेद</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वादीको</w:t>
      </w:r>
      <w:r>
        <w:rPr>
          <w:rFonts w:ascii="Nunito Sans Fallback" w:hAnsi="Nunito Sans Fallback"/>
          <w:sz w:val="21"/>
          <w:szCs w:val="21"/>
        </w:rPr>
        <w:t xml:space="preserve"> </w:t>
      </w:r>
      <w:r>
        <w:rPr>
          <w:rFonts w:ascii="Nunito Sans Fallback" w:hAnsi="Nunito Sans Fallback" w:cs="Mangal"/>
          <w:sz w:val="21"/>
          <w:szCs w:val="21"/>
          <w:cs/>
        </w:rPr>
        <w:t>साक्षीः कृष्ण तमाङ र विर बहादुर तामाङ।</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प्रमाणः नेपाली नागरिकताको प्रमाण प्रतिलिपी ।</w:t>
      </w:r>
      <w:r>
        <w:rPr>
          <w:rFonts w:ascii="Nunito Sans Fallback" w:hAnsi="Nunito Sans Fallback"/>
          <w:sz w:val="21"/>
          <w:szCs w:val="21"/>
        </w:rPr>
        <w:t xml:space="preserve"> </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प्रतिवादीको</w:t>
      </w:r>
      <w:r>
        <w:rPr>
          <w:rFonts w:ascii="Nunito Sans Fallback" w:hAnsi="Nunito Sans Fallback"/>
          <w:sz w:val="21"/>
          <w:szCs w:val="21"/>
        </w:rPr>
        <w:t xml:space="preserve"> </w:t>
      </w:r>
      <w:r>
        <w:rPr>
          <w:rFonts w:ascii="Nunito Sans Fallback" w:hAnsi="Nunito Sans Fallback" w:cs="Mangal"/>
          <w:sz w:val="21"/>
          <w:szCs w:val="21"/>
          <w:cs/>
        </w:rPr>
        <w:t xml:space="preserve">साक्षीः </w:t>
      </w:r>
      <w:r>
        <w:rPr>
          <w:rFonts w:ascii="Nunito Sans Fallback" w:hAnsi="Nunito Sans Fallback"/>
          <w:sz w:val="21"/>
          <w:szCs w:val="21"/>
        </w:rPr>
        <w:t>×</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प्रमाणः </w:t>
      </w:r>
      <w:r>
        <w:rPr>
          <w:rFonts w:ascii="Nunito Sans Fallback" w:hAnsi="Nunito Sans Fallback"/>
          <w:sz w:val="21"/>
          <w:szCs w:val="21"/>
        </w:rPr>
        <w:t>×</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अदालतबाट बुझेको</w:t>
      </w:r>
      <w:r>
        <w:rPr>
          <w:rFonts w:ascii="Nunito Sans Fallback" w:hAnsi="Nunito Sans Fallback"/>
          <w:sz w:val="21"/>
          <w:szCs w:val="21"/>
        </w:rPr>
        <w:t xml:space="preserve"> </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साक्षीः </w:t>
      </w:r>
      <w:r>
        <w:rPr>
          <w:rFonts w:ascii="Nunito Sans Fallback" w:hAnsi="Nunito Sans Fallback"/>
          <w:sz w:val="21"/>
          <w:szCs w:val="21"/>
        </w:rPr>
        <w:t>×</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प्रमाणः </w:t>
      </w:r>
      <w:r>
        <w:rPr>
          <w:rFonts w:ascii="Nunito Sans Fallback" w:hAnsi="Nunito Sans Fallback"/>
          <w:sz w:val="21"/>
          <w:szCs w:val="21"/>
        </w:rPr>
        <w:t>×</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न्याय प्रशासन ऐन</w:t>
      </w:r>
      <w:r>
        <w:rPr>
          <w:rFonts w:ascii="Nunito Sans Fallback" w:hAnsi="Nunito Sans Fallback"/>
          <w:sz w:val="21"/>
          <w:szCs w:val="21"/>
        </w:rPr>
        <w:t xml:space="preserve">, 2073 </w:t>
      </w:r>
      <w:r>
        <w:rPr>
          <w:rFonts w:ascii="Nunito Sans Fallback" w:hAnsi="Nunito Sans Fallback" w:cs="Mangal"/>
          <w:sz w:val="21"/>
          <w:szCs w:val="21"/>
          <w:cs/>
        </w:rPr>
        <w:t xml:space="preserve">को दफा </w:t>
      </w:r>
      <w:r>
        <w:rPr>
          <w:rFonts w:ascii="Nunito Sans Fallback" w:hAnsi="Nunito Sans Fallback"/>
          <w:sz w:val="21"/>
          <w:szCs w:val="21"/>
        </w:rPr>
        <w:t xml:space="preserve">7 </w:t>
      </w:r>
      <w:r>
        <w:rPr>
          <w:rFonts w:ascii="Nunito Sans Fallback" w:hAnsi="Nunito Sans Fallback" w:cs="Mangal"/>
          <w:sz w:val="21"/>
          <w:szCs w:val="21"/>
          <w:cs/>
        </w:rPr>
        <w:t>तथा मुलुकी देवानी कार्यविधि संहिता</w:t>
      </w:r>
      <w:r>
        <w:rPr>
          <w:rFonts w:ascii="Nunito Sans Fallback" w:hAnsi="Nunito Sans Fallback"/>
          <w:sz w:val="21"/>
          <w:szCs w:val="21"/>
        </w:rPr>
        <w:t xml:space="preserve">, 2074 </w:t>
      </w:r>
      <w:r>
        <w:rPr>
          <w:rFonts w:ascii="Nunito Sans Fallback" w:hAnsi="Nunito Sans Fallback" w:cs="Mangal"/>
          <w:sz w:val="21"/>
          <w:szCs w:val="21"/>
          <w:cs/>
        </w:rPr>
        <w:t xml:space="preserve">को दफा </w:t>
      </w:r>
      <w:r>
        <w:rPr>
          <w:rFonts w:ascii="Nunito Sans Fallback" w:hAnsi="Nunito Sans Fallback"/>
          <w:sz w:val="21"/>
          <w:szCs w:val="21"/>
        </w:rPr>
        <w:t xml:space="preserve">18 </w:t>
      </w:r>
      <w:r>
        <w:rPr>
          <w:rFonts w:ascii="Nunito Sans Fallback" w:hAnsi="Nunito Sans Fallback" w:cs="Mangal"/>
          <w:sz w:val="21"/>
          <w:szCs w:val="21"/>
          <w:cs/>
        </w:rPr>
        <w:t>बमोजिम यस अदलतको क्षेत्राधिकार भित्रको भई दायर हुन आएको प्रस्तुत मुद्दाको संक्षिप्त तथ्य र ठहर यस प्रकार छ।</w:t>
      </w:r>
      <w:r>
        <w:rPr>
          <w:rFonts w:ascii="Nunito Sans Fallback" w:hAnsi="Nunito Sans Fallback"/>
          <w:sz w:val="21"/>
          <w:szCs w:val="21"/>
        </w:rPr>
        <w:t xml:space="preserve"> </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तथ्य खण्ड</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म फिरादी विर बहादुर तामाङको विपक्षी प्रतिवादी बुद्धिमाया तामाङसँग मिति </w:t>
      </w:r>
      <w:r>
        <w:rPr>
          <w:rFonts w:ascii="Nunito Sans Fallback" w:hAnsi="Nunito Sans Fallback"/>
          <w:sz w:val="21"/>
          <w:szCs w:val="21"/>
        </w:rPr>
        <w:t xml:space="preserve">2076/03/10 </w:t>
      </w:r>
      <w:r>
        <w:rPr>
          <w:rFonts w:ascii="Nunito Sans Fallback" w:hAnsi="Nunito Sans Fallback" w:cs="Mangal"/>
          <w:sz w:val="21"/>
          <w:szCs w:val="21"/>
          <w:cs/>
        </w:rPr>
        <w:t xml:space="preserve">गते विवाह भई हाम्रो दाम्पत्य सम्बन्धबाट हालसम्म कुनै सन्तानको जायजन्म भएको छैन। म फिरादी वैदेशिक रोजगारीको लागि </w:t>
      </w:r>
      <w:r>
        <w:rPr>
          <w:rFonts w:ascii="Nunito Sans Fallback" w:hAnsi="Nunito Sans Fallback"/>
          <w:sz w:val="21"/>
          <w:szCs w:val="21"/>
        </w:rPr>
        <w:t xml:space="preserve">2065 </w:t>
      </w:r>
      <w:r>
        <w:rPr>
          <w:rFonts w:ascii="Nunito Sans Fallback" w:hAnsi="Nunito Sans Fallback" w:cs="Mangal"/>
          <w:sz w:val="21"/>
          <w:szCs w:val="21"/>
          <w:cs/>
        </w:rPr>
        <w:t xml:space="preserve">साल तिर विदेश गएदेखि विपक्षीसँग कुनै सम्पर्क हुन सकेको छैन। म फिरादी </w:t>
      </w:r>
      <w:r>
        <w:rPr>
          <w:rFonts w:ascii="Nunito Sans Fallback" w:hAnsi="Nunito Sans Fallback"/>
          <w:sz w:val="21"/>
          <w:szCs w:val="21"/>
        </w:rPr>
        <w:t xml:space="preserve">2069 </w:t>
      </w:r>
      <w:r>
        <w:rPr>
          <w:rFonts w:ascii="Nunito Sans Fallback" w:hAnsi="Nunito Sans Fallback" w:cs="Mangal"/>
          <w:sz w:val="21"/>
          <w:szCs w:val="21"/>
          <w:cs/>
        </w:rPr>
        <w:t xml:space="preserve">सालमा विदेशबाट फर्कि घरमा आउँदा निज विपक्षीलाई नभेटी के कसो भएको हो भनी निजको माइती तर्फका आफन्त समेतलाई बुझ्दा निजका माइती आफन्तलाई समेत कुनै जानकारी नगराई अन्यत्र गएको भन्ने थाहा हुन आयो। यसरी </w:t>
      </w:r>
      <w:r>
        <w:rPr>
          <w:rFonts w:ascii="Nunito Sans Fallback" w:hAnsi="Nunito Sans Fallback"/>
          <w:sz w:val="21"/>
          <w:szCs w:val="21"/>
        </w:rPr>
        <w:t xml:space="preserve">2065 </w:t>
      </w:r>
      <w:r>
        <w:rPr>
          <w:rFonts w:ascii="Nunito Sans Fallback" w:hAnsi="Nunito Sans Fallback" w:cs="Mangal"/>
          <w:sz w:val="21"/>
          <w:szCs w:val="21"/>
          <w:cs/>
        </w:rPr>
        <w:t>सालदेखि मेरो सम्पर्कमा नरही आफुखुसी अन्यत्र रहँदै आएको विपक्षीसँग पुनः सम्पर्क भई पति पत्नीको</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पुनस्थापित हुनसक्ने सम्भावना नदेखिएकोले विपक्षीलाई अंश मासिक खर्च समेत दिन नपर्नेगरी मुलुकी देवानी संहिता</w:t>
      </w:r>
      <w:r>
        <w:rPr>
          <w:rFonts w:ascii="Nunito Sans Fallback" w:hAnsi="Nunito Sans Fallback"/>
          <w:sz w:val="21"/>
          <w:szCs w:val="21"/>
        </w:rPr>
        <w:t xml:space="preserve">, 2074 </w:t>
      </w:r>
      <w:r>
        <w:rPr>
          <w:rFonts w:ascii="Nunito Sans Fallback" w:hAnsi="Nunito Sans Fallback" w:cs="Mangal"/>
          <w:sz w:val="21"/>
          <w:szCs w:val="21"/>
          <w:cs/>
        </w:rPr>
        <w:t xml:space="preserve">को दफा </w:t>
      </w:r>
      <w:r>
        <w:rPr>
          <w:rFonts w:ascii="Nunito Sans Fallback" w:hAnsi="Nunito Sans Fallback"/>
          <w:sz w:val="21"/>
          <w:szCs w:val="21"/>
        </w:rPr>
        <w:t xml:space="preserve">94 </w:t>
      </w:r>
      <w:r>
        <w:rPr>
          <w:rFonts w:ascii="Nunito Sans Fallback" w:hAnsi="Nunito Sans Fallback" w:cs="Mangal"/>
          <w:sz w:val="21"/>
          <w:szCs w:val="21"/>
          <w:cs/>
        </w:rPr>
        <w:t>बमोजिम पति पत्नीको</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 xml:space="preserve">गरी पाउँ भन्ने समेत व्यहोराको वादी विरबहादुर तामाङको मिति </w:t>
      </w:r>
      <w:r>
        <w:rPr>
          <w:rFonts w:ascii="Nunito Sans Fallback" w:hAnsi="Nunito Sans Fallback"/>
          <w:sz w:val="21"/>
          <w:szCs w:val="21"/>
        </w:rPr>
        <w:t xml:space="preserve">2078/07/11 </w:t>
      </w:r>
      <w:r>
        <w:rPr>
          <w:rFonts w:ascii="Nunito Sans Fallback" w:hAnsi="Nunito Sans Fallback" w:cs="Mangal"/>
          <w:sz w:val="21"/>
          <w:szCs w:val="21"/>
          <w:cs/>
        </w:rPr>
        <w:t>को फिरादपत्र।</w:t>
      </w:r>
      <w:r>
        <w:rPr>
          <w:rFonts w:ascii="Nunito Sans Fallback" w:hAnsi="Nunito Sans Fallback"/>
          <w:sz w:val="21"/>
          <w:szCs w:val="21"/>
        </w:rPr>
        <w:t xml:space="preserve"> </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lastRenderedPageBreak/>
        <w:t>प्रतिवादी बुद्धिमाया तामाङको नाउँमा यस अदालतबाट जारी भएको</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 xml:space="preserve">मिति </w:t>
      </w:r>
      <w:r>
        <w:rPr>
          <w:rFonts w:ascii="Nunito Sans Fallback" w:hAnsi="Nunito Sans Fallback"/>
          <w:sz w:val="21"/>
          <w:szCs w:val="21"/>
        </w:rPr>
        <w:t xml:space="preserve">2078/08/12 </w:t>
      </w:r>
      <w:r>
        <w:rPr>
          <w:rFonts w:ascii="Nunito Sans Fallback" w:hAnsi="Nunito Sans Fallback" w:cs="Mangal"/>
          <w:sz w:val="21"/>
          <w:szCs w:val="21"/>
          <w:cs/>
        </w:rPr>
        <w:t>मा रितपूर्वक तामेल भएकोमा निज प्रतिवादीले प्रतिउत्तर नफिराई शुरु</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गुजारी</w:t>
      </w:r>
      <w:r>
        <w:rPr>
          <w:rFonts w:ascii="Nunito Sans Fallback" w:hAnsi="Nunito Sans Fallback"/>
          <w:sz w:val="21"/>
          <w:szCs w:val="21"/>
        </w:rPr>
        <w:t xml:space="preserve"> </w:t>
      </w:r>
      <w:r>
        <w:rPr>
          <w:rFonts w:ascii="Nunito Sans Fallback" w:hAnsi="Nunito Sans Fallback" w:cs="Mangal"/>
          <w:sz w:val="21"/>
          <w:szCs w:val="21"/>
          <w:cs/>
        </w:rPr>
        <w:t>बसेको।</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अदालतको निर्णयः-</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नियम बमोजिम साप्ताहिक तथा दैनिक पेशी सूचीमा चढी इजलास समक्ष पेश हुन आएको प्रस्तुत मुद्दामा मिसिल संलग्न कागज प्रमाणहरुको अध्ययन गरी हेर्दा</w:t>
      </w:r>
      <w:r>
        <w:rPr>
          <w:rFonts w:ascii="Nunito Sans Fallback" w:hAnsi="Nunito Sans Fallback"/>
          <w:sz w:val="21"/>
          <w:szCs w:val="21"/>
        </w:rPr>
        <w:t xml:space="preserve">, </w:t>
      </w:r>
      <w:r>
        <w:rPr>
          <w:rFonts w:ascii="Nunito Sans Fallback" w:hAnsi="Nunito Sans Fallback" w:cs="Mangal"/>
          <w:sz w:val="21"/>
          <w:szCs w:val="21"/>
          <w:cs/>
        </w:rPr>
        <w:t>फिराद</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बमोजिम वादी र प्रतिवादी बीच कायम रहेको पति पत्नीको नाता</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हुनुपर्ने हो वा होइन</w:t>
      </w:r>
      <w:r>
        <w:rPr>
          <w:rFonts w:ascii="Nunito Sans Fallback" w:hAnsi="Nunito Sans Fallback"/>
          <w:sz w:val="21"/>
          <w:szCs w:val="21"/>
        </w:rPr>
        <w:t xml:space="preserve">? </w:t>
      </w:r>
      <w:r>
        <w:rPr>
          <w:rFonts w:ascii="Nunito Sans Fallback" w:hAnsi="Nunito Sans Fallback" w:cs="Mangal"/>
          <w:sz w:val="21"/>
          <w:szCs w:val="21"/>
          <w:cs/>
        </w:rPr>
        <w:t>भन्ने विषयमा निर्णय गर्नु पर्ने देखियो।</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निर्णय तर्फ विचार गर्दा</w:t>
      </w:r>
      <w:r>
        <w:rPr>
          <w:rFonts w:ascii="Nunito Sans Fallback" w:hAnsi="Nunito Sans Fallback"/>
          <w:sz w:val="21"/>
          <w:szCs w:val="21"/>
        </w:rPr>
        <w:t xml:space="preserve">, </w:t>
      </w:r>
      <w:r>
        <w:rPr>
          <w:rFonts w:ascii="Nunito Sans Fallback" w:hAnsi="Nunito Sans Fallback" w:cs="Mangal"/>
          <w:sz w:val="21"/>
          <w:szCs w:val="21"/>
          <w:cs/>
        </w:rPr>
        <w:t xml:space="preserve">यसमा वादीले फिरादपत्रमा प्रतिवादी पत्नीले आफूसँग </w:t>
      </w:r>
      <w:r>
        <w:rPr>
          <w:rFonts w:ascii="Nunito Sans Fallback" w:hAnsi="Nunito Sans Fallback"/>
          <w:sz w:val="21"/>
          <w:szCs w:val="21"/>
        </w:rPr>
        <w:t xml:space="preserve">12 </w:t>
      </w:r>
      <w:r>
        <w:rPr>
          <w:rFonts w:ascii="Nunito Sans Fallback" w:hAnsi="Nunito Sans Fallback" w:cs="Mangal"/>
          <w:sz w:val="21"/>
          <w:szCs w:val="21"/>
          <w:cs/>
        </w:rPr>
        <w:t>वर्ष भन्दा बढि अवधि देखि सम्पर्कमा नरही आफूखुशी अन्यत्र रहँदै आएकोले निजलाई अंश र खानाखर्च समेत दिनु नपर्ने गरी पति पत्नीको नाता</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गरी पाउँ भनी</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लिएको देखिन्छ। प्रतिवादीले</w:t>
      </w:r>
      <w:r>
        <w:rPr>
          <w:rFonts w:ascii="Nunito Sans Fallback" w:hAnsi="Nunito Sans Fallback"/>
          <w:sz w:val="21"/>
          <w:szCs w:val="21"/>
        </w:rPr>
        <w:t xml:space="preserve"> </w:t>
      </w:r>
      <w:r>
        <w:rPr>
          <w:rFonts w:ascii="Nunito Sans Fallback" w:hAnsi="Nunito Sans Fallback" w:cs="Mangal"/>
          <w:sz w:val="21"/>
          <w:szCs w:val="21"/>
          <w:cs/>
        </w:rPr>
        <w:t>सुरु</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गुजारी</w:t>
      </w:r>
      <w:r>
        <w:rPr>
          <w:rFonts w:ascii="Nunito Sans Fallback" w:hAnsi="Nunito Sans Fallback"/>
          <w:sz w:val="21"/>
          <w:szCs w:val="21"/>
        </w:rPr>
        <w:t xml:space="preserve"> </w:t>
      </w:r>
      <w:r>
        <w:rPr>
          <w:rFonts w:ascii="Nunito Sans Fallback" w:hAnsi="Nunito Sans Fallback" w:cs="Mangal"/>
          <w:sz w:val="21"/>
          <w:szCs w:val="21"/>
          <w:cs/>
        </w:rPr>
        <w:t>बसेको अवस्था भएपनि</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विच्छेदको</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लिने वादीले फिरादपत्रमा प्रतिवादी पत्नीले निजको मञ्जुरी विना तीन वर्ष भन्दा बढि समय देखि अलग बसेको तथ्य र प्रतिवादी पत्नीसँग</w:t>
      </w:r>
      <w:r>
        <w:rPr>
          <w:rFonts w:ascii="Nunito Sans Fallback" w:hAnsi="Nunito Sans Fallback"/>
          <w:sz w:val="21"/>
          <w:szCs w:val="21"/>
        </w:rPr>
        <w:t xml:space="preserve"> </w:t>
      </w:r>
      <w:r>
        <w:rPr>
          <w:rFonts w:ascii="Nunito Sans Fallback" w:hAnsi="Nunito Sans Fallback" w:cs="Mangal"/>
          <w:sz w:val="21"/>
          <w:szCs w:val="21"/>
          <w:cs/>
        </w:rPr>
        <w:t>सम्बन्ध</w:t>
      </w:r>
      <w:r>
        <w:rPr>
          <w:rFonts w:ascii="Nunito Sans Fallback" w:hAnsi="Nunito Sans Fallback"/>
          <w:sz w:val="21"/>
          <w:szCs w:val="21"/>
        </w:rPr>
        <w:t xml:space="preserve"> </w:t>
      </w:r>
      <w:r>
        <w:rPr>
          <w:rFonts w:ascii="Nunito Sans Fallback" w:hAnsi="Nunito Sans Fallback" w:cs="Mangal"/>
          <w:sz w:val="21"/>
          <w:szCs w:val="21"/>
          <w:cs/>
        </w:rPr>
        <w:t>विच्छेद</w:t>
      </w:r>
      <w:r>
        <w:rPr>
          <w:rFonts w:ascii="Nunito Sans Fallback" w:hAnsi="Nunito Sans Fallback"/>
          <w:sz w:val="21"/>
          <w:szCs w:val="21"/>
        </w:rPr>
        <w:t xml:space="preserve"> </w:t>
      </w:r>
      <w:r>
        <w:rPr>
          <w:rFonts w:ascii="Nunito Sans Fallback" w:hAnsi="Nunito Sans Fallback" w:cs="Mangal"/>
          <w:sz w:val="21"/>
          <w:szCs w:val="21"/>
          <w:cs/>
        </w:rPr>
        <w:t>हुनुपर्ने आधारहरु प्रमाणबाट पुष्टि गर्न</w:t>
      </w:r>
      <w:r>
        <w:rPr>
          <w:rFonts w:ascii="Nunito Sans Fallback" w:hAnsi="Nunito Sans Fallback"/>
          <w:sz w:val="21"/>
          <w:szCs w:val="21"/>
        </w:rPr>
        <w:t xml:space="preserve"> </w:t>
      </w:r>
      <w:r>
        <w:rPr>
          <w:rFonts w:ascii="Nunito Sans Fallback" w:hAnsi="Nunito Sans Fallback" w:cs="Mangal"/>
          <w:sz w:val="21"/>
          <w:szCs w:val="21"/>
          <w:cs/>
        </w:rPr>
        <w:t>नसकेको</w:t>
      </w:r>
      <w:r>
        <w:rPr>
          <w:rFonts w:ascii="Nunito Sans Fallback" w:hAnsi="Nunito Sans Fallback"/>
          <w:sz w:val="21"/>
          <w:szCs w:val="21"/>
        </w:rPr>
        <w:t xml:space="preserve"> </w:t>
      </w:r>
      <w:r>
        <w:rPr>
          <w:rFonts w:ascii="Nunito Sans Fallback" w:hAnsi="Nunito Sans Fallback" w:cs="Mangal"/>
          <w:sz w:val="21"/>
          <w:szCs w:val="21"/>
          <w:cs/>
        </w:rPr>
        <w:t>हुँदा प्रस्तुत मुद्दामा वादीले फिराद लिएको</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नपुग्ने</w:t>
      </w:r>
      <w:r>
        <w:rPr>
          <w:rFonts w:ascii="Nunito Sans Fallback" w:hAnsi="Nunito Sans Fallback"/>
          <w:sz w:val="21"/>
          <w:szCs w:val="21"/>
        </w:rPr>
        <w:t xml:space="preserve"> </w:t>
      </w:r>
      <w:r>
        <w:rPr>
          <w:rFonts w:ascii="Nunito Sans Fallback" w:hAnsi="Nunito Sans Fallback" w:cs="Mangal"/>
          <w:sz w:val="21"/>
          <w:szCs w:val="21"/>
          <w:cs/>
        </w:rPr>
        <w:t>ठर्हछ। अरुमा तपसिल बमोजिम हुने गरी प्रस्तुत मुद्दा मुलुकी देवानी कार्यविधि संहिता</w:t>
      </w:r>
      <w:r>
        <w:rPr>
          <w:rFonts w:ascii="Nunito Sans Fallback" w:hAnsi="Nunito Sans Fallback"/>
          <w:sz w:val="21"/>
          <w:szCs w:val="21"/>
        </w:rPr>
        <w:t xml:space="preserve">, 2074 </w:t>
      </w:r>
      <w:r>
        <w:rPr>
          <w:rFonts w:ascii="Nunito Sans Fallback" w:hAnsi="Nunito Sans Fallback" w:cs="Mangal"/>
          <w:sz w:val="21"/>
          <w:szCs w:val="21"/>
          <w:cs/>
        </w:rPr>
        <w:t xml:space="preserve">को दफा </w:t>
      </w:r>
      <w:r>
        <w:rPr>
          <w:rFonts w:ascii="Nunito Sans Fallback" w:hAnsi="Nunito Sans Fallback"/>
          <w:sz w:val="21"/>
          <w:szCs w:val="21"/>
        </w:rPr>
        <w:t xml:space="preserve">197 </w:t>
      </w:r>
      <w:r>
        <w:rPr>
          <w:rFonts w:ascii="Nunito Sans Fallback" w:hAnsi="Nunito Sans Fallback" w:cs="Mangal"/>
          <w:sz w:val="21"/>
          <w:szCs w:val="21"/>
          <w:cs/>
        </w:rPr>
        <w:t>बमोजिम आजै यो फैसला गरिदिएँ।</w:t>
      </w:r>
      <w:r>
        <w:rPr>
          <w:rFonts w:ascii="Nunito Sans Fallback" w:hAnsi="Nunito Sans Fallback"/>
          <w:sz w:val="21"/>
          <w:szCs w:val="21"/>
        </w:rPr>
        <w:t xml:space="preserve"> </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तपसिल खण्ड</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माथि ठहर खण्डमा लेखिए बमोजिम वादी</w:t>
      </w:r>
      <w:r>
        <w:rPr>
          <w:rFonts w:ascii="Nunito Sans Fallback" w:hAnsi="Nunito Sans Fallback"/>
          <w:sz w:val="21"/>
          <w:szCs w:val="21"/>
        </w:rPr>
        <w:t xml:space="preserve"> </w:t>
      </w:r>
      <w:r>
        <w:rPr>
          <w:rFonts w:ascii="Nunito Sans Fallback" w:hAnsi="Nunito Sans Fallback" w:cs="Mangal"/>
          <w:sz w:val="21"/>
          <w:szCs w:val="21"/>
          <w:cs/>
        </w:rPr>
        <w:t>दावी</w:t>
      </w:r>
      <w:r>
        <w:rPr>
          <w:rFonts w:ascii="Nunito Sans Fallback" w:hAnsi="Nunito Sans Fallback"/>
          <w:sz w:val="21"/>
          <w:szCs w:val="21"/>
        </w:rPr>
        <w:t xml:space="preserve"> </w:t>
      </w:r>
      <w:r>
        <w:rPr>
          <w:rFonts w:ascii="Nunito Sans Fallback" w:hAnsi="Nunito Sans Fallback" w:cs="Mangal"/>
          <w:sz w:val="21"/>
          <w:szCs w:val="21"/>
          <w:cs/>
        </w:rPr>
        <w:t>नपुग्ने</w:t>
      </w:r>
      <w:r>
        <w:rPr>
          <w:rFonts w:ascii="Nunito Sans Fallback" w:hAnsi="Nunito Sans Fallback"/>
          <w:sz w:val="21"/>
          <w:szCs w:val="21"/>
        </w:rPr>
        <w:t xml:space="preserve"> </w:t>
      </w:r>
      <w:r>
        <w:rPr>
          <w:rFonts w:ascii="Nunito Sans Fallback" w:hAnsi="Nunito Sans Fallback" w:cs="Mangal"/>
          <w:sz w:val="21"/>
          <w:szCs w:val="21"/>
          <w:cs/>
        </w:rPr>
        <w:t>ठहरी फैसला भएकोले उक्त फैसलामा चित्त नवुझे मुलुकी देवानी कार्यबिधि (संहिता)</w:t>
      </w:r>
      <w:r>
        <w:rPr>
          <w:rFonts w:ascii="Nunito Sans Fallback" w:hAnsi="Nunito Sans Fallback"/>
          <w:sz w:val="21"/>
          <w:szCs w:val="21"/>
        </w:rPr>
        <w:t xml:space="preserve">, </w:t>
      </w:r>
      <w:r>
        <w:rPr>
          <w:rFonts w:ascii="Nunito Sans Fallback" w:hAnsi="Nunito Sans Fallback" w:cs="Mangal"/>
          <w:sz w:val="21"/>
          <w:szCs w:val="21"/>
          <w:cs/>
        </w:rPr>
        <w:t xml:space="preserve">२०७४ को दफा </w:t>
      </w:r>
      <w:r>
        <w:rPr>
          <w:rFonts w:ascii="Nunito Sans Fallback" w:hAnsi="Nunito Sans Fallback"/>
          <w:sz w:val="21"/>
          <w:szCs w:val="21"/>
        </w:rPr>
        <w:t xml:space="preserve">205 </w:t>
      </w:r>
      <w:r>
        <w:rPr>
          <w:rFonts w:ascii="Nunito Sans Fallback" w:hAnsi="Nunito Sans Fallback" w:cs="Mangal"/>
          <w:sz w:val="21"/>
          <w:szCs w:val="21"/>
          <w:cs/>
        </w:rPr>
        <w:t xml:space="preserve">बमोजिम </w:t>
      </w:r>
      <w:r>
        <w:rPr>
          <w:rFonts w:ascii="Nunito Sans Fallback" w:hAnsi="Nunito Sans Fallback"/>
          <w:sz w:val="21"/>
          <w:szCs w:val="21"/>
        </w:rPr>
        <w:t>30 (</w:t>
      </w:r>
      <w:r>
        <w:rPr>
          <w:rFonts w:ascii="Nunito Sans Fallback" w:hAnsi="Nunito Sans Fallback" w:cs="Mangal"/>
          <w:sz w:val="21"/>
          <w:szCs w:val="21"/>
          <w:cs/>
        </w:rPr>
        <w:t>तिस) दिन भित्र श्री उच्च अदालत पाटनमा पुनरावेदन गर्नु भनी वादीलाई पुनरावेदनको</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दिनू.....................</w:t>
      </w:r>
      <w:r>
        <w:rPr>
          <w:rFonts w:ascii="Nunito Sans Fallback" w:hAnsi="Nunito Sans Fallback"/>
          <w:sz w:val="21"/>
          <w:szCs w:val="21"/>
        </w:rPr>
        <w:t>1</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प्रतिवादी प्रतिउत्तर नफिराई शुरू</w:t>
      </w:r>
      <w:r>
        <w:rPr>
          <w:rFonts w:ascii="Nunito Sans Fallback" w:hAnsi="Nunito Sans Fallback"/>
          <w:sz w:val="21"/>
          <w:szCs w:val="21"/>
        </w:rPr>
        <w:t xml:space="preserve"> </w:t>
      </w:r>
      <w:r>
        <w:rPr>
          <w:rFonts w:ascii="Nunito Sans Fallback" w:hAnsi="Nunito Sans Fallback" w:cs="Mangal"/>
          <w:sz w:val="21"/>
          <w:szCs w:val="21"/>
          <w:cs/>
        </w:rPr>
        <w:t>म्याद</w:t>
      </w:r>
      <w:r>
        <w:rPr>
          <w:rFonts w:ascii="Nunito Sans Fallback" w:hAnsi="Nunito Sans Fallback"/>
          <w:sz w:val="21"/>
          <w:szCs w:val="21"/>
        </w:rPr>
        <w:t xml:space="preserve"> </w:t>
      </w:r>
      <w:r>
        <w:rPr>
          <w:rFonts w:ascii="Nunito Sans Fallback" w:hAnsi="Nunito Sans Fallback" w:cs="Mangal"/>
          <w:sz w:val="21"/>
          <w:szCs w:val="21"/>
          <w:cs/>
        </w:rPr>
        <w:t>गुजारी</w:t>
      </w:r>
      <w:r>
        <w:rPr>
          <w:rFonts w:ascii="Nunito Sans Fallback" w:hAnsi="Nunito Sans Fallback"/>
          <w:sz w:val="21"/>
          <w:szCs w:val="21"/>
        </w:rPr>
        <w:t xml:space="preserve"> </w:t>
      </w:r>
      <w:r>
        <w:rPr>
          <w:rFonts w:ascii="Nunito Sans Fallback" w:hAnsi="Nunito Sans Fallback" w:cs="Mangal"/>
          <w:sz w:val="21"/>
          <w:szCs w:val="21"/>
          <w:cs/>
        </w:rPr>
        <w:t>बसेकोले एकतर्फी फैसला भएको हुँदा प्रतिवादीलाई मुलुकी देवानी कार्यविधि संहिता</w:t>
      </w:r>
      <w:r>
        <w:rPr>
          <w:rFonts w:ascii="Nunito Sans Fallback" w:hAnsi="Nunito Sans Fallback"/>
          <w:sz w:val="21"/>
          <w:szCs w:val="21"/>
        </w:rPr>
        <w:t xml:space="preserve">, 2074 </w:t>
      </w:r>
      <w:r>
        <w:rPr>
          <w:rFonts w:ascii="Nunito Sans Fallback" w:hAnsi="Nunito Sans Fallback" w:cs="Mangal"/>
          <w:sz w:val="21"/>
          <w:szCs w:val="21"/>
          <w:cs/>
        </w:rPr>
        <w:t xml:space="preserve">को दफा </w:t>
      </w:r>
      <w:r>
        <w:rPr>
          <w:rFonts w:ascii="Nunito Sans Fallback" w:hAnsi="Nunito Sans Fallback"/>
          <w:sz w:val="21"/>
          <w:szCs w:val="21"/>
        </w:rPr>
        <w:t xml:space="preserve">197 (5) </w:t>
      </w:r>
      <w:r>
        <w:rPr>
          <w:rFonts w:ascii="Nunito Sans Fallback" w:hAnsi="Nunito Sans Fallback" w:cs="Mangal"/>
          <w:sz w:val="21"/>
          <w:szCs w:val="21"/>
          <w:cs/>
        </w:rPr>
        <w:t>बमोजिम फैसला भएको सूचना दिनू.......................................................................................................................</w:t>
      </w:r>
      <w:r>
        <w:rPr>
          <w:rFonts w:ascii="Nunito Sans Fallback" w:hAnsi="Nunito Sans Fallback"/>
          <w:sz w:val="21"/>
          <w:szCs w:val="21"/>
        </w:rPr>
        <w:t>2</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प्रस्तुत फैसला विद्युतीय अभिलेखमा अपलोड गरी प्रमाणिकरण भएको फैसलाको विवरण अदालतको सूचना पाटीमा टाँस गर्नू..............................................................................................</w:t>
      </w:r>
      <w:r>
        <w:rPr>
          <w:rFonts w:ascii="Nunito Sans Fallback" w:hAnsi="Nunito Sans Fallback"/>
          <w:sz w:val="21"/>
          <w:szCs w:val="21"/>
        </w:rPr>
        <w:t xml:space="preserve">3 </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सरोकारवाला नक्‍कल माग्न आएमा नियमानुसार लाग्ने दस्तुर लिई नक्कल दिनु...........................</w:t>
      </w:r>
      <w:r>
        <w:rPr>
          <w:rFonts w:ascii="Nunito Sans Fallback" w:hAnsi="Nunito Sans Fallback"/>
          <w:sz w:val="21"/>
          <w:szCs w:val="21"/>
        </w:rPr>
        <w:t>4</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प्रस्तुत मिसिलको दायरी लगत कट्टा गरी नियमानुसार गरी अभिलेख शाखा बुझाई दिनू.................</w:t>
      </w:r>
      <w:r>
        <w:rPr>
          <w:rFonts w:ascii="Nunito Sans Fallback" w:hAnsi="Nunito Sans Fallback"/>
          <w:sz w:val="21"/>
          <w:szCs w:val="21"/>
        </w:rPr>
        <w:t>5</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माननीय न्यायाधीशज्यूले बोली टिपाएबमोजिम</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इजलास अधिकृतः रिता लामिछाने</w:t>
      </w:r>
      <w:r>
        <w:rPr>
          <w:rFonts w:ascii="Nunito Sans Fallback" w:hAnsi="Nunito Sans Fallback"/>
          <w:sz w:val="21"/>
          <w:szCs w:val="21"/>
        </w:rPr>
        <w:t xml:space="preserve"> </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फैसला कम्यूटर गर्ने क.अ. पवित्रा के.सी.</w:t>
      </w:r>
      <w:r>
        <w:rPr>
          <w:rFonts w:ascii="Nunito Sans Fallback" w:hAnsi="Nunito Sans Fallback"/>
          <w:sz w:val="21"/>
          <w:szCs w:val="21"/>
        </w:rPr>
        <w:t xml:space="preserve"> </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फैसला मिति </w:t>
      </w:r>
      <w:r>
        <w:rPr>
          <w:rFonts w:ascii="Nunito Sans Fallback" w:hAnsi="Nunito Sans Fallback"/>
          <w:sz w:val="21"/>
          <w:szCs w:val="21"/>
        </w:rPr>
        <w:t>2079/05/29/4 ........................</w:t>
      </w:r>
    </w:p>
    <w:p w:rsidR="00D73D01" w:rsidRDefault="00D73D01" w:rsidP="00D73D01">
      <w:pPr>
        <w:pStyle w:val="NormalWeb"/>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Nunito Sans Fallback" w:hAnsi="Nunito Sans Fallback"/>
          <w:sz w:val="21"/>
          <w:szCs w:val="21"/>
        </w:rPr>
      </w:pPr>
      <w:r>
        <w:rPr>
          <w:rFonts w:ascii="Nunito Sans Fallback" w:hAnsi="Nunito Sans Fallback" w:cs="Mangal"/>
          <w:sz w:val="21"/>
          <w:szCs w:val="21"/>
          <w:cs/>
        </w:rPr>
        <w:t xml:space="preserve">फैसला प्रमाणिकरण मिति </w:t>
      </w:r>
      <w:r>
        <w:rPr>
          <w:rFonts w:ascii="Nunito Sans Fallback" w:hAnsi="Nunito Sans Fallback"/>
          <w:sz w:val="21"/>
          <w:szCs w:val="21"/>
        </w:rPr>
        <w:t xml:space="preserve">2079/06/09/1 </w:t>
      </w:r>
      <w:r>
        <w:rPr>
          <w:rFonts w:ascii="Nunito Sans Fallback" w:hAnsi="Nunito Sans Fallback" w:cs="Mangal"/>
          <w:sz w:val="21"/>
          <w:szCs w:val="21"/>
          <w:cs/>
        </w:rPr>
        <w:t>जिल्ला न्यायाधीश</w:t>
      </w:r>
      <w:r>
        <w:rPr>
          <w:rFonts w:ascii="Nunito Sans Fallback" w:hAnsi="Nunito Sans Fallback"/>
          <w:sz w:val="21"/>
          <w:szCs w:val="21"/>
        </w:rPr>
        <w:t xml:space="preserve"> </w:t>
      </w:r>
    </w:p>
    <w:p w:rsidR="00854959" w:rsidRDefault="00854959">
      <w:bookmarkStart w:id="0" w:name="_GoBack"/>
      <w:bookmarkEnd w:id="0"/>
    </w:p>
    <w:sectPr w:rsidR="00854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Nunito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A69"/>
    <w:rsid w:val="000D5A69"/>
    <w:rsid w:val="00854959"/>
    <w:rsid w:val="00D73D0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8ED057-C944-48C8-B6A9-4C17CCF72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3D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2820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624</Words>
  <Characters>3561</Characters>
  <Application>Microsoft Office Word</Application>
  <DocSecurity>0</DocSecurity>
  <Lines>29</Lines>
  <Paragraphs>8</Paragraphs>
  <ScaleCrop>false</ScaleCrop>
  <Company/>
  <LinksUpToDate>false</LinksUpToDate>
  <CharactersWithSpaces>4177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2025-11-27T07:11:00Z</dcterms:created>
  <dcterms:modified xsi:type="dcterms:W3CDTF">2025-11-27T07:11:00Z</dcterms:modified>
</cp:coreProperties>
</file>