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श्री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  <w:b/>
        </w:rPr>
        <w:t xml:space="preserve">काठमाडौं जिल्ला अदालत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इजलास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माननीय न्यायाधीश श्री शिवप्रसाद आचार्य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  <w:u w:val="single"/>
        </w:rPr>
        <w:t xml:space="preserve">आदेश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  <w:b/>
        </w:rPr>
        <w:t xml:space="preserve">मुद्दा नम्बर-०८३-C१-०६३३</w:t>
      </w:r>
    </w:p>
    <w:p>
      <w:pPr>
        <w:jc w:val="both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/>
      </w:r>
    </w:p>
    <w:p>
      <w:pPr>
        <w:tabs>
          <w:tab w:val="right" w:leader="dot" w:pos="9638"/>
        </w:tabs>
        <w:jc w:val="left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सन्तोष थापा मगर को जाहेरीले नेपाल सरकार</w:t>
      </w:r>
      <w:r>
        <w:rPr>
          <w:rFonts w:ascii="Kalimati" w:hAnsi="Kalimati" w:eastAsia="Kalimati" w:cs="Kalimati"/>
          <w:sz w:val="26"/>
          <w:szCs w:val="26"/>
        </w:rPr>
        <w:tab/>
      </w:r>
      <w:r>
        <w:rPr>
          <w:rFonts w:ascii="Kalimati" w:hAnsi="Kalimati" w:eastAsia="Kalimati" w:cs="Kalimati"/>
          <w:sz w:val="26"/>
          <w:szCs w:val="26"/>
          <w:lang w:val="ne-NP"/>
        </w:rPr>
        <w:t xml:space="preserve">वादी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विरुद्ध</w:t>
      </w:r>
    </w:p>
    <w:p>
      <w:pPr>
        <w:tabs>
          <w:tab w:val="right" w:leader="dot" w:pos="9638"/>
        </w:tabs>
        <w:jc w:val="left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थम बहादुर छन्त्याल</w:t>
      </w:r>
      <w:r>
        <w:rPr>
          <w:rFonts w:ascii="Kalimati" w:hAnsi="Kalimati" w:eastAsia="Kalimati" w:cs="Kalimati"/>
          <w:sz w:val="26"/>
          <w:szCs w:val="26"/>
        </w:rPr>
        <w:tab/>
      </w:r>
      <w:r>
        <w:rPr>
          <w:rFonts w:ascii="Kalimati" w:hAnsi="Kalimati" w:eastAsia="Kalimati" w:cs="Kalimati"/>
          <w:sz w:val="26"/>
          <w:szCs w:val="26"/>
          <w:lang w:val="ne-NP"/>
        </w:rPr>
        <w:t xml:space="preserve">प्रतिवादी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  <w:b/>
          <w:u w:val="single"/>
        </w:rPr>
        <w:t xml:space="preserve">मुद्दा- बैङकिङ्ग कसूर</w:t>
      </w:r>
    </w:p>
    <w:p>
      <w:pPr>
        <w:jc w:val="both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/>
      </w:r>
    </w:p>
    <w:p>
      <w:pPr>
        <w:jc w:val="both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रजिष्ट्रेशन नम्बर- ३९-०८३-०१७६२</w:t>
      </w:r>
    </w:p>
    <w:p>
      <w:pPr>
        <w:jc w:val="both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दायरी मिति- २०८३।०४।१४</w:t>
      </w:r>
    </w:p>
    <w:p>
      <w:pPr>
        <w:jc w:val="both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फैसला/आदेश मिति- २०८३।०४।१५</w:t>
      </w:r>
    </w:p>
    <w:p>
      <w:pPr>
        <w:jc w:val="both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मुद्दा- बैङकिङ्ग कसूर</w:t>
      </w:r>
    </w:p>
    <w:p>
      <w:pPr>
        <w:jc w:val="both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अदालत- काठमाडौं जिल्ला अदालत</w:t>
      </w:r>
    </w:p>
    <w:p>
      <w:pPr>
        <w:jc w:val="both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/>
      </w:r>
    </w:p>
    <w:p>
      <w:pPr>
        <w:jc w:val="right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जिल्ला न्यायाधीश</w:t>
      </w:r>
    </w:p>
    <w:p>
      <w:pPr>
        <w:tabs>
          <w:tab w:val="right" w:leader="dot" w:pos="9638"/>
        </w:tabs>
        <w:jc w:val="left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इति संवत् २०८३ साल साउन महिना १५ गते रोज ६ शुभम्</w:t>
      </w:r>
      <w:r>
        <w:rPr>
          <w:rFonts w:ascii="Kalimati" w:hAnsi="Kalimati" w:eastAsia="Kalimati" w:cs="Kalimati"/>
          <w:sz w:val="26"/>
          <w:szCs w:val="26"/>
        </w:rPr>
        <w:tab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imati" w:hAnsi="Kalimati" w:eastAsia="Kalimati" w:cs="Kalimati"/>
        <w:sz w:val="26"/>
        <w:szCs w:val="26"/>
      </w:rPr>
    </w:rPrDefault>
    <w:pPrDefault>
      <w:pPr>
        <w:spacing w:line="276" w:lineRule="auto" w:after="0"/>
      </w:pPr>
    </w:pPrDefault>
  </w:docDefaults>
  <w:style w:type="paragraph" w:default="1" w:styleId="Normal">
    <w:name w:val="Normal"/>
    <w:qFormat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