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Topic ID from your L&amp;D Final Decision record, Part D]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AI-Powered Consumer Behavior Intelligence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Employee ID]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Custom      ☒ Data      ☐ Platform      [CONFIRM against Part D of your L&amp;D Final Decision]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[FILL] · Category [FILL]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      [CONFIRM]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exact Mid-Term .docx filename you uploaded to Moodle at Week 10]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☐ At risk — actions were assigned      ☐ Other: ____   [FILL per your Mid-Term feedback]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[DD-MMM-26 to DD-MMM-26 — per L&amp;D]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wins), cart-abandonment &amp; conversion (XGBoost), behavioral segmentation (K-Means k=4), item-item collaborative-filtering recommender. Trained on a synthetic behavioral dataset (n=5000), evaluated on a held-out split, scores written to Postgres and surfaced in Orbit.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52 passing Vitest tests (0 skipped, 0 todo) — DB-backed integration suites for auth / products / orders / banners / admin / events, plus health and pure-unit (coupons, ML predict); v8 coverage 78.22% lines / 71.48% branches / 84.61% functions (routes 86.9%, ML 81%); ML model evaluation harness (precision/recall/AUC-ROC on held-out split); GitHub Actions CI (build, migrate/seed, tests, lint) on every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Render blueprint (render.yaml: Docker API + free Postgres, health check, JWT_SECRET contract), multi-stage apps/api/Dockerfile (now copies db/seed; seed:prod runs the compiled seeder), Vercel config for Velora + Orbit, GitHub Actions CI. Blueprints tested end-to-end locally and documented in docs/DEPLOYMENT.md as a ~30-min runbook. Public URLs not yet published — the only outstanding step.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Partial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~94%. 10 of 12 deliverables Done, 1 Partial (D-12 deployment), 1 Done: storefront, 9-event tracking, REST API, database, Databricks Bronze/Silver/Gold pipeline, Python ML models (churn Logistic-Regression AUC-ROC 0.883; cart-abandonment XGBoost accuracy 0.846; conversion XGBoost accuracy 0.825 / AUC 0.917; K-Means k=4), collaborative-filtering recommender, AI Insight Assistant (Gemini), Orbit admin dashboard, a published 12-widget Databricks AI/BI dashboard, and QA at 78% coverage / 52 passing tests — all verified end-to-end (Postgres -&gt; Databricks -&gt; ML -&gt; dashboard). Remaining (~6%): public live deployment (D-12; blueprints ready), a literal Power BI .pbix file (BI deliverable itself done via Databricks AI/BI), and heatmap / scroll-depth visuals. See Section 10.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% reported in your Mid-Term Section 3.1]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(all layers demoable locally + the published Databricks dashboard; deploy blueprints committed)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metrics: churn (Logistic Regression) AUC-ROC 0.883; cart-abandonment (XGBoost) accuracy 0.846; conversion (XGBoost) accuracy 0.825 / AUC 0.917; K-Means k=4 cohorts. models/metrics.json + ml_model_metrics.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52 Vitest tests passing (0 skipped, 0 todo); v8 coverage 78.22% lines / 71.48% branches / 84.61% functions (routes 86.9%, ML 81%); GitHub Actions CI green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4 customers, revenue-trend chart, 7-day behavioral event breakdown,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re-verified 2026-09-10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86% · R 69%'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Databricks-backed 2026-09-10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metrics: churn = Logistic Regression, accuracy 0.809 / precision 0.861 / recall 0.694 / ROC-AUC 0.883; cart-abandonment = XGBoost, accuracy 0.846 / precision 0.854; conversion = XGBoost, accuracy 0.825 / ROC-AUC 0.917; segmentation = K-Means k=4. Written to models/metrics.json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2026-09-10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models/metrics.json  —  npm run ml:train  (held-out 25% test split, seed 42)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0.8088, "precision": 0.8609, "recall": 0.6935, "roc_auc": 0.8832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0.8459, "precision": 0.8538, "recall": 0.9864, "roc_auc": 0.7664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0.8248, "precision": 0.7816, "recall": 0.7737, "roc_auc": 0.9168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1772, at-risk 2153, browser 904, high-value 171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targets: churn AUC-ROC &gt; 0.80  -&gt; MET (0.883);  cart-abandonment accuracy &gt; 0.85  -&gt; 0.846 (~met).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0.8832 | cart_abandonment acc 0.8459 | conversion AUC 0.9168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52 tests passing, 78%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52 Vitest tests passing, 0 skipped, 0 todo (up from 15 passing / 32 todo at Mid-Term). DB-backed integration suites for auth, products, orders, banners, admin, events; pure-unit for coupons + ML predict. v8 coverage: 78.22% lines, 71.48% branches, 84.61% functions (src/routes 86.9%, src/lib/ml 81%, src/utils + src/db + src/app 100%). GitHub Actions CI: build shared types -&gt; migrate/seed Postgres -&gt; build apps -&gt; integration tests -&gt; lint, on every push/PR.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written 2026-09-10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README, once the branch is pushed.]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[ensure the L&amp;D team has read access; push the local 'master' branch — see Section 11 R-05]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dfa2b66 (2026-09-10) — pushed to origin/master; update to `git rev-parse --short HEAD` if you commit more before submitting  — commit 8f923a0 'feat(ml): add Databricks AI/BI dashboard queries + build guide'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— runs locally (Velora :3000, Orbit :3001, API :4000). Vercel + Render blueprints committed and ready to publish.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44 integration cases across 8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86.9% lines; overall 78.22% lines / 71.48% branches / 84.61%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0.883; cart-abandon accuracy 0.846; conversion accuracy 0.825 / AUC 0.917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churn MET, cart-abandon ~met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integration tests, lint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 workflow, runs on every push &amp; PR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Green build on main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/ Docker)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vercel.json for Velora + Orbit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(API + Postgres) + Dockerfile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+ CI (build, migrate/seed, tests, lint) on push/PR.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free-tier. [CONFIRM against your Mid-Term Section 7.1]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with a deterministic rule-based fallback; identical feature (NL answers over dashboard context).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Deploy configs (vercel.json x2, render.yaml, Dockerfile) committed and ready; app run locally for the review.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[FILL: reason — e.g., time/priority within the programme window]. One-click deploy from the committed blueprints is the remaining step (Section 10).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0.917.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Public live deployment (Vercel URLs for Velora + Orbit, Render URL for the API + Postgres).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reason — time/priority]. Vercel + Render blueprints are committed and validated; the deploy itself was not executed within the window.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 per Mid-Term]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 from the committed render.yaml / vercel.json, run migrate+seed on the hosted DB, set GEMINI_API_KEY, point NEXT_PUBLIC_API_URL at the Render API, add a post-deploy smoke test to CI.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Behavioral-analytics visuals: heatmaps, scroll-depth, click analytics, journey-flow diagram (use-case §4.2).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Event schema captures the raw signals (scroll, hover, dwell can be emitted as event payloads); the visual rendering layer (heatmap overlay) was not built.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heatmap/scroll-depth widget to Orbit fed from event payloads; add a Sankey journey-flow visual to the Databricks dashboard.</w:t>
            </w:r>
          </w:p>
        </w:tc>
      </w:tr>
      <w:tr>
        <w:tc>
          <w:tcPr>
            <w:tcW w:type="dxa" w:w="3200"/>
          </w:tcPr>
          <w:p>
            <w:r/>
            <w:r>
              <w:rPr>
                <w:b w:val="0"/>
                <w:sz w:val="18"/>
              </w:rPr>
              <w:t>End-to-end browser test (Playwright) and formal latency/load benchmarks (event-ingest &lt;2s, dashboard load &lt;3s, use-case §10).</w:t>
            </w:r>
          </w:p>
        </w:tc>
        <w:tc>
          <w:tcPr>
            <w:tcW w:type="dxa" w:w="2200"/>
          </w:tcPr>
          <w:p>
            <w:r/>
            <w:r>
              <w:rPr>
                <w:b w:val="0"/>
                <w:sz w:val="18"/>
              </w:rPr>
              <w:t>API + integration coverage was prioritised (now 78% lines, 52 passing tests); a full browser E2E harness and formal latency instrumentation were not added within the window.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type="dxa" w:w="2846"/>
          </w:tcPr>
          <w:p>
            <w:r/>
            <w:r>
              <w:rPr>
                <w:b w:val="0"/>
                <w:sz w:val="18"/>
              </w:rPr>
              <w:t>Add a Playwright happy-path test (browse -&gt; cart -&gt; checkout -&gt; order) and a Lighthouse CI check on Orbit; instrument event round-trip latency.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that, then applied the models to live data (features from the Databricks pipeline).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Models meet/nearly meet the use-case §10 targets: churn AUC 0.883 (&gt;0.80); cart-abandonment accuracy 0.846 (~0.85).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GitHub push blocked — the local git identity was a contributor account, not the repo owner (ShivaSRK2002).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Added the contributor account as a collaborator on ShivaSRK2002/CartMind; all 14 commits pushed to origin/master (HEAD dfa2b66, 2026-09-10).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the repository is public and the full history is available for evaluation.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