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16" w:type="dxa"/>
        <w:tblLayout w:type="fixed"/>
        <w:tblLook w:val="0000" w:firstRow="0" w:lastRow="0" w:firstColumn="0" w:lastColumn="0" w:noHBand="0" w:noVBand="0"/>
      </w:tblPr>
      <w:tblGrid>
        <w:gridCol w:w="2268"/>
        <w:gridCol w:w="8748"/>
      </w:tblGrid>
      <w:tr w:rsidR="00080FB8" w:rsidRPr="00310C33" w:rsidTr="00D941FC">
        <w:tblPrEx>
          <w:tblCellMar>
            <w:top w:w="0" w:type="dxa"/>
            <w:bottom w:w="0" w:type="dxa"/>
          </w:tblCellMar>
        </w:tblPrEx>
        <w:trPr>
          <w:cantSplit/>
          <w:trHeight w:val="7695"/>
        </w:trPr>
        <w:tc>
          <w:tcPr>
            <w:tcW w:w="2268" w:type="dxa"/>
          </w:tcPr>
          <w:p w:rsidR="00080FB8" w:rsidRPr="00310C33" w:rsidRDefault="00080FB8" w:rsidP="00D941FC">
            <w:pPr>
              <w:pStyle w:val="Heading2"/>
            </w:pPr>
            <w:r w:rsidRPr="00310C33">
              <w:t>Collection Policy</w:t>
            </w:r>
          </w:p>
        </w:tc>
        <w:tc>
          <w:tcPr>
            <w:tcW w:w="8748" w:type="dxa"/>
          </w:tcPr>
          <w:p w:rsidR="00080FB8" w:rsidRPr="00310C33" w:rsidRDefault="00080FB8" w:rsidP="00D941FC">
            <w:pPr>
              <w:jc w:val="both"/>
              <w:rPr>
                <w:u w:val="single"/>
              </w:rPr>
            </w:pPr>
          </w:p>
          <w:p w:rsidR="00080FB8" w:rsidRPr="00310C33" w:rsidRDefault="00080FB8" w:rsidP="00D941FC">
            <w:pPr>
              <w:ind w:firstLine="1440"/>
              <w:jc w:val="both"/>
              <w:rPr>
                <w:u w:val="single"/>
              </w:rPr>
            </w:pPr>
          </w:p>
          <w:p w:rsidR="00080FB8" w:rsidRPr="00310C33" w:rsidRDefault="00080FB8" w:rsidP="00D941FC">
            <w:pPr>
              <w:ind w:firstLine="1440"/>
              <w:jc w:val="both"/>
              <w:rPr>
                <w:u w:val="single"/>
              </w:rPr>
            </w:pPr>
          </w:p>
          <w:p w:rsidR="00080FB8" w:rsidRPr="00310C33" w:rsidRDefault="00080FB8" w:rsidP="00D941FC">
            <w:pPr>
              <w:ind w:firstLine="1440"/>
              <w:jc w:val="both"/>
              <w:rPr>
                <w:u w:val="single"/>
              </w:rPr>
            </w:pPr>
          </w:p>
          <w:p w:rsidR="00080FB8" w:rsidRPr="00310C33" w:rsidRDefault="00080FB8" w:rsidP="00D941FC">
            <w:pPr>
              <w:ind w:firstLine="1440"/>
              <w:jc w:val="both"/>
              <w:rPr>
                <w:u w:val="single"/>
              </w:rPr>
            </w:pPr>
          </w:p>
          <w:p w:rsidR="00080FB8" w:rsidRPr="00310C33" w:rsidRDefault="00080FB8" w:rsidP="00D941FC">
            <w:pPr>
              <w:ind w:firstLine="1440"/>
              <w:jc w:val="both"/>
            </w:pPr>
            <w:r w:rsidRPr="00310C33">
              <w:rPr>
                <w:u w:val="single"/>
              </w:rPr>
              <w:t>ACTION</w:t>
            </w:r>
            <w:r w:rsidRPr="00310C33">
              <w:tab/>
            </w:r>
            <w:r w:rsidRPr="00310C33">
              <w:tab/>
            </w:r>
            <w:r w:rsidRPr="00310C33">
              <w:tab/>
              <w:t xml:space="preserve">          </w:t>
            </w:r>
            <w:r w:rsidRPr="00310C33">
              <w:rPr>
                <w:u w:val="single"/>
              </w:rPr>
              <w:t>DATE OF ACTION</w:t>
            </w:r>
          </w:p>
          <w:p w:rsidR="00080FB8" w:rsidRPr="00310C33" w:rsidRDefault="00080FB8" w:rsidP="00D941FC">
            <w:pPr>
              <w:jc w:val="both"/>
            </w:pPr>
          </w:p>
          <w:p w:rsidR="00080FB8" w:rsidRPr="00310C33" w:rsidRDefault="00080FB8" w:rsidP="00080FB8">
            <w:pPr>
              <w:widowControl w:val="0"/>
              <w:numPr>
                <w:ilvl w:val="0"/>
                <w:numId w:val="1"/>
              </w:numPr>
              <w:jc w:val="both"/>
            </w:pPr>
            <w:r w:rsidRPr="00310C33">
              <w:t>Assessment Due Date</w:t>
            </w:r>
            <w:r w:rsidRPr="00310C33">
              <w:tab/>
            </w:r>
            <w:r w:rsidRPr="00310C33">
              <w:tab/>
            </w:r>
            <w:r w:rsidRPr="00310C33">
              <w:tab/>
              <w:t>First of each month</w:t>
            </w:r>
            <w:r w:rsidRPr="00310C33">
              <w:tab/>
            </w:r>
          </w:p>
          <w:p w:rsidR="00080FB8" w:rsidRPr="00310C33" w:rsidRDefault="00080FB8" w:rsidP="00D941FC">
            <w:pPr>
              <w:ind w:left="360"/>
              <w:jc w:val="both"/>
            </w:pPr>
          </w:p>
          <w:p w:rsidR="00080FB8" w:rsidRPr="00310C33" w:rsidRDefault="00080FB8" w:rsidP="00080FB8">
            <w:pPr>
              <w:widowControl w:val="0"/>
              <w:numPr>
                <w:ilvl w:val="0"/>
                <w:numId w:val="1"/>
              </w:numPr>
              <w:jc w:val="both"/>
            </w:pPr>
            <w:r w:rsidRPr="00310C33">
              <w:t>End of "Grace" period</w:t>
            </w:r>
            <w:r w:rsidRPr="00310C33">
              <w:tab/>
            </w:r>
            <w:r w:rsidRPr="00310C33">
              <w:tab/>
            </w:r>
            <w:r w:rsidRPr="00310C33">
              <w:tab/>
              <w:t>15th of each month</w:t>
            </w:r>
          </w:p>
          <w:p w:rsidR="00080FB8" w:rsidRPr="00310C33" w:rsidRDefault="00080FB8" w:rsidP="00D941FC">
            <w:pPr>
              <w:ind w:left="360"/>
              <w:jc w:val="both"/>
            </w:pPr>
          </w:p>
          <w:p w:rsidR="00080FB8" w:rsidRPr="00310C33" w:rsidRDefault="00080FB8" w:rsidP="00080FB8">
            <w:pPr>
              <w:widowControl w:val="0"/>
              <w:numPr>
                <w:ilvl w:val="0"/>
                <w:numId w:val="1"/>
              </w:numPr>
              <w:jc w:val="both"/>
            </w:pPr>
            <w:r w:rsidRPr="00310C33">
              <w:t>Statement and addition of</w:t>
            </w:r>
            <w:r w:rsidRPr="00310C33">
              <w:tab/>
            </w:r>
            <w:r w:rsidRPr="00310C33">
              <w:tab/>
              <w:t>16th of each month</w:t>
            </w:r>
          </w:p>
          <w:p w:rsidR="00080FB8" w:rsidRPr="00310C33" w:rsidRDefault="00080FB8" w:rsidP="00D941FC">
            <w:pPr>
              <w:ind w:firstLine="720"/>
              <w:jc w:val="both"/>
            </w:pPr>
            <w:r w:rsidRPr="00310C33">
              <w:t>$35.00 Late Fee</w:t>
            </w:r>
          </w:p>
          <w:p w:rsidR="00080FB8" w:rsidRPr="00310C33" w:rsidRDefault="00080FB8" w:rsidP="00D941FC">
            <w:pPr>
              <w:ind w:left="360"/>
              <w:jc w:val="both"/>
            </w:pPr>
          </w:p>
          <w:p w:rsidR="00080FB8" w:rsidRPr="00310C33" w:rsidRDefault="00080FB8" w:rsidP="00080FB8">
            <w:pPr>
              <w:widowControl w:val="0"/>
              <w:numPr>
                <w:ilvl w:val="0"/>
                <w:numId w:val="1"/>
              </w:numPr>
              <w:jc w:val="both"/>
            </w:pPr>
            <w:r w:rsidRPr="00310C33">
              <w:t>Balance Due Letter(s)</w:t>
            </w:r>
            <w:r w:rsidRPr="00310C33">
              <w:tab/>
              <w:t>Sent</w:t>
            </w:r>
            <w:r w:rsidRPr="00310C33">
              <w:tab/>
            </w:r>
            <w:r w:rsidRPr="00310C33">
              <w:tab/>
              <w:t>31+ days after  assessment due date</w:t>
            </w:r>
          </w:p>
          <w:p w:rsidR="00080FB8" w:rsidRPr="00310C33" w:rsidRDefault="00080FB8" w:rsidP="00D941FC">
            <w:pPr>
              <w:ind w:left="360"/>
              <w:jc w:val="both"/>
            </w:pPr>
          </w:p>
          <w:p w:rsidR="00080FB8" w:rsidRPr="00310C33" w:rsidRDefault="00080FB8" w:rsidP="00080FB8">
            <w:pPr>
              <w:widowControl w:val="0"/>
              <w:numPr>
                <w:ilvl w:val="0"/>
                <w:numId w:val="1"/>
              </w:numPr>
              <w:jc w:val="both"/>
            </w:pPr>
            <w:r w:rsidRPr="00310C33">
              <w:t>Attorney Starts Collection</w:t>
            </w:r>
            <w:r w:rsidRPr="00310C33">
              <w:tab/>
            </w:r>
            <w:r w:rsidRPr="00310C33">
              <w:tab/>
              <w:t>66+ days after assessment due date</w:t>
            </w:r>
          </w:p>
          <w:p w:rsidR="00080FB8" w:rsidRPr="00310C33" w:rsidRDefault="00080FB8" w:rsidP="00D941FC">
            <w:pPr>
              <w:ind w:left="720"/>
              <w:jc w:val="both"/>
            </w:pPr>
            <w:r w:rsidRPr="00310C33">
              <w:t xml:space="preserve">30 Day Demand and </w:t>
            </w:r>
          </w:p>
          <w:p w:rsidR="00080FB8" w:rsidRPr="00310C33" w:rsidRDefault="00080FB8" w:rsidP="00D941FC">
            <w:pPr>
              <w:ind w:left="720"/>
              <w:jc w:val="both"/>
            </w:pPr>
            <w:r w:rsidRPr="00310C33">
              <w:t>Notice of Intent to File:</w:t>
            </w:r>
          </w:p>
          <w:p w:rsidR="00080FB8" w:rsidRPr="00310C33" w:rsidRDefault="00080FB8" w:rsidP="00D941FC">
            <w:pPr>
              <w:ind w:left="720"/>
              <w:jc w:val="both"/>
            </w:pPr>
            <w:r w:rsidRPr="00310C33">
              <w:t xml:space="preserve">Forcible Entry &amp; Detainer </w:t>
            </w:r>
          </w:p>
          <w:p w:rsidR="00080FB8" w:rsidRPr="00310C33" w:rsidRDefault="00080FB8" w:rsidP="00D941FC">
            <w:pPr>
              <w:ind w:left="720"/>
              <w:jc w:val="both"/>
            </w:pPr>
            <w:r w:rsidRPr="00310C33">
              <w:t>Eviction Action &amp; Lien</w:t>
            </w:r>
          </w:p>
          <w:p w:rsidR="00080FB8" w:rsidRPr="00310C33" w:rsidRDefault="00080FB8" w:rsidP="00D941FC">
            <w:pPr>
              <w:ind w:left="360"/>
              <w:jc w:val="both"/>
            </w:pPr>
          </w:p>
          <w:p w:rsidR="00080FB8" w:rsidRPr="00310C33" w:rsidRDefault="00080FB8" w:rsidP="00080FB8">
            <w:pPr>
              <w:widowControl w:val="0"/>
              <w:numPr>
                <w:ilvl w:val="0"/>
                <w:numId w:val="1"/>
              </w:numPr>
              <w:jc w:val="both"/>
            </w:pPr>
            <w:r w:rsidRPr="00310C33">
              <w:t>File Forcible Entry &amp; Detainer</w:t>
            </w:r>
            <w:r w:rsidRPr="00310C33">
              <w:tab/>
              <w:t>30 days after Notice is sent</w:t>
            </w:r>
          </w:p>
          <w:p w:rsidR="00080FB8" w:rsidRPr="00310C33" w:rsidRDefault="00080FB8" w:rsidP="00D941FC">
            <w:pPr>
              <w:ind w:firstLine="720"/>
              <w:jc w:val="both"/>
            </w:pPr>
            <w:r w:rsidRPr="00310C33">
              <w:t xml:space="preserve">File Eviction Action </w:t>
            </w:r>
          </w:p>
          <w:p w:rsidR="00080FB8" w:rsidRPr="00310C33" w:rsidRDefault="00080FB8" w:rsidP="00D941FC">
            <w:pPr>
              <w:ind w:firstLine="720"/>
              <w:jc w:val="both"/>
            </w:pPr>
            <w:r w:rsidRPr="00310C33">
              <w:t>File Lien Against Property</w:t>
            </w:r>
          </w:p>
          <w:p w:rsidR="00080FB8" w:rsidRPr="00310C33" w:rsidRDefault="00080FB8" w:rsidP="00D941FC">
            <w:pPr>
              <w:ind w:firstLine="1440"/>
              <w:jc w:val="both"/>
            </w:pPr>
          </w:p>
          <w:p w:rsidR="00080FB8" w:rsidRPr="00310C33" w:rsidRDefault="00080FB8" w:rsidP="00D941FC">
            <w:pPr>
              <w:jc w:val="both"/>
            </w:pPr>
          </w:p>
          <w:p w:rsidR="00080FB8" w:rsidRPr="00310C33" w:rsidRDefault="00080FB8" w:rsidP="00D941FC">
            <w:pPr>
              <w:jc w:val="both"/>
            </w:pPr>
          </w:p>
          <w:p w:rsidR="00080FB8" w:rsidRPr="00310C33" w:rsidRDefault="00080FB8" w:rsidP="00D941FC">
            <w:pPr>
              <w:autoSpaceDE w:val="0"/>
              <w:autoSpaceDN w:val="0"/>
              <w:adjustRightInd w:val="0"/>
            </w:pPr>
            <w:r w:rsidRPr="00310C33">
              <w:t>All of the above actions are to be taken AUTOMATICALLY in each and every</w:t>
            </w:r>
          </w:p>
          <w:p w:rsidR="00080FB8" w:rsidRPr="00310C33" w:rsidRDefault="00080FB8" w:rsidP="00D941FC">
            <w:pPr>
              <w:autoSpaceDE w:val="0"/>
              <w:autoSpaceDN w:val="0"/>
              <w:adjustRightInd w:val="0"/>
            </w:pPr>
            <w:proofErr w:type="gramStart"/>
            <w:r w:rsidRPr="00310C33">
              <w:t>case</w:t>
            </w:r>
            <w:proofErr w:type="gramEnd"/>
            <w:r w:rsidRPr="00310C33">
              <w:t>. All legal fees incurred by the Association in an attempt to collect</w:t>
            </w:r>
          </w:p>
          <w:p w:rsidR="00080FB8" w:rsidRPr="00310C33" w:rsidRDefault="00080FB8" w:rsidP="00D941FC">
            <w:pPr>
              <w:autoSpaceDE w:val="0"/>
              <w:autoSpaceDN w:val="0"/>
              <w:adjustRightInd w:val="0"/>
            </w:pPr>
            <w:r w:rsidRPr="00310C33">
              <w:t>assessments will be charged to the unit owner as provided in the Declaration</w:t>
            </w:r>
          </w:p>
          <w:p w:rsidR="00080FB8" w:rsidRPr="00310C33" w:rsidRDefault="00080FB8" w:rsidP="00D941FC">
            <w:pPr>
              <w:jc w:val="both"/>
            </w:pPr>
            <w:proofErr w:type="gramStart"/>
            <w:r w:rsidRPr="00310C33">
              <w:t>and</w:t>
            </w:r>
            <w:proofErr w:type="gramEnd"/>
            <w:r w:rsidRPr="00310C33">
              <w:t xml:space="preserve"> By-Laws of the Association.</w:t>
            </w:r>
          </w:p>
          <w:p w:rsidR="00080FB8" w:rsidRPr="00310C33" w:rsidRDefault="00080FB8" w:rsidP="00D941FC">
            <w:pPr>
              <w:jc w:val="both"/>
            </w:pPr>
          </w:p>
          <w:p w:rsidR="00080FB8" w:rsidRPr="00310C33" w:rsidRDefault="00080FB8" w:rsidP="00D941FC">
            <w:pPr>
              <w:jc w:val="both"/>
            </w:pPr>
          </w:p>
          <w:p w:rsidR="00080FB8" w:rsidRPr="00310C33" w:rsidRDefault="00080FB8" w:rsidP="00D941FC">
            <w:pPr>
              <w:jc w:val="both"/>
            </w:pPr>
          </w:p>
        </w:tc>
      </w:tr>
    </w:tbl>
    <w:p w:rsidR="009F7D75" w:rsidRDefault="009F7D75">
      <w:bookmarkStart w:id="0" w:name="_GoBack"/>
      <w:bookmarkEnd w:id="0"/>
    </w:p>
    <w:sectPr w:rsidR="009F7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243C"/>
    <w:multiLevelType w:val="hybridMultilevel"/>
    <w:tmpl w:val="1E88B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FB8"/>
    <w:rsid w:val="00080FB8"/>
    <w:rsid w:val="009F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F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80FB8"/>
    <w:pPr>
      <w:keepNext/>
      <w:spacing w:before="120" w:after="60"/>
      <w:outlineLvl w:val="1"/>
    </w:pPr>
    <w:rPr>
      <w:rFonts w:ascii="Arial" w:hAnsi="Arial"/>
      <w:b/>
      <w:i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80FB8"/>
    <w:rPr>
      <w:rFonts w:ascii="Arial" w:eastAsia="Times New Roman" w:hAnsi="Arial" w:cs="Times New Roman"/>
      <w:b/>
      <w:i/>
      <w:sz w:val="3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F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80FB8"/>
    <w:pPr>
      <w:keepNext/>
      <w:spacing w:before="120" w:after="60"/>
      <w:outlineLvl w:val="1"/>
    </w:pPr>
    <w:rPr>
      <w:rFonts w:ascii="Arial" w:hAnsi="Arial"/>
      <w:b/>
      <w:i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80FB8"/>
    <w:rPr>
      <w:rFonts w:ascii="Arial" w:eastAsia="Times New Roman" w:hAnsi="Arial" w:cs="Times New Roman"/>
      <w:b/>
      <w:i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dcterms:created xsi:type="dcterms:W3CDTF">2013-01-25T16:43:00Z</dcterms:created>
  <dcterms:modified xsi:type="dcterms:W3CDTF">2013-01-25T16:43:00Z</dcterms:modified>
</cp:coreProperties>
</file>