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8BEFA" w14:textId="77777777" w:rsidR="00445A0C" w:rsidRDefault="00000000">
      <w:r>
        <w:rPr>
          <w:b/>
          <w:color w:val="232D37"/>
          <w:sz w:val="48"/>
        </w:rPr>
        <w:t>MECPL — Leadership</w:t>
      </w:r>
    </w:p>
    <w:p w14:paraId="1873534A" w14:textId="77777777" w:rsidR="00445A0C" w:rsidRDefault="00000000">
      <w:r>
        <w:rPr>
          <w:i/>
        </w:rPr>
        <w:t>Website About Us | Final Working Copy</w:t>
      </w:r>
    </w:p>
    <w:p w14:paraId="1B4F08E3" w14:textId="77777777" w:rsidR="00445A0C" w:rsidRDefault="00000000">
      <w:pPr>
        <w:spacing w:before="320"/>
      </w:pPr>
      <w:r>
        <w:rPr>
          <w:b/>
          <w:color w:val="BE1E2D"/>
          <w:sz w:val="18"/>
        </w:rPr>
        <w:t>OUR LEADERSHIP</w:t>
      </w:r>
    </w:p>
    <w:p w14:paraId="4214BF7C" w14:textId="77777777" w:rsidR="00445A0C" w:rsidRDefault="00000000">
      <w:r>
        <w:rPr>
          <w:b/>
          <w:color w:val="232D37"/>
          <w:sz w:val="36"/>
        </w:rPr>
        <w:t>Built on Experience. Driven by the Future.</w:t>
      </w:r>
    </w:p>
    <w:p w14:paraId="3102DBC7" w14:textId="77777777" w:rsidR="00445A0C" w:rsidRDefault="00000000">
      <w:pPr>
        <w:spacing w:after="100" w:line="259" w:lineRule="auto"/>
      </w:pPr>
      <w:r>
        <w:t>For over five decades, MECPL has been shaped by leaders who combine deep industry experience with a forward-looking approach to construction, people and business.</w:t>
      </w:r>
    </w:p>
    <w:p w14:paraId="55B63211" w14:textId="77777777" w:rsidR="00445A0C" w:rsidRDefault="00000000">
      <w:pPr>
        <w:spacing w:before="320"/>
      </w:pPr>
      <w:r>
        <w:rPr>
          <w:b/>
          <w:color w:val="BE1E2D"/>
          <w:sz w:val="18"/>
        </w:rPr>
        <w:t>THE FOUNDER</w:t>
      </w:r>
    </w:p>
    <w:p w14:paraId="49AB88AC" w14:textId="77777777" w:rsidR="00445A0C" w:rsidRDefault="00000000">
      <w:r>
        <w:rPr>
          <w:b/>
          <w:color w:val="232D37"/>
          <w:sz w:val="36"/>
        </w:rPr>
        <w:t>M. B. Nambiar</w:t>
      </w:r>
    </w:p>
    <w:p w14:paraId="54A707CC" w14:textId="77777777" w:rsidR="00445A0C" w:rsidRDefault="00000000">
      <w:pPr>
        <w:spacing w:before="140"/>
      </w:pPr>
      <w:r>
        <w:rPr>
          <w:b/>
          <w:color w:val="232D37"/>
          <w:sz w:val="24"/>
        </w:rPr>
        <w:t>Founder &amp; Promoter</w:t>
      </w:r>
    </w:p>
    <w:p w14:paraId="26E30ABB" w14:textId="77777777" w:rsidR="00445A0C" w:rsidRDefault="00000000">
      <w:pPr>
        <w:spacing w:after="100" w:line="259" w:lineRule="auto"/>
      </w:pPr>
      <w:r>
        <w:t>A civil engineer with over six decades of experience, M. B. Nambiar began his professional journey in 1964 and went on to establish Shreyas Constructions, laying the foundation for what would become the Millennium Engineers group.</w:t>
      </w:r>
    </w:p>
    <w:p w14:paraId="6F1F77CE" w14:textId="77777777" w:rsidR="00445A0C" w:rsidRDefault="00000000">
      <w:pPr>
        <w:spacing w:after="100" w:line="259" w:lineRule="auto"/>
      </w:pPr>
      <w:r>
        <w:t>Since the establishment of MECPL in 1999, his vision and entrepreneurial leadership have shaped the company's growth, reputation and enduring commitment to quality, safety and professional excellence.</w:t>
      </w:r>
    </w:p>
    <w:p w14:paraId="25440BCE" w14:textId="77777777" w:rsidR="00445A0C" w:rsidRDefault="00000000">
      <w:pPr>
        <w:spacing w:after="100" w:line="259" w:lineRule="auto"/>
      </w:pPr>
      <w:r>
        <w:t>His contribution to the construction industry has been recognised with the Nirman Ratna Lifetime Achievement Award by the Builders Association of India and the AESA Lifetime Achievement Award in 2022, presented by the Architects, Engineers and Surveyors Association (AESA), Pune.</w:t>
      </w:r>
    </w:p>
    <w:p w14:paraId="3E859BF4" w14:textId="77777777" w:rsidR="00445A0C" w:rsidRPr="00000E9B" w:rsidRDefault="00000000">
      <w:pPr>
        <w:spacing w:after="100" w:line="259" w:lineRule="auto"/>
        <w:rPr>
          <w:b/>
          <w:bCs/>
        </w:rPr>
      </w:pPr>
      <w:r w:rsidRPr="00000E9B">
        <w:rPr>
          <w:b/>
          <w:bCs/>
        </w:rPr>
        <w:t>A legacy built on experience. A culture built to endure.</w:t>
      </w:r>
    </w:p>
    <w:p w14:paraId="26BCA95F" w14:textId="77777777" w:rsidR="00445A0C" w:rsidRDefault="00000000">
      <w:pPr>
        <w:spacing w:before="320"/>
      </w:pPr>
      <w:r>
        <w:rPr>
          <w:b/>
          <w:color w:val="BE1E2D"/>
          <w:sz w:val="18"/>
        </w:rPr>
        <w:t>THE LEADERSHIP</w:t>
      </w:r>
    </w:p>
    <w:p w14:paraId="2EBA7129" w14:textId="77777777" w:rsidR="00445A0C" w:rsidRDefault="00000000">
      <w:r>
        <w:rPr>
          <w:b/>
          <w:color w:val="232D37"/>
          <w:sz w:val="36"/>
        </w:rPr>
        <w:t>The People Building What Comes Next</w:t>
      </w:r>
    </w:p>
    <w:p w14:paraId="41940EF5" w14:textId="77777777" w:rsidR="00445A0C" w:rsidRDefault="00000000">
      <w:pPr>
        <w:spacing w:before="140"/>
      </w:pPr>
      <w:r>
        <w:rPr>
          <w:b/>
          <w:color w:val="232D37"/>
          <w:sz w:val="24"/>
        </w:rPr>
        <w:t>Jeevan K.</w:t>
      </w:r>
    </w:p>
    <w:p w14:paraId="680E9768" w14:textId="77777777" w:rsidR="00445A0C" w:rsidRDefault="00000000">
      <w:pPr>
        <w:spacing w:before="140"/>
      </w:pPr>
      <w:r>
        <w:rPr>
          <w:b/>
          <w:color w:val="232D37"/>
          <w:sz w:val="20"/>
        </w:rPr>
        <w:t>Managing Director</w:t>
      </w:r>
    </w:p>
    <w:p w14:paraId="12D358C9" w14:textId="77777777" w:rsidR="00445A0C" w:rsidRDefault="00000000">
      <w:pPr>
        <w:spacing w:after="100" w:line="259" w:lineRule="auto"/>
      </w:pPr>
      <w:r>
        <w:t>A civil engineer who joined the Shreyas group in 1987, Jeevan K. has been part of MECPL's leadership since its formation in 1999 and has served as Managing Director for more than two decades.</w:t>
      </w:r>
    </w:p>
    <w:p w14:paraId="5101CEFE" w14:textId="142E4BEB" w:rsidR="00445A0C" w:rsidRDefault="00000000">
      <w:pPr>
        <w:spacing w:after="100" w:line="259" w:lineRule="auto"/>
      </w:pPr>
      <w:r>
        <w:t xml:space="preserve">Under his leadership, MECPL has grown into a reputed construction company with annual turnover exceeding ₹400 crore and a workforce of approximately 1,000 permanent employees and over 8,000 workers across various categories. His leadership continues to strengthen the company's focus on quality, safety and environmental sustainability, reflected in its ISO </w:t>
      </w:r>
      <w:r w:rsidR="00000E9B">
        <w:t xml:space="preserve">Certifications. </w:t>
      </w:r>
    </w:p>
    <w:p w14:paraId="4D6EB40C" w14:textId="77777777" w:rsidR="00445A0C" w:rsidRPr="00000E9B" w:rsidRDefault="00000000">
      <w:pPr>
        <w:spacing w:after="100" w:line="259" w:lineRule="auto"/>
        <w:rPr>
          <w:b/>
          <w:bCs/>
        </w:rPr>
      </w:pPr>
      <w:r w:rsidRPr="00000E9B">
        <w:rPr>
          <w:b/>
          <w:bCs/>
        </w:rPr>
        <w:t>Building scale. Strengthening standards. Driving performance.</w:t>
      </w:r>
    </w:p>
    <w:p w14:paraId="2905FA79" w14:textId="77777777" w:rsidR="00445A0C" w:rsidRDefault="00000000">
      <w:pPr>
        <w:spacing w:before="140"/>
      </w:pPr>
      <w:r>
        <w:rPr>
          <w:b/>
          <w:color w:val="232D37"/>
          <w:sz w:val="24"/>
        </w:rPr>
        <w:t>Manojkumar M. R.</w:t>
      </w:r>
    </w:p>
    <w:p w14:paraId="6566CF98" w14:textId="77777777" w:rsidR="00445A0C" w:rsidRDefault="00000000">
      <w:pPr>
        <w:spacing w:before="140"/>
      </w:pPr>
      <w:r>
        <w:rPr>
          <w:b/>
          <w:color w:val="232D37"/>
          <w:sz w:val="20"/>
        </w:rPr>
        <w:t>Director – Finance</w:t>
      </w:r>
    </w:p>
    <w:p w14:paraId="3436D9AE" w14:textId="77777777" w:rsidR="00445A0C" w:rsidRDefault="00000000">
      <w:pPr>
        <w:spacing w:after="100" w:line="259" w:lineRule="auto"/>
      </w:pPr>
      <w:r>
        <w:lastRenderedPageBreak/>
        <w:t>Manojkumar M. R. has been part of the MECPL journey since 1993, when he joined Shreyas Constructions as a Purchase Officer. With the establishment of MECPL in 1999, he joined the Board and has since played an integral role in finance, commercial management and business operations.</w:t>
      </w:r>
    </w:p>
    <w:p w14:paraId="3749AB6C" w14:textId="77777777" w:rsidR="00445A0C" w:rsidRDefault="00000000">
      <w:pPr>
        <w:spacing w:after="100" w:line="259" w:lineRule="auto"/>
      </w:pPr>
      <w:r>
        <w:t xml:space="preserve">As Director – Finance, he has been instrumental in strengthening the company's financial planning, commercial discipline and management systems, supporting its growth while maintaining a strong financial foundation. His contribution has also played an important role in MECPL's financial credibility, including its </w:t>
      </w:r>
      <w:r w:rsidRPr="00000E9B">
        <w:rPr>
          <w:b/>
          <w:bCs/>
        </w:rPr>
        <w:t>CRISIL BBB–Stable rating,</w:t>
      </w:r>
      <w:r>
        <w:t xml:space="preserve"> as the company continues to undertake large-scale projects for reputed corporate clients.</w:t>
      </w:r>
    </w:p>
    <w:p w14:paraId="20422574" w14:textId="77777777" w:rsidR="00445A0C" w:rsidRPr="00000E9B" w:rsidRDefault="00000000">
      <w:pPr>
        <w:spacing w:after="100" w:line="259" w:lineRule="auto"/>
        <w:rPr>
          <w:b/>
          <w:bCs/>
        </w:rPr>
      </w:pPr>
      <w:r w:rsidRPr="00000E9B">
        <w:rPr>
          <w:b/>
          <w:bCs/>
        </w:rPr>
        <w:t>Financial discipline. Commercial insight. Long-term stability.</w:t>
      </w:r>
    </w:p>
    <w:p w14:paraId="6B4C9DED" w14:textId="77777777" w:rsidR="008B7C0A" w:rsidRDefault="008B7C0A" w:rsidP="00000E9B">
      <w:pPr>
        <w:spacing w:before="140"/>
      </w:pPr>
    </w:p>
    <w:p w14:paraId="13030D57" w14:textId="53CFF090" w:rsidR="00000E9B" w:rsidRDefault="00000E9B" w:rsidP="00000E9B">
      <w:pPr>
        <w:spacing w:before="140"/>
      </w:pPr>
      <w:r>
        <w:rPr>
          <w:b/>
          <w:color w:val="232D37"/>
          <w:sz w:val="24"/>
        </w:rPr>
        <w:t>Jitin Nambiar</w:t>
      </w:r>
    </w:p>
    <w:p w14:paraId="77238789" w14:textId="77777777" w:rsidR="00000E9B" w:rsidRDefault="00000E9B" w:rsidP="00000E9B">
      <w:pPr>
        <w:spacing w:before="140"/>
      </w:pPr>
      <w:r>
        <w:rPr>
          <w:b/>
          <w:color w:val="232D37"/>
          <w:sz w:val="20"/>
        </w:rPr>
        <w:t xml:space="preserve">Director – Human Resources | Founder – </w:t>
      </w:r>
      <w:proofErr w:type="spellStart"/>
      <w:r>
        <w:rPr>
          <w:b/>
          <w:color w:val="232D37"/>
          <w:sz w:val="20"/>
        </w:rPr>
        <w:t>Hofundur</w:t>
      </w:r>
      <w:proofErr w:type="spellEnd"/>
    </w:p>
    <w:p w14:paraId="2913972B" w14:textId="77777777" w:rsidR="00000E9B" w:rsidRDefault="00000E9B" w:rsidP="00000E9B">
      <w:pPr>
        <w:spacing w:after="100" w:line="259" w:lineRule="auto"/>
      </w:pPr>
      <w:r>
        <w:t xml:space="preserve">Jitin Nambiar brings together business strategy, brand building and people leadership across MECPL. As the Founder of </w:t>
      </w:r>
      <w:proofErr w:type="spellStart"/>
      <w:r>
        <w:t>Hofundur</w:t>
      </w:r>
      <w:proofErr w:type="spellEnd"/>
      <w:r>
        <w:t>, he heads the interiors division, extending MECPL's construction expertise into BIS-certified B2B doors and modular furniture solutions. His role also spans business growth, brand development and customer-focused initiatives.</w:t>
      </w:r>
    </w:p>
    <w:p w14:paraId="6F9B24F5" w14:textId="77777777" w:rsidR="00000E9B" w:rsidRDefault="00000E9B" w:rsidP="00000E9B">
      <w:pPr>
        <w:spacing w:after="100" w:line="259" w:lineRule="auto"/>
      </w:pPr>
      <w:r>
        <w:t xml:space="preserve">As Director – Human Resources, Jitin is driving a more people- and performance-focused </w:t>
      </w:r>
      <w:proofErr w:type="spellStart"/>
      <w:r>
        <w:t>organisation</w:t>
      </w:r>
      <w:proofErr w:type="spellEnd"/>
      <w:r>
        <w:t xml:space="preserve"> through stronger recognition systems, </w:t>
      </w:r>
      <w:proofErr w:type="spellStart"/>
      <w:r>
        <w:t>digitalisation</w:t>
      </w:r>
      <w:proofErr w:type="spellEnd"/>
      <w:r>
        <w:t xml:space="preserve"> and technology-led employee initiatives, including ERP and Zoho adoption.</w:t>
      </w:r>
    </w:p>
    <w:p w14:paraId="2DE5D121" w14:textId="77777777" w:rsidR="00000E9B" w:rsidRPr="00000E9B" w:rsidRDefault="00000E9B" w:rsidP="00000E9B">
      <w:pPr>
        <w:spacing w:after="100" w:line="259" w:lineRule="auto"/>
        <w:rPr>
          <w:b/>
          <w:bCs/>
        </w:rPr>
      </w:pPr>
      <w:r w:rsidRPr="00000E9B">
        <w:rPr>
          <w:b/>
          <w:bCs/>
        </w:rPr>
        <w:t>Building businesses. Enabling people. Driving transformation.</w:t>
      </w:r>
    </w:p>
    <w:p w14:paraId="42BACACE" w14:textId="77777777" w:rsidR="00000E9B" w:rsidRDefault="00000E9B">
      <w:pPr>
        <w:spacing w:after="100" w:line="259" w:lineRule="auto"/>
      </w:pPr>
    </w:p>
    <w:p w14:paraId="24A3971A" w14:textId="77777777" w:rsidR="00445A0C" w:rsidRDefault="00000000">
      <w:pPr>
        <w:spacing w:before="320"/>
      </w:pPr>
      <w:r>
        <w:rPr>
          <w:b/>
        </w:rPr>
        <w:t xml:space="preserve">Website presentation suggestion: </w:t>
      </w:r>
      <w:r>
        <w:t>Give the Founder a larger feature section, followed by three equal leadership cards for Jitin, Jeevan and Manojkumar.</w:t>
      </w:r>
    </w:p>
    <w:p w14:paraId="62CD4C26" w14:textId="77777777" w:rsidR="00000E9B" w:rsidRDefault="00000E9B">
      <w:pPr>
        <w:spacing w:before="320"/>
      </w:pPr>
    </w:p>
    <w:p w14:paraId="09B6D7C8" w14:textId="77777777" w:rsidR="00000E9B" w:rsidRDefault="00000E9B">
      <w:pPr>
        <w:spacing w:before="320"/>
      </w:pPr>
    </w:p>
    <w:sectPr w:rsidR="00000E9B"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7393655">
    <w:abstractNumId w:val="8"/>
  </w:num>
  <w:num w:numId="2" w16cid:durableId="1126654000">
    <w:abstractNumId w:val="6"/>
  </w:num>
  <w:num w:numId="3" w16cid:durableId="1787846558">
    <w:abstractNumId w:val="5"/>
  </w:num>
  <w:num w:numId="4" w16cid:durableId="2038116069">
    <w:abstractNumId w:val="4"/>
  </w:num>
  <w:num w:numId="5" w16cid:durableId="1741323711">
    <w:abstractNumId w:val="7"/>
  </w:num>
  <w:num w:numId="6" w16cid:durableId="639656051">
    <w:abstractNumId w:val="3"/>
  </w:num>
  <w:num w:numId="7" w16cid:durableId="1243027279">
    <w:abstractNumId w:val="2"/>
  </w:num>
  <w:num w:numId="8" w16cid:durableId="2061318503">
    <w:abstractNumId w:val="1"/>
  </w:num>
  <w:num w:numId="9" w16cid:durableId="1084692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E9B"/>
    <w:rsid w:val="00034616"/>
    <w:rsid w:val="0006063C"/>
    <w:rsid w:val="0015074B"/>
    <w:rsid w:val="0029639D"/>
    <w:rsid w:val="00326F90"/>
    <w:rsid w:val="00445A0C"/>
    <w:rsid w:val="008B7C0A"/>
    <w:rsid w:val="0095039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16BE0B"/>
  <w14:defaultImageDpi w14:val="300"/>
  <w15:docId w15:val="{1AC5497C-8B97-42B2-991A-C6152E436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518</Words>
  <Characters>2953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MILLENNIUM ENGINEERS</cp:lastModifiedBy>
  <cp:revision>3</cp:revision>
  <dcterms:created xsi:type="dcterms:W3CDTF">2013-12-23T23:15:00Z</dcterms:created>
  <dcterms:modified xsi:type="dcterms:W3CDTF">2026-09-21T09:37:00Z</dcterms:modified>
  <cp:category/>
</cp:coreProperties>
</file>