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one</w:t>
            </w:r>
          </w:p>
        </w:tc>
        <w:tc>
          <w:tcPr>
            <w:tcW w:type="dxa" w:w="2736"/>
            <w:tcBorders>
              <w:top w:val="single" w:sz="6" w:color="D9D9E0"/>
              <w:left w:val="single" w:sz="6" w:color="D9D9E0"/>
              <w:bottom w:val="single" w:sz="6" w:color="D9D9E0"/>
              <w:right w:val="single" w:sz="6" w:color="D9D9E0"/>
            </w:tcBorders>
          </w:tcPr>
          <w:p>
            <w:r>
              <w:t>40</w:t>
            </w:r>
          </w:p>
        </w:tc>
        <w:tc>
          <w:tcPr>
            <w:tcW w:type="dxa" w:w="3312"/>
            <w:tcBorders>
              <w:top w:val="single" w:sz="6" w:color="D9D9E0"/>
              <w:left w:val="single" w:sz="6" w:color="D9D9E0"/>
              <w:bottom w:val="single" w:sz="6" w:color="D9D9E0"/>
              <w:right w:val="single" w:sz="6" w:color="D9D9E0"/>
            </w:tcBorders>
          </w:tcPr>
          <w:p>
            <w:r>
              <w:t>FDE Capstone Project</w:t>
            </w:r>
          </w:p>
        </w:tc>
        <w:tc>
          <w:tcPr>
            <w:tcW w:type="dxa" w:w="2160"/>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Week two</w:t>
            </w:r>
          </w:p>
        </w:tc>
        <w:tc>
          <w:tcPr>
            <w:tcW w:type="dxa" w:w="2736"/>
            <w:tcBorders>
              <w:top w:val="single" w:sz="6" w:color="D9D9E0"/>
              <w:left w:val="single" w:sz="6" w:color="D9D9E0"/>
              <w:bottom w:val="single" w:sz="6" w:color="D9D9E0"/>
              <w:right w:val="single" w:sz="6" w:color="D9D9E0"/>
            </w:tcBorders>
            <w:shd w:val="clear" w:fill="F4F4F7"/>
          </w:tcPr>
          <w:p>
            <w:r>
              <w:t>40</w:t>
            </w:r>
          </w:p>
        </w:tc>
        <w:tc>
          <w:tcPr>
            <w:tcW w:type="dxa" w:w="3312"/>
            <w:tcBorders>
              <w:top w:val="single" w:sz="6" w:color="D9D9E0"/>
              <w:left w:val="single" w:sz="6" w:color="D9D9E0"/>
              <w:bottom w:val="single" w:sz="6" w:color="D9D9E0"/>
              <w:right w:val="single" w:sz="6" w:color="D9D9E0"/>
            </w:tcBorders>
            <w:shd w:val="clear" w:fill="F4F4F7"/>
          </w:tcPr>
          <w:p>
            <w:r>
              <w:t>FDE Capstone Project</w:t>
            </w:r>
          </w:p>
        </w:tc>
        <w:tc>
          <w:tcPr>
            <w:tcW w:type="dxa" w:w="2160"/>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three</w:t>
            </w:r>
          </w:p>
        </w:tc>
        <w:tc>
          <w:tcPr>
            <w:tcW w:type="dxa" w:w="2736"/>
            <w:tcBorders>
              <w:top w:val="single" w:sz="6" w:color="D9D9E0"/>
              <w:left w:val="single" w:sz="6" w:color="D9D9E0"/>
              <w:bottom w:val="single" w:sz="6" w:color="D9D9E0"/>
              <w:right w:val="single" w:sz="6" w:color="D9D9E0"/>
            </w:tcBorders>
          </w:tcPr>
          <w:p>
            <w:r>
              <w:t>40</w:t>
            </w:r>
          </w:p>
        </w:tc>
        <w:tc>
          <w:tcPr>
            <w:tcW w:type="dxa" w:w="3312"/>
            <w:tcBorders>
              <w:top w:val="single" w:sz="6" w:color="D9D9E0"/>
              <w:left w:val="single" w:sz="6" w:color="D9D9E0"/>
              <w:bottom w:val="single" w:sz="6" w:color="D9D9E0"/>
              <w:right w:val="single" w:sz="6" w:color="D9D9E0"/>
            </w:tcBorders>
          </w:tcPr>
          <w:p>
            <w:r>
              <w:t>FDE Capstone Project</w:t>
            </w:r>
          </w:p>
        </w:tc>
        <w:tc>
          <w:tcPr>
            <w:tcW w:type="dxa" w:w="2160"/>
            <w:tcBorders>
              <w:top w:val="single" w:sz="6" w:color="D9D9E0"/>
              <w:left w:val="single" w:sz="6" w:color="D9D9E0"/>
              <w:bottom w:val="single" w:sz="6" w:color="D9D9E0"/>
              <w:right w:val="single" w:sz="6" w:color="D9D9E0"/>
            </w:tcBorders>
          </w:tcPr>
          <w:p>
            <w:r>
              <w:t>None</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r>
              <w:t>B-01</w:t>
            </w:r>
          </w:p>
        </w:tc>
        <w:tc>
          <w:tcPr>
            <w:tcW w:type="dxa" w:w="2880"/>
            <w:tcBorders>
              <w:top w:val="single" w:sz="6" w:color="D9D9E0"/>
              <w:left w:val="single" w:sz="6" w:color="D9D9E0"/>
              <w:bottom w:val="single" w:sz="6" w:color="D9D9E0"/>
              <w:right w:val="single" w:sz="6" w:color="D9D9E0"/>
            </w:tcBorders>
          </w:tcPr>
          <w:p>
            <w:r>
              <w:t>Environment and dependency setup</w:t>
            </w:r>
          </w:p>
        </w:tc>
        <w:tc>
          <w:tcPr>
            <w:tcW w:type="dxa" w:w="1152"/>
            <w:tcBorders>
              <w:top w:val="single" w:sz="6" w:color="D9D9E0"/>
              <w:left w:val="single" w:sz="6" w:color="D9D9E0"/>
              <w:bottom w:val="single" w:sz="6" w:color="D9D9E0"/>
              <w:right w:val="single" w:sz="6" w:color="D9D9E0"/>
            </w:tcBorders>
          </w:tcPr>
          <w:p>
            <w:r>
              <w:t>2</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None</w:t>
            </w:r>
          </w:p>
        </w:tc>
        <w:tc>
          <w:tcPr>
            <w:tcW w:type="dxa" w:w="2592"/>
            <w:tcBorders>
              <w:top w:val="single" w:sz="6" w:color="D9D9E0"/>
              <w:left w:val="single" w:sz="6" w:color="D9D9E0"/>
              <w:bottom w:val="single" w:sz="6" w:color="D9D9E0"/>
              <w:right w:val="single" w:sz="6" w:color="D9D9E0"/>
            </w:tcBorders>
          </w:tcPr>
          <w:p>
            <w:r>
              <w:t>pytest runs without errors</w:t>
            </w:r>
          </w:p>
        </w:tc>
      </w:tr>
      <w:tr>
        <w:tc>
          <w:tcPr>
            <w:tcW w:type="dxa" w:w="792"/>
            <w:tcBorders>
              <w:top w:val="single" w:sz="6" w:color="D9D9E0"/>
              <w:left w:val="single" w:sz="6" w:color="D9D9E0"/>
              <w:bottom w:val="single" w:sz="6" w:color="D9D9E0"/>
              <w:right w:val="single" w:sz="6" w:color="D9D9E0"/>
            </w:tcBorders>
            <w:shd w:val="clear" w:fill="F4F4F7"/>
          </w:tcPr>
          <w:p>
            <w:r>
              <w:t>B-02</w:t>
            </w:r>
          </w:p>
        </w:tc>
        <w:tc>
          <w:tcPr>
            <w:tcW w:type="dxa" w:w="2880"/>
            <w:tcBorders>
              <w:top w:val="single" w:sz="6" w:color="D9D9E0"/>
              <w:left w:val="single" w:sz="6" w:color="D9D9E0"/>
              <w:bottom w:val="single" w:sz="6" w:color="D9D9E0"/>
              <w:right w:val="single" w:sz="6" w:color="D9D9E0"/>
            </w:tcBorders>
            <w:shd w:val="clear" w:fill="F4F4F7"/>
          </w:tcPr>
          <w:p>
            <w:r>
              <w:t>Data loading and normalisation</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B-01</w:t>
            </w:r>
          </w:p>
        </w:tc>
        <w:tc>
          <w:tcPr>
            <w:tcW w:type="dxa" w:w="2592"/>
            <w:tcBorders>
              <w:top w:val="single" w:sz="6" w:color="D9D9E0"/>
              <w:left w:val="single" w:sz="6" w:color="D9D9E0"/>
              <w:bottom w:val="single" w:sz="6" w:color="D9D9E0"/>
              <w:right w:val="single" w:sz="6" w:color="D9D9E0"/>
            </w:tcBorders>
            <w:shd w:val="clear" w:fill="F4F4F7"/>
          </w:tcPr>
          <w:p>
            <w:r>
              <w:t>500 tickets loaded into Pydantic models</w:t>
            </w:r>
          </w:p>
        </w:tc>
      </w:tr>
      <w:tr>
        <w:tc>
          <w:tcPr>
            <w:tcW w:type="dxa" w:w="792"/>
            <w:tcBorders>
              <w:top w:val="single" w:sz="6" w:color="D9D9E0"/>
              <w:left w:val="single" w:sz="6" w:color="D9D9E0"/>
              <w:bottom w:val="single" w:sz="6" w:color="D9D9E0"/>
              <w:right w:val="single" w:sz="6" w:color="D9D9E0"/>
            </w:tcBorders>
          </w:tcPr>
          <w:p>
            <w:r>
              <w:t>B-03</w:t>
            </w:r>
          </w:p>
        </w:tc>
        <w:tc>
          <w:tcPr>
            <w:tcW w:type="dxa" w:w="2880"/>
            <w:tcBorders>
              <w:top w:val="single" w:sz="6" w:color="D9D9E0"/>
              <w:left w:val="single" w:sz="6" w:color="D9D9E0"/>
              <w:bottom w:val="single" w:sz="6" w:color="D9D9E0"/>
              <w:right w:val="single" w:sz="6" w:color="D9D9E0"/>
            </w:tcBorders>
          </w:tcPr>
          <w:p>
            <w:r>
              <w:t>Document chunking and embedding</w:t>
            </w:r>
          </w:p>
        </w:tc>
        <w:tc>
          <w:tcPr>
            <w:tcW w:type="dxa" w:w="1152"/>
            <w:tcBorders>
              <w:top w:val="single" w:sz="6" w:color="D9D9E0"/>
              <w:left w:val="single" w:sz="6" w:color="D9D9E0"/>
              <w:bottom w:val="single" w:sz="6" w:color="D9D9E0"/>
              <w:right w:val="single" w:sz="6" w:color="D9D9E0"/>
            </w:tcBorders>
          </w:tcPr>
          <w:p>
            <w:r>
              <w:t>4</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B-01</w:t>
            </w:r>
          </w:p>
        </w:tc>
        <w:tc>
          <w:tcPr>
            <w:tcW w:type="dxa" w:w="2592"/>
            <w:tcBorders>
              <w:top w:val="single" w:sz="6" w:color="D9D9E0"/>
              <w:left w:val="single" w:sz="6" w:color="D9D9E0"/>
              <w:bottom w:val="single" w:sz="6" w:color="D9D9E0"/>
              <w:right w:val="single" w:sz="6" w:color="D9D9E0"/>
            </w:tcBorders>
          </w:tcPr>
          <w:p>
            <w:r>
              <w:t>29 KB articles parsed and chunked</w:t>
            </w:r>
          </w:p>
        </w:tc>
      </w:tr>
      <w:tr>
        <w:tc>
          <w:tcPr>
            <w:tcW w:type="dxa" w:w="792"/>
            <w:tcBorders>
              <w:top w:val="single" w:sz="6" w:color="D9D9E0"/>
              <w:left w:val="single" w:sz="6" w:color="D9D9E0"/>
              <w:bottom w:val="single" w:sz="6" w:color="D9D9E0"/>
              <w:right w:val="single" w:sz="6" w:color="D9D9E0"/>
            </w:tcBorders>
            <w:shd w:val="clear" w:fill="F4F4F7"/>
          </w:tcPr>
          <w:p>
            <w:r>
              <w:t>B-04</w:t>
            </w:r>
          </w:p>
        </w:tc>
        <w:tc>
          <w:tcPr>
            <w:tcW w:type="dxa" w:w="2880"/>
            <w:tcBorders>
              <w:top w:val="single" w:sz="6" w:color="D9D9E0"/>
              <w:left w:val="single" w:sz="6" w:color="D9D9E0"/>
              <w:bottom w:val="single" w:sz="6" w:color="D9D9E0"/>
              <w:right w:val="single" w:sz="6" w:color="D9D9E0"/>
            </w:tcBorders>
            <w:shd w:val="clear" w:fill="F4F4F7"/>
          </w:tcPr>
          <w:p>
            <w:r>
              <w:t>Vector store and retrieval</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B-03</w:t>
            </w:r>
          </w:p>
        </w:tc>
        <w:tc>
          <w:tcPr>
            <w:tcW w:type="dxa" w:w="2592"/>
            <w:tcBorders>
              <w:top w:val="single" w:sz="6" w:color="D9D9E0"/>
              <w:left w:val="single" w:sz="6" w:color="D9D9E0"/>
              <w:bottom w:val="single" w:sz="6" w:color="D9D9E0"/>
              <w:right w:val="single" w:sz="6" w:color="D9D9E0"/>
            </w:tcBorders>
            <w:shd w:val="clear" w:fill="F4F4F7"/>
          </w:tcPr>
          <w:p>
            <w:r>
              <w:t>Returns correct chunk IDs for test queries</w:t>
            </w:r>
          </w:p>
        </w:tc>
      </w:tr>
      <w:tr>
        <w:tc>
          <w:tcPr>
            <w:tcW w:type="dxa" w:w="792"/>
            <w:tcBorders>
              <w:top w:val="single" w:sz="6" w:color="D9D9E0"/>
              <w:left w:val="single" w:sz="6" w:color="D9D9E0"/>
              <w:bottom w:val="single" w:sz="6" w:color="D9D9E0"/>
              <w:right w:val="single" w:sz="6" w:color="D9D9E0"/>
            </w:tcBorders>
          </w:tcPr>
          <w:p>
            <w:r>
              <w:t>B-05</w:t>
            </w:r>
          </w:p>
        </w:tc>
        <w:tc>
          <w:tcPr>
            <w:tcW w:type="dxa" w:w="2880"/>
            <w:tcBorders>
              <w:top w:val="single" w:sz="6" w:color="D9D9E0"/>
              <w:left w:val="single" w:sz="6" w:color="D9D9E0"/>
              <w:bottom w:val="single" w:sz="6" w:color="D9D9E0"/>
              <w:right w:val="single" w:sz="6" w:color="D9D9E0"/>
            </w:tcBorders>
          </w:tcPr>
          <w:p>
            <w:r>
              <w:t>LLM Intent Classification Node</w:t>
            </w:r>
          </w:p>
        </w:tc>
        <w:tc>
          <w:tcPr>
            <w:tcW w:type="dxa" w:w="1152"/>
            <w:tcBorders>
              <w:top w:val="single" w:sz="6" w:color="D9D9E0"/>
              <w:left w:val="single" w:sz="6" w:color="D9D9E0"/>
              <w:bottom w:val="single" w:sz="6" w:color="D9D9E0"/>
              <w:right w:val="single" w:sz="6" w:color="D9D9E0"/>
            </w:tcBorders>
          </w:tcPr>
          <w:p>
            <w:r>
              <w:t>4</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B-02</w:t>
            </w:r>
          </w:p>
        </w:tc>
        <w:tc>
          <w:tcPr>
            <w:tcW w:type="dxa" w:w="2592"/>
            <w:tcBorders>
              <w:top w:val="single" w:sz="6" w:color="D9D9E0"/>
              <w:left w:val="single" w:sz="6" w:color="D9D9E0"/>
              <w:bottom w:val="single" w:sz="6" w:color="D9D9E0"/>
              <w:right w:val="single" w:sz="6" w:color="D9D9E0"/>
            </w:tcBorders>
          </w:tcPr>
          <w:p>
            <w:r>
              <w:t>Outputs valid JSON matching 22 intents</w:t>
            </w:r>
          </w:p>
        </w:tc>
      </w:tr>
      <w:tr>
        <w:tc>
          <w:tcPr>
            <w:tcW w:type="dxa" w:w="792"/>
            <w:tcBorders>
              <w:top w:val="single" w:sz="6" w:color="D9D9E0"/>
              <w:left w:val="single" w:sz="6" w:color="D9D9E0"/>
              <w:bottom w:val="single" w:sz="6" w:color="D9D9E0"/>
              <w:right w:val="single" w:sz="6" w:color="D9D9E0"/>
            </w:tcBorders>
            <w:shd w:val="clear" w:fill="F4F4F7"/>
          </w:tcPr>
          <w:p>
            <w:r>
              <w:t>B-06</w:t>
            </w:r>
          </w:p>
        </w:tc>
        <w:tc>
          <w:tcPr>
            <w:tcW w:type="dxa" w:w="2880"/>
            <w:tcBorders>
              <w:top w:val="single" w:sz="6" w:color="D9D9E0"/>
              <w:left w:val="single" w:sz="6" w:color="D9D9E0"/>
              <w:bottom w:val="single" w:sz="6" w:color="D9D9E0"/>
              <w:right w:val="single" w:sz="6" w:color="D9D9E0"/>
            </w:tcBorders>
            <w:shd w:val="clear" w:fill="F4F4F7"/>
          </w:tcPr>
          <w:p>
            <w:r>
              <w:t>LLM Safety Guardrails Node</w:t>
            </w:r>
          </w:p>
        </w:tc>
        <w:tc>
          <w:tcPr>
            <w:tcW w:type="dxa" w:w="1152"/>
            <w:tcBorders>
              <w:top w:val="single" w:sz="6" w:color="D9D9E0"/>
              <w:left w:val="single" w:sz="6" w:color="D9D9E0"/>
              <w:bottom w:val="single" w:sz="6" w:color="D9D9E0"/>
              <w:right w:val="single" w:sz="6" w:color="D9D9E0"/>
            </w:tcBorders>
            <w:shd w:val="clear" w:fill="F4F4F7"/>
          </w:tcPr>
          <w:p>
            <w:r>
              <w:t>3</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B-02</w:t>
            </w:r>
          </w:p>
        </w:tc>
        <w:tc>
          <w:tcPr>
            <w:tcW w:type="dxa" w:w="2592"/>
            <w:tcBorders>
              <w:top w:val="single" w:sz="6" w:color="D9D9E0"/>
              <w:left w:val="single" w:sz="6" w:color="D9D9E0"/>
              <w:bottom w:val="single" w:sz="6" w:color="D9D9E0"/>
              <w:right w:val="single" w:sz="6" w:color="D9D9E0"/>
            </w:tcBorders>
            <w:shd w:val="clear" w:fill="F4F4F7"/>
          </w:tcPr>
          <w:p>
            <w:r>
              <w:t>Successfully flags PII/redline tickets</w:t>
            </w:r>
          </w:p>
        </w:tc>
      </w:tr>
      <w:tr>
        <w:tc>
          <w:tcPr>
            <w:tcW w:type="dxa" w:w="792"/>
            <w:tcBorders>
              <w:top w:val="single" w:sz="6" w:color="D9D9E0"/>
              <w:left w:val="single" w:sz="6" w:color="D9D9E0"/>
              <w:bottom w:val="single" w:sz="6" w:color="D9D9E0"/>
              <w:right w:val="single" w:sz="6" w:color="D9D9E0"/>
            </w:tcBorders>
          </w:tcPr>
          <w:p>
            <w:r>
              <w:t>B-07</w:t>
            </w:r>
          </w:p>
        </w:tc>
        <w:tc>
          <w:tcPr>
            <w:tcW w:type="dxa" w:w="2880"/>
            <w:tcBorders>
              <w:top w:val="single" w:sz="6" w:color="D9D9E0"/>
              <w:left w:val="single" w:sz="6" w:color="D9D9E0"/>
              <w:bottom w:val="single" w:sz="6" w:color="D9D9E0"/>
              <w:right w:val="single" w:sz="6" w:color="D9D9E0"/>
            </w:tcBorders>
          </w:tcPr>
          <w:p>
            <w:r>
              <w:t>Routing Logic Engine</w:t>
            </w:r>
          </w:p>
        </w:tc>
        <w:tc>
          <w:tcPr>
            <w:tcW w:type="dxa" w:w="1152"/>
            <w:tcBorders>
              <w:top w:val="single" w:sz="6" w:color="D9D9E0"/>
              <w:left w:val="single" w:sz="6" w:color="D9D9E0"/>
              <w:bottom w:val="single" w:sz="6" w:color="D9D9E0"/>
              <w:right w:val="single" w:sz="6" w:color="D9D9E0"/>
            </w:tcBorders>
          </w:tcPr>
          <w:p>
            <w:r>
              <w:t>3</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B-05, B-06</w:t>
            </w:r>
          </w:p>
        </w:tc>
        <w:tc>
          <w:tcPr>
            <w:tcW w:type="dxa" w:w="2592"/>
            <w:tcBorders>
              <w:top w:val="single" w:sz="6" w:color="D9D9E0"/>
              <w:left w:val="single" w:sz="6" w:color="D9D9E0"/>
              <w:bottom w:val="single" w:sz="6" w:color="D9D9E0"/>
              <w:right w:val="single" w:sz="6" w:color="D9D9E0"/>
            </w:tcBorders>
          </w:tcPr>
          <w:p>
            <w:r>
              <w:t>Deterministically routes to generation or escalation</w:t>
            </w:r>
          </w:p>
        </w:tc>
      </w:tr>
      <w:tr>
        <w:tc>
          <w:tcPr>
            <w:tcW w:type="dxa" w:w="792"/>
            <w:tcBorders>
              <w:top w:val="single" w:sz="6" w:color="D9D9E0"/>
              <w:left w:val="single" w:sz="6" w:color="D9D9E0"/>
              <w:bottom w:val="single" w:sz="6" w:color="D9D9E0"/>
              <w:right w:val="single" w:sz="6" w:color="D9D9E0"/>
            </w:tcBorders>
            <w:shd w:val="clear" w:fill="F4F4F7"/>
          </w:tcPr>
          <w:p>
            <w:r>
              <w:t>B-08</w:t>
            </w:r>
          </w:p>
        </w:tc>
        <w:tc>
          <w:tcPr>
            <w:tcW w:type="dxa" w:w="2880"/>
            <w:tcBorders>
              <w:top w:val="single" w:sz="6" w:color="D9D9E0"/>
              <w:left w:val="single" w:sz="6" w:color="D9D9E0"/>
              <w:bottom w:val="single" w:sz="6" w:color="D9D9E0"/>
              <w:right w:val="single" w:sz="6" w:color="D9D9E0"/>
            </w:tcBorders>
            <w:shd w:val="clear" w:fill="F4F4F7"/>
          </w:tcPr>
          <w:p>
            <w:r>
              <w:t>Grounded Generation Node</w:t>
            </w:r>
          </w:p>
        </w:tc>
        <w:tc>
          <w:tcPr>
            <w:tcW w:type="dxa" w:w="1152"/>
            <w:tcBorders>
              <w:top w:val="single" w:sz="6" w:color="D9D9E0"/>
              <w:left w:val="single" w:sz="6" w:color="D9D9E0"/>
              <w:bottom w:val="single" w:sz="6" w:color="D9D9E0"/>
              <w:right w:val="single" w:sz="6" w:color="D9D9E0"/>
            </w:tcBorders>
            <w:shd w:val="clear" w:fill="F4F4F7"/>
          </w:tcPr>
          <w:p>
            <w:r>
              <w:t>6</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B-04, B-07</w:t>
            </w:r>
          </w:p>
        </w:tc>
        <w:tc>
          <w:tcPr>
            <w:tcW w:type="dxa" w:w="2592"/>
            <w:tcBorders>
              <w:top w:val="single" w:sz="6" w:color="D9D9E0"/>
              <w:left w:val="single" w:sz="6" w:color="D9D9E0"/>
              <w:bottom w:val="single" w:sz="6" w:color="D9D9E0"/>
              <w:right w:val="single" w:sz="6" w:color="D9D9E0"/>
            </w:tcBorders>
            <w:shd w:val="clear" w:fill="F4F4F7"/>
          </w:tcPr>
          <w:p>
            <w:r>
              <w:t>Generates answers with citations only</w:t>
            </w:r>
          </w:p>
        </w:tc>
      </w:tr>
      <w:tr>
        <w:tc>
          <w:tcPr>
            <w:tcW w:type="dxa" w:w="792"/>
            <w:tcBorders>
              <w:top w:val="single" w:sz="6" w:color="D9D9E0"/>
              <w:left w:val="single" w:sz="6" w:color="D9D9E0"/>
              <w:bottom w:val="single" w:sz="6" w:color="D9D9E0"/>
              <w:right w:val="single" w:sz="6" w:color="D9D9E0"/>
            </w:tcBorders>
          </w:tcPr>
          <w:p>
            <w:r>
              <w:t>B-09</w:t>
            </w:r>
          </w:p>
        </w:tc>
        <w:tc>
          <w:tcPr>
            <w:tcW w:type="dxa" w:w="2880"/>
            <w:tcBorders>
              <w:top w:val="single" w:sz="6" w:color="D9D9E0"/>
              <w:left w:val="single" w:sz="6" w:color="D9D9E0"/>
              <w:bottom w:val="single" w:sz="6" w:color="D9D9E0"/>
              <w:right w:val="single" w:sz="6" w:color="D9D9E0"/>
            </w:tcBorders>
          </w:tcPr>
          <w:p>
            <w:r>
              <w:t>Pipeline Integration &amp; Fault Tolerance</w:t>
            </w:r>
          </w:p>
        </w:tc>
        <w:tc>
          <w:tcPr>
            <w:tcW w:type="dxa" w:w="1152"/>
            <w:tcBorders>
              <w:top w:val="single" w:sz="6" w:color="D9D9E0"/>
              <w:left w:val="single" w:sz="6" w:color="D9D9E0"/>
              <w:bottom w:val="single" w:sz="6" w:color="D9D9E0"/>
              <w:right w:val="single" w:sz="6" w:color="D9D9E0"/>
            </w:tcBorders>
          </w:tcPr>
          <w:p>
            <w:r>
              <w:t>6</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B-04, B-08</w:t>
            </w:r>
          </w:p>
        </w:tc>
        <w:tc>
          <w:tcPr>
            <w:tcW w:type="dxa" w:w="2592"/>
            <w:tcBorders>
              <w:top w:val="single" w:sz="6" w:color="D9D9E0"/>
              <w:left w:val="single" w:sz="6" w:color="D9D9E0"/>
              <w:bottom w:val="single" w:sz="6" w:color="D9D9E0"/>
              <w:right w:val="single" w:sz="6" w:color="D9D9E0"/>
            </w:tcBorders>
          </w:tcPr>
          <w:p>
            <w:r>
              <w:t>End-to-end flow runs without crashing on timeouts</w:t>
            </w:r>
          </w:p>
        </w:tc>
      </w:tr>
      <w:tr>
        <w:tc>
          <w:tcPr>
            <w:tcW w:type="dxa" w:w="792"/>
            <w:tcBorders>
              <w:top w:val="single" w:sz="6" w:color="D9D9E0"/>
              <w:left w:val="single" w:sz="6" w:color="D9D9E0"/>
              <w:bottom w:val="single" w:sz="6" w:color="D9D9E0"/>
              <w:right w:val="single" w:sz="6" w:color="D9D9E0"/>
            </w:tcBorders>
            <w:shd w:val="clear" w:fill="F4F4F7"/>
          </w:tcPr>
          <w:p>
            <w:r>
              <w:t>B-10</w:t>
            </w:r>
          </w:p>
        </w:tc>
        <w:tc>
          <w:tcPr>
            <w:tcW w:type="dxa" w:w="2880"/>
            <w:tcBorders>
              <w:top w:val="single" w:sz="6" w:color="D9D9E0"/>
              <w:left w:val="single" w:sz="6" w:color="D9D9E0"/>
              <w:bottom w:val="single" w:sz="6" w:color="D9D9E0"/>
              <w:right w:val="single" w:sz="6" w:color="D9D9E0"/>
            </w:tcBorders>
            <w:shd w:val="clear" w:fill="F4F4F7"/>
          </w:tcPr>
          <w:p>
            <w:r>
              <w:t>Audit Logging</w:t>
            </w:r>
          </w:p>
        </w:tc>
        <w:tc>
          <w:tcPr>
            <w:tcW w:type="dxa" w:w="1152"/>
            <w:tcBorders>
              <w:top w:val="single" w:sz="6" w:color="D9D9E0"/>
              <w:left w:val="single" w:sz="6" w:color="D9D9E0"/>
              <w:bottom w:val="single" w:sz="6" w:color="D9D9E0"/>
              <w:right w:val="single" w:sz="6" w:color="D9D9E0"/>
            </w:tcBorders>
            <w:shd w:val="clear" w:fill="F4F4F7"/>
          </w:tcPr>
          <w:p>
            <w:r>
              <w:t>2</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B-09</w:t>
            </w:r>
          </w:p>
        </w:tc>
        <w:tc>
          <w:tcPr>
            <w:tcW w:type="dxa" w:w="2592"/>
            <w:tcBorders>
              <w:top w:val="single" w:sz="6" w:color="D9D9E0"/>
              <w:left w:val="single" w:sz="6" w:color="D9D9E0"/>
              <w:bottom w:val="single" w:sz="6" w:color="D9D9E0"/>
              <w:right w:val="single" w:sz="6" w:color="D9D9E0"/>
            </w:tcBorders>
            <w:shd w:val="clear" w:fill="F4F4F7"/>
          </w:tcPr>
          <w:p>
            <w:r>
              <w:t>Log file reconciles 1:1 with input tickets</w:t>
            </w:r>
          </w:p>
        </w:tc>
      </w:tr>
      <w:tr>
        <w:tc>
          <w:tcPr>
            <w:tcW w:type="dxa" w:w="792"/>
            <w:tcBorders>
              <w:top w:val="single" w:sz="6" w:color="D9D9E0"/>
              <w:left w:val="single" w:sz="6" w:color="D9D9E0"/>
              <w:bottom w:val="single" w:sz="6" w:color="D9D9E0"/>
              <w:right w:val="single" w:sz="6" w:color="D9D9E0"/>
            </w:tcBorders>
          </w:tcPr>
          <w:p>
            <w:r>
              <w:t>B-11</w:t>
            </w:r>
          </w:p>
        </w:tc>
        <w:tc>
          <w:tcPr>
            <w:tcW w:type="dxa" w:w="2880"/>
            <w:tcBorders>
              <w:top w:val="single" w:sz="6" w:color="D9D9E0"/>
              <w:left w:val="single" w:sz="6" w:color="D9D9E0"/>
              <w:bottom w:val="single" w:sz="6" w:color="D9D9E0"/>
              <w:right w:val="single" w:sz="6" w:color="D9D9E0"/>
            </w:tcBorders>
          </w:tcPr>
          <w:p>
            <w:r>
              <w:t>Unattended Evaluation CLI</w:t>
            </w:r>
          </w:p>
        </w:tc>
        <w:tc>
          <w:tcPr>
            <w:tcW w:type="dxa" w:w="1152"/>
            <w:tcBorders>
              <w:top w:val="single" w:sz="6" w:color="D9D9E0"/>
              <w:left w:val="single" w:sz="6" w:color="D9D9E0"/>
              <w:bottom w:val="single" w:sz="6" w:color="D9D9E0"/>
              <w:right w:val="single" w:sz="6" w:color="D9D9E0"/>
            </w:tcBorders>
          </w:tcPr>
          <w:p>
            <w:r>
              <w:t>2</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B-10</w:t>
            </w:r>
          </w:p>
        </w:tc>
        <w:tc>
          <w:tcPr>
            <w:tcW w:type="dxa" w:w="2592"/>
            <w:tcBorders>
              <w:top w:val="single" w:sz="6" w:color="D9D9E0"/>
              <w:left w:val="single" w:sz="6" w:color="D9D9E0"/>
              <w:bottom w:val="single" w:sz="6" w:color="D9D9E0"/>
              <w:right w:val="single" w:sz="6" w:color="D9D9E0"/>
            </w:tcBorders>
          </w:tcPr>
          <w:p>
            <w:r>
              <w:t>--input and --output flags work unattended</w:t>
            </w:r>
          </w:p>
        </w:tc>
      </w:tr>
      <w:tr>
        <w:tc>
          <w:tcPr>
            <w:tcW w:type="dxa" w:w="792"/>
            <w:tcBorders>
              <w:top w:val="single" w:sz="6" w:color="D9D9E0"/>
              <w:left w:val="single" w:sz="6" w:color="D9D9E0"/>
              <w:bottom w:val="single" w:sz="6" w:color="D9D9E0"/>
              <w:right w:val="single" w:sz="6" w:color="D9D9E0"/>
            </w:tcBorders>
            <w:shd w:val="clear" w:fill="F4F4F7"/>
          </w:tcPr>
          <w:p>
            <w:r>
              <w:t>B-12</w:t>
            </w:r>
          </w:p>
        </w:tc>
        <w:tc>
          <w:tcPr>
            <w:tcW w:type="dxa" w:w="2880"/>
            <w:tcBorders>
              <w:top w:val="single" w:sz="6" w:color="D9D9E0"/>
              <w:left w:val="single" w:sz="6" w:color="D9D9E0"/>
              <w:bottom w:val="single" w:sz="6" w:color="D9D9E0"/>
              <w:right w:val="single" w:sz="6" w:color="D9D9E0"/>
            </w:tcBorders>
            <w:shd w:val="clear" w:fill="F4F4F7"/>
          </w:tcPr>
          <w:p>
            <w:r>
              <w:t>Testing &amp; Metrics Reporting</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B-11</w:t>
            </w:r>
          </w:p>
        </w:tc>
        <w:tc>
          <w:tcPr>
            <w:tcW w:type="dxa" w:w="2592"/>
            <w:tcBorders>
              <w:top w:val="single" w:sz="6" w:color="D9D9E0"/>
              <w:left w:val="single" w:sz="6" w:color="D9D9E0"/>
              <w:bottom w:val="single" w:sz="6" w:color="D9D9E0"/>
              <w:right w:val="single" w:sz="6" w:color="D9D9E0"/>
            </w:tcBorders>
            <w:shd w:val="clear" w:fill="F4F4F7"/>
          </w:tcPr>
          <w:p>
            <w:r>
              <w:t>Markdown report generated automatically</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B-13</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Continuous integration pipeline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t>Fairness audit</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t>B-11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B-15</w:t>
            </w:r>
          </w:p>
        </w:tc>
        <w:tc>
          <w:tcPr>
            <w:tcW w:type="dxa" w:w="2880"/>
            <w:tcBorders>
              <w:top w:val="single" w:sz="6" w:color="D9D9E0"/>
              <w:left w:val="single" w:sz="6" w:color="D9D9E0"/>
              <w:bottom w:val="single" w:sz="6" w:color="D9D9E0"/>
              <w:right w:val="single" w:sz="6" w:color="D9D9E0"/>
            </w:tcBorders>
          </w:tcPr>
          <w:p>
            <w:pPr>
              <w:spacing w:before="50" w:after="50"/>
            </w:pPr>
            <w:r>
              <w:rPr>
                <w:sz w:val="15"/>
              </w:rPr>
              <w:t>Report, video and submission package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t>all</w:t>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Monday</w:t>
            </w:r>
          </w:p>
        </w:tc>
        <w:tc>
          <w:tcPr>
            <w:tcW w:type="dxa" w:w="4320"/>
            <w:tcBorders>
              <w:top w:val="single" w:sz="6" w:color="D9D9E0"/>
              <w:left w:val="single" w:sz="6" w:color="D9D9E0"/>
              <w:bottom w:val="single" w:sz="6" w:color="D9D9E0"/>
              <w:right w:val="single" w:sz="6" w:color="D9D9E0"/>
            </w:tcBorders>
          </w:tcPr>
          <w:p>
            <w:r>
              <w:t>B-01 (Setup) &amp; B-02 (Data loading)</w:t>
            </w:r>
          </w:p>
        </w:tc>
        <w:tc>
          <w:tcPr>
            <w:tcW w:type="dxa" w:w="1440"/>
            <w:tcBorders>
              <w:top w:val="single" w:sz="6" w:color="D9D9E0"/>
              <w:left w:val="single" w:sz="6" w:color="D9D9E0"/>
              <w:bottom w:val="single" w:sz="6" w:color="D9D9E0"/>
              <w:right w:val="single" w:sz="6" w:color="D9D9E0"/>
            </w:tcBorders>
          </w:tcPr>
          <w:p>
            <w:r>
              <w:t>6</w:t>
            </w:r>
          </w:p>
        </w:tc>
        <w:tc>
          <w:tcPr>
            <w:tcW w:type="dxa" w:w="2592"/>
            <w:tcBorders>
              <w:top w:val="single" w:sz="6" w:color="D9D9E0"/>
              <w:left w:val="single" w:sz="6" w:color="D9D9E0"/>
              <w:bottom w:val="single" w:sz="6" w:color="D9D9E0"/>
              <w:right w:val="single" w:sz="6" w:color="D9D9E0"/>
            </w:tcBorders>
          </w:tcPr>
          <w:p>
            <w:r>
              <w:t>Pydantic schema mismatch with raw data</w:t>
            </w:r>
          </w:p>
        </w:tc>
      </w:tr>
      <w:tr>
        <w:tc>
          <w:tcPr>
            <w:tcW w:type="dxa" w:w="1296"/>
            <w:tcBorders>
              <w:top w:val="single" w:sz="6" w:color="D9D9E0"/>
              <w:left w:val="single" w:sz="6" w:color="D9D9E0"/>
              <w:bottom w:val="single" w:sz="6" w:color="D9D9E0"/>
              <w:right w:val="single" w:sz="6" w:color="D9D9E0"/>
            </w:tcBorders>
            <w:shd w:val="clear" w:fill="F4F4F7"/>
          </w:tcPr>
          <w:p>
            <w:r>
              <w:t>Tuesday</w:t>
            </w:r>
          </w:p>
        </w:tc>
        <w:tc>
          <w:tcPr>
            <w:tcW w:type="dxa" w:w="4320"/>
            <w:tcBorders>
              <w:top w:val="single" w:sz="6" w:color="D9D9E0"/>
              <w:left w:val="single" w:sz="6" w:color="D9D9E0"/>
              <w:bottom w:val="single" w:sz="6" w:color="D9D9E0"/>
              <w:right w:val="single" w:sz="6" w:color="D9D9E0"/>
            </w:tcBorders>
            <w:shd w:val="clear" w:fill="F4F4F7"/>
          </w:tcPr>
          <w:p>
            <w:r>
              <w:t>B-03 (Chunking) &amp; B-04 (Vector Store)</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2592"/>
            <w:tcBorders>
              <w:top w:val="single" w:sz="6" w:color="D9D9E0"/>
              <w:left w:val="single" w:sz="6" w:color="D9D9E0"/>
              <w:bottom w:val="single" w:sz="6" w:color="D9D9E0"/>
              <w:right w:val="single" w:sz="6" w:color="D9D9E0"/>
            </w:tcBorders>
            <w:shd w:val="clear" w:fill="F4F4F7"/>
          </w:tcPr>
          <w:p>
            <w:r>
              <w:t>Embedding model API limits</w:t>
            </w:r>
          </w:p>
        </w:tc>
      </w:tr>
      <w:tr>
        <w:tc>
          <w:tcPr>
            <w:tcW w:type="dxa" w:w="1296"/>
            <w:tcBorders>
              <w:top w:val="single" w:sz="6" w:color="D9D9E0"/>
              <w:left w:val="single" w:sz="6" w:color="D9D9E0"/>
              <w:bottom w:val="single" w:sz="6" w:color="D9D9E0"/>
              <w:right w:val="single" w:sz="6" w:color="D9D9E0"/>
            </w:tcBorders>
          </w:tcPr>
          <w:p>
            <w:r>
              <w:t>Wednesday</w:t>
            </w:r>
          </w:p>
        </w:tc>
        <w:tc>
          <w:tcPr>
            <w:tcW w:type="dxa" w:w="4320"/>
            <w:tcBorders>
              <w:top w:val="single" w:sz="6" w:color="D9D9E0"/>
              <w:left w:val="single" w:sz="6" w:color="D9D9E0"/>
              <w:bottom w:val="single" w:sz="6" w:color="D9D9E0"/>
              <w:right w:val="single" w:sz="6" w:color="D9D9E0"/>
            </w:tcBorders>
          </w:tcPr>
          <w:p>
            <w:r>
              <w:t>B-05 (Classification Node)</w:t>
            </w:r>
          </w:p>
        </w:tc>
        <w:tc>
          <w:tcPr>
            <w:tcW w:type="dxa" w:w="1440"/>
            <w:tcBorders>
              <w:top w:val="single" w:sz="6" w:color="D9D9E0"/>
              <w:left w:val="single" w:sz="6" w:color="D9D9E0"/>
              <w:bottom w:val="single" w:sz="6" w:color="D9D9E0"/>
              <w:right w:val="single" w:sz="6" w:color="D9D9E0"/>
            </w:tcBorders>
          </w:tcPr>
          <w:p>
            <w:r>
              <w:t>4</w:t>
            </w:r>
          </w:p>
        </w:tc>
        <w:tc>
          <w:tcPr>
            <w:tcW w:type="dxa" w:w="2592"/>
            <w:tcBorders>
              <w:top w:val="single" w:sz="6" w:color="D9D9E0"/>
              <w:left w:val="single" w:sz="6" w:color="D9D9E0"/>
              <w:bottom w:val="single" w:sz="6" w:color="D9D9E0"/>
              <w:right w:val="single" w:sz="6" w:color="D9D9E0"/>
            </w:tcBorders>
          </w:tcPr>
          <w:p>
            <w:r>
              <w:t>Prompt drift causing invalid JSON</w:t>
            </w:r>
          </w:p>
        </w:tc>
      </w:tr>
      <w:tr>
        <w:tc>
          <w:tcPr>
            <w:tcW w:type="dxa" w:w="1296"/>
            <w:tcBorders>
              <w:top w:val="single" w:sz="6" w:color="D9D9E0"/>
              <w:left w:val="single" w:sz="6" w:color="D9D9E0"/>
              <w:bottom w:val="single" w:sz="6" w:color="D9D9E0"/>
              <w:right w:val="single" w:sz="6" w:color="D9D9E0"/>
            </w:tcBorders>
            <w:shd w:val="clear" w:fill="F4F4F7"/>
          </w:tcPr>
          <w:p>
            <w:r>
              <w:t>Thursday</w:t>
            </w:r>
          </w:p>
        </w:tc>
        <w:tc>
          <w:tcPr>
            <w:tcW w:type="dxa" w:w="4320"/>
            <w:tcBorders>
              <w:top w:val="single" w:sz="6" w:color="D9D9E0"/>
              <w:left w:val="single" w:sz="6" w:color="D9D9E0"/>
              <w:bottom w:val="single" w:sz="6" w:color="D9D9E0"/>
              <w:right w:val="single" w:sz="6" w:color="D9D9E0"/>
            </w:tcBorders>
            <w:shd w:val="clear" w:fill="F4F4F7"/>
          </w:tcPr>
          <w:p>
            <w:r>
              <w:t>B-06 (Guardrails) &amp; B-07 (Routing)</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2592"/>
            <w:tcBorders>
              <w:top w:val="single" w:sz="6" w:color="D9D9E0"/>
              <w:left w:val="single" w:sz="6" w:color="D9D9E0"/>
              <w:bottom w:val="single" w:sz="6" w:color="D9D9E0"/>
              <w:right w:val="single" w:sz="6" w:color="D9D9E0"/>
            </w:tcBorders>
            <w:shd w:val="clear" w:fill="F4F4F7"/>
          </w:tcPr>
          <w:p>
            <w:r>
              <w:t>Edge cases in redline definitions</w:t>
            </w:r>
          </w:p>
        </w:tc>
      </w:tr>
      <w:tr>
        <w:tc>
          <w:tcPr>
            <w:tcW w:type="dxa" w:w="1296"/>
            <w:tcBorders>
              <w:top w:val="single" w:sz="6" w:color="D9D9E0"/>
              <w:left w:val="single" w:sz="6" w:color="D9D9E0"/>
              <w:bottom w:val="single" w:sz="6" w:color="D9D9E0"/>
              <w:right w:val="single" w:sz="6" w:color="D9D9E0"/>
            </w:tcBorders>
          </w:tcPr>
          <w:p>
            <w:r>
              <w:t>Friday</w:t>
            </w:r>
          </w:p>
        </w:tc>
        <w:tc>
          <w:tcPr>
            <w:tcW w:type="dxa" w:w="4320"/>
            <w:tcBorders>
              <w:top w:val="single" w:sz="6" w:color="D9D9E0"/>
              <w:left w:val="single" w:sz="6" w:color="D9D9E0"/>
              <w:bottom w:val="single" w:sz="6" w:color="D9D9E0"/>
              <w:right w:val="single" w:sz="6" w:color="D9D9E0"/>
            </w:tcBorders>
          </w:tcPr>
          <w:p>
            <w:r>
              <w:t>B-08 (Grounded Generation) started</w:t>
            </w:r>
          </w:p>
        </w:tc>
        <w:tc>
          <w:tcPr>
            <w:tcW w:type="dxa" w:w="1440"/>
            <w:tcBorders>
              <w:top w:val="single" w:sz="6" w:color="D9D9E0"/>
              <w:left w:val="single" w:sz="6" w:color="D9D9E0"/>
              <w:bottom w:val="single" w:sz="6" w:color="D9D9E0"/>
              <w:right w:val="single" w:sz="6" w:color="D9D9E0"/>
            </w:tcBorders>
          </w:tcPr>
          <w:p>
            <w:r>
              <w:t>6</w:t>
            </w:r>
          </w:p>
        </w:tc>
        <w:tc>
          <w:tcPr>
            <w:tcW w:type="dxa" w:w="2592"/>
            <w:tcBorders>
              <w:top w:val="single" w:sz="6" w:color="D9D9E0"/>
              <w:left w:val="single" w:sz="6" w:color="D9D9E0"/>
              <w:bottom w:val="single" w:sz="6" w:color="D9D9E0"/>
              <w:right w:val="single" w:sz="6" w:color="D9D9E0"/>
            </w:tcBorders>
          </w:tcPr>
          <w:p>
            <w:r>
              <w:t>Hallucinations bypassing constraints</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Monday</w:t>
            </w:r>
          </w:p>
        </w:tc>
        <w:tc>
          <w:tcPr>
            <w:tcW w:type="dxa" w:w="4320"/>
            <w:tcBorders>
              <w:top w:val="single" w:sz="6" w:color="D9D9E0"/>
              <w:left w:val="single" w:sz="6" w:color="D9D9E0"/>
              <w:bottom w:val="single" w:sz="6" w:color="D9D9E0"/>
              <w:right w:val="single" w:sz="6" w:color="D9D9E0"/>
            </w:tcBorders>
          </w:tcPr>
          <w:p>
            <w:r>
              <w:t>B-08 (Grounded Generation) finished</w:t>
            </w:r>
          </w:p>
        </w:tc>
        <w:tc>
          <w:tcPr>
            <w:tcW w:type="dxa" w:w="1440"/>
            <w:tcBorders>
              <w:top w:val="single" w:sz="6" w:color="D9D9E0"/>
              <w:left w:val="single" w:sz="6" w:color="D9D9E0"/>
              <w:bottom w:val="single" w:sz="6" w:color="D9D9E0"/>
              <w:right w:val="single" w:sz="6" w:color="D9D9E0"/>
            </w:tcBorders>
          </w:tcPr>
          <w:p>
            <w:r>
              <w:t>6</w:t>
            </w:r>
          </w:p>
        </w:tc>
        <w:tc>
          <w:tcPr>
            <w:tcW w:type="dxa" w:w="2592"/>
            <w:tcBorders>
              <w:top w:val="single" w:sz="6" w:color="D9D9E0"/>
              <w:left w:val="single" w:sz="6" w:color="D9D9E0"/>
              <w:bottom w:val="single" w:sz="6" w:color="D9D9E0"/>
              <w:right w:val="single" w:sz="6" w:color="D9D9E0"/>
            </w:tcBorders>
          </w:tcPr>
          <w:p>
            <w:r>
              <w:t>Latency issues on large contexts</w:t>
            </w:r>
          </w:p>
        </w:tc>
      </w:tr>
      <w:tr>
        <w:tc>
          <w:tcPr>
            <w:tcW w:type="dxa" w:w="1296"/>
            <w:tcBorders>
              <w:top w:val="single" w:sz="6" w:color="D9D9E0"/>
              <w:left w:val="single" w:sz="6" w:color="D9D9E0"/>
              <w:bottom w:val="single" w:sz="6" w:color="D9D9E0"/>
              <w:right w:val="single" w:sz="6" w:color="D9D9E0"/>
            </w:tcBorders>
            <w:shd w:val="clear" w:fill="F4F4F7"/>
          </w:tcPr>
          <w:p>
            <w:r>
              <w:t>Tuesday</w:t>
            </w:r>
          </w:p>
        </w:tc>
        <w:tc>
          <w:tcPr>
            <w:tcW w:type="dxa" w:w="4320"/>
            <w:tcBorders>
              <w:top w:val="single" w:sz="6" w:color="D9D9E0"/>
              <w:left w:val="single" w:sz="6" w:color="D9D9E0"/>
              <w:bottom w:val="single" w:sz="6" w:color="D9D9E0"/>
              <w:right w:val="single" w:sz="6" w:color="D9D9E0"/>
            </w:tcBorders>
            <w:shd w:val="clear" w:fill="F4F4F7"/>
          </w:tcPr>
          <w:p>
            <w:r>
              <w:t>B-09 (Integration &amp; Fault Tolerance)</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2592"/>
            <w:tcBorders>
              <w:top w:val="single" w:sz="6" w:color="D9D9E0"/>
              <w:left w:val="single" w:sz="6" w:color="D9D9E0"/>
              <w:bottom w:val="single" w:sz="6" w:color="D9D9E0"/>
              <w:right w:val="single" w:sz="6" w:color="D9D9E0"/>
            </w:tcBorders>
            <w:shd w:val="clear" w:fill="F4F4F7"/>
          </w:tcPr>
          <w:p>
            <w:r>
              <w:t>State mismatch between nodes</w:t>
            </w:r>
          </w:p>
        </w:tc>
      </w:tr>
      <w:tr>
        <w:tc>
          <w:tcPr>
            <w:tcW w:type="dxa" w:w="1296"/>
            <w:tcBorders>
              <w:top w:val="single" w:sz="6" w:color="D9D9E0"/>
              <w:left w:val="single" w:sz="6" w:color="D9D9E0"/>
              <w:bottom w:val="single" w:sz="6" w:color="D9D9E0"/>
              <w:right w:val="single" w:sz="6" w:color="D9D9E0"/>
            </w:tcBorders>
          </w:tcPr>
          <w:p>
            <w:r>
              <w:t>Wednesday</w:t>
            </w:r>
          </w:p>
        </w:tc>
        <w:tc>
          <w:tcPr>
            <w:tcW w:type="dxa" w:w="4320"/>
            <w:tcBorders>
              <w:top w:val="single" w:sz="6" w:color="D9D9E0"/>
              <w:left w:val="single" w:sz="6" w:color="D9D9E0"/>
              <w:bottom w:val="single" w:sz="6" w:color="D9D9E0"/>
              <w:right w:val="single" w:sz="6" w:color="D9D9E0"/>
            </w:tcBorders>
          </w:tcPr>
          <w:p>
            <w:r>
              <w:t>B-10 (Audit Log) &amp; B-11 (CLI)</w:t>
            </w:r>
          </w:p>
        </w:tc>
        <w:tc>
          <w:tcPr>
            <w:tcW w:type="dxa" w:w="1440"/>
            <w:tcBorders>
              <w:top w:val="single" w:sz="6" w:color="D9D9E0"/>
              <w:left w:val="single" w:sz="6" w:color="D9D9E0"/>
              <w:bottom w:val="single" w:sz="6" w:color="D9D9E0"/>
              <w:right w:val="single" w:sz="6" w:color="D9D9E0"/>
            </w:tcBorders>
          </w:tcPr>
          <w:p>
            <w:r>
              <w:t>4</w:t>
            </w:r>
          </w:p>
        </w:tc>
        <w:tc>
          <w:tcPr>
            <w:tcW w:type="dxa" w:w="2592"/>
            <w:tcBorders>
              <w:top w:val="single" w:sz="6" w:color="D9D9E0"/>
              <w:left w:val="single" w:sz="6" w:color="D9D9E0"/>
              <w:bottom w:val="single" w:sz="6" w:color="D9D9E0"/>
              <w:right w:val="single" w:sz="6" w:color="D9D9E0"/>
            </w:tcBorders>
          </w:tcPr>
          <w:p>
            <w:r>
              <w:t>Logging concurrency issues</w:t>
            </w:r>
          </w:p>
        </w:tc>
      </w:tr>
      <w:tr>
        <w:tc>
          <w:tcPr>
            <w:tcW w:type="dxa" w:w="1296"/>
            <w:tcBorders>
              <w:top w:val="single" w:sz="6" w:color="D9D9E0"/>
              <w:left w:val="single" w:sz="6" w:color="D9D9E0"/>
              <w:bottom w:val="single" w:sz="6" w:color="D9D9E0"/>
              <w:right w:val="single" w:sz="6" w:color="D9D9E0"/>
            </w:tcBorders>
            <w:shd w:val="clear" w:fill="F4F4F7"/>
          </w:tcPr>
          <w:p>
            <w:r>
              <w:t>Thursday</w:t>
            </w:r>
          </w:p>
        </w:tc>
        <w:tc>
          <w:tcPr>
            <w:tcW w:type="dxa" w:w="4320"/>
            <w:tcBorders>
              <w:top w:val="single" w:sz="6" w:color="D9D9E0"/>
              <w:left w:val="single" w:sz="6" w:color="D9D9E0"/>
              <w:bottom w:val="single" w:sz="6" w:color="D9D9E0"/>
              <w:right w:val="single" w:sz="6" w:color="D9D9E0"/>
            </w:tcBorders>
            <w:shd w:val="clear" w:fill="F4F4F7"/>
          </w:tcPr>
          <w:p>
            <w:r>
              <w:t>B-12 (Testing &amp; Metrics)</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2592"/>
            <w:tcBorders>
              <w:top w:val="single" w:sz="6" w:color="D9D9E0"/>
              <w:left w:val="single" w:sz="6" w:color="D9D9E0"/>
              <w:bottom w:val="single" w:sz="6" w:color="D9D9E0"/>
              <w:right w:val="single" w:sz="6" w:color="D9D9E0"/>
            </w:tcBorders>
            <w:shd w:val="clear" w:fill="F4F4F7"/>
          </w:tcPr>
          <w:p>
            <w:r>
              <w:t>Pytest suite failing on edge cases</w:t>
            </w:r>
          </w:p>
        </w:tc>
      </w:tr>
      <w:tr>
        <w:tc>
          <w:tcPr>
            <w:tcW w:type="dxa" w:w="1296"/>
            <w:tcBorders>
              <w:top w:val="single" w:sz="6" w:color="D9D9E0"/>
              <w:left w:val="single" w:sz="6" w:color="D9D9E0"/>
              <w:bottom w:val="single" w:sz="6" w:color="D9D9E0"/>
              <w:right w:val="single" w:sz="6" w:color="D9D9E0"/>
            </w:tcBorders>
          </w:tcPr>
          <w:p>
            <w:r>
              <w:t>Friday</w:t>
            </w:r>
          </w:p>
        </w:tc>
        <w:tc>
          <w:tcPr>
            <w:tcW w:type="dxa" w:w="4320"/>
            <w:tcBorders>
              <w:top w:val="single" w:sz="6" w:color="D9D9E0"/>
              <w:left w:val="single" w:sz="6" w:color="D9D9E0"/>
              <w:bottom w:val="single" w:sz="6" w:color="D9D9E0"/>
              <w:right w:val="single" w:sz="6" w:color="D9D9E0"/>
            </w:tcBorders>
          </w:tcPr>
          <w:p>
            <w:r>
              <w:t>Final Review and Documentation</w:t>
            </w:r>
          </w:p>
        </w:tc>
        <w:tc>
          <w:tcPr>
            <w:tcW w:type="dxa" w:w="1440"/>
            <w:tcBorders>
              <w:top w:val="single" w:sz="6" w:color="D9D9E0"/>
              <w:left w:val="single" w:sz="6" w:color="D9D9E0"/>
              <w:bottom w:val="single" w:sz="6" w:color="D9D9E0"/>
              <w:right w:val="single" w:sz="6" w:color="D9D9E0"/>
            </w:tcBorders>
          </w:tcPr>
          <w:p>
            <w:r>
              <w:t>4</w:t>
            </w:r>
          </w:p>
        </w:tc>
        <w:tc>
          <w:tcPr>
            <w:tcW w:type="dxa" w:w="2592"/>
            <w:tcBorders>
              <w:top w:val="single" w:sz="6" w:color="D9D9E0"/>
              <w:left w:val="single" w:sz="6" w:color="D9D9E0"/>
              <w:bottom w:val="single" w:sz="6" w:color="D9D9E0"/>
              <w:right w:val="single" w:sz="6" w:color="D9D9E0"/>
            </w:tcBorders>
          </w:tcPr>
          <w:p>
            <w:r>
              <w:t>Unmet A1-A12 criteria</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r>
              <w:t>Complex query re-writing</w:t>
            </w:r>
          </w:p>
        </w:tc>
        <w:tc>
          <w:tcPr>
            <w:tcW w:type="dxa" w:w="1296"/>
            <w:tcBorders>
              <w:top w:val="single" w:sz="6" w:color="D9D9E0"/>
              <w:left w:val="single" w:sz="6" w:color="D9D9E0"/>
              <w:bottom w:val="single" w:sz="6" w:color="D9D9E0"/>
              <w:right w:val="single" w:sz="6" w:color="D9D9E0"/>
            </w:tcBorders>
          </w:tcPr>
          <w:p>
            <w:r>
              <w:t>1st to go</w:t>
            </w:r>
          </w:p>
        </w:tc>
        <w:tc>
          <w:tcPr>
            <w:tcW w:type="dxa" w:w="2880"/>
            <w:tcBorders>
              <w:top w:val="single" w:sz="6" w:color="D9D9E0"/>
              <w:left w:val="single" w:sz="6" w:color="D9D9E0"/>
              <w:bottom w:val="single" w:sz="6" w:color="D9D9E0"/>
              <w:right w:val="single" w:sz="6" w:color="D9D9E0"/>
            </w:tcBorders>
          </w:tcPr>
          <w:p>
            <w:r>
              <w:t>Lower retrieval accuracy for vague tickets.</w:t>
            </w:r>
          </w:p>
        </w:tc>
        <w:tc>
          <w:tcPr>
            <w:tcW w:type="dxa" w:w="3024"/>
            <w:tcBorders>
              <w:top w:val="single" w:sz="6" w:color="D9D9E0"/>
              <w:left w:val="single" w:sz="6" w:color="D9D9E0"/>
              <w:bottom w:val="single" w:sz="6" w:color="D9D9E0"/>
              <w:right w:val="single" w:sz="6" w:color="D9D9E0"/>
            </w:tcBorders>
          </w:tcPr>
          <w:p>
            <w:r>
              <w:t>Documented as a future enhancement in V2.</w:t>
            </w:r>
          </w:p>
        </w:tc>
      </w:tr>
      <w:tr>
        <w:tc>
          <w:tcPr>
            <w:tcW w:type="dxa" w:w="2448"/>
            <w:tcBorders>
              <w:top w:val="single" w:sz="6" w:color="D9D9E0"/>
              <w:left w:val="single" w:sz="6" w:color="D9D9E0"/>
              <w:bottom w:val="single" w:sz="6" w:color="D9D9E0"/>
              <w:right w:val="single" w:sz="6" w:color="D9D9E0"/>
            </w:tcBorders>
            <w:shd w:val="clear" w:fill="F4F4F7"/>
          </w:tcPr>
          <w:p>
            <w:r>
              <w:t>Multi-threading batch CLI</w:t>
            </w:r>
          </w:p>
        </w:tc>
        <w:tc>
          <w:tcPr>
            <w:tcW w:type="dxa" w:w="1296"/>
            <w:tcBorders>
              <w:top w:val="single" w:sz="6" w:color="D9D9E0"/>
              <w:left w:val="single" w:sz="6" w:color="D9D9E0"/>
              <w:bottom w:val="single" w:sz="6" w:color="D9D9E0"/>
              <w:right w:val="single" w:sz="6" w:color="D9D9E0"/>
            </w:tcBorders>
            <w:shd w:val="clear" w:fill="F4F4F7"/>
          </w:tcPr>
          <w:p>
            <w:r>
              <w:t>2nd to go</w:t>
            </w:r>
          </w:p>
        </w:tc>
        <w:tc>
          <w:tcPr>
            <w:tcW w:type="dxa" w:w="2880"/>
            <w:tcBorders>
              <w:top w:val="single" w:sz="6" w:color="D9D9E0"/>
              <w:left w:val="single" w:sz="6" w:color="D9D9E0"/>
              <w:bottom w:val="single" w:sz="6" w:color="D9D9E0"/>
              <w:right w:val="single" w:sz="6" w:color="D9D9E0"/>
            </w:tcBorders>
            <w:shd w:val="clear" w:fill="F4F4F7"/>
          </w:tcPr>
          <w:p>
            <w:r>
              <w:t>Evaluation run will take longer (sequential processing).</w:t>
            </w:r>
          </w:p>
        </w:tc>
        <w:tc>
          <w:tcPr>
            <w:tcW w:type="dxa" w:w="3024"/>
            <w:tcBorders>
              <w:top w:val="single" w:sz="6" w:color="D9D9E0"/>
              <w:left w:val="single" w:sz="6" w:color="D9D9E0"/>
              <w:bottom w:val="single" w:sz="6" w:color="D9D9E0"/>
              <w:right w:val="single" w:sz="6" w:color="D9D9E0"/>
            </w:tcBorders>
            <w:shd w:val="clear" w:fill="F4F4F7"/>
          </w:tcPr>
          <w:p>
            <w:r>
              <w:t>Noted in NFRs that latency is compromised for stability.</w:t>
            </w:r>
          </w:p>
        </w:tc>
      </w:tr>
      <w:tr>
        <w:tc>
          <w:tcPr>
            <w:tcW w:type="dxa" w:w="2448"/>
            <w:tcBorders>
              <w:top w:val="single" w:sz="6" w:color="D9D9E0"/>
              <w:left w:val="single" w:sz="6" w:color="D9D9E0"/>
              <w:bottom w:val="single" w:sz="6" w:color="D9D9E0"/>
              <w:right w:val="single" w:sz="6" w:color="D9D9E0"/>
            </w:tcBorders>
          </w:tcPr>
          <w:p>
            <w:r>
              <w:t>Automated hallucination detection metric</w:t>
            </w:r>
          </w:p>
        </w:tc>
        <w:tc>
          <w:tcPr>
            <w:tcW w:type="dxa" w:w="1296"/>
            <w:tcBorders>
              <w:top w:val="single" w:sz="6" w:color="D9D9E0"/>
              <w:left w:val="single" w:sz="6" w:color="D9D9E0"/>
              <w:bottom w:val="single" w:sz="6" w:color="D9D9E0"/>
              <w:right w:val="single" w:sz="6" w:color="D9D9E0"/>
            </w:tcBorders>
          </w:tcPr>
          <w:p>
            <w:r>
              <w:t>3rd to go</w:t>
            </w:r>
          </w:p>
        </w:tc>
        <w:tc>
          <w:tcPr>
            <w:tcW w:type="dxa" w:w="2880"/>
            <w:tcBorders>
              <w:top w:val="single" w:sz="6" w:color="D9D9E0"/>
              <w:left w:val="single" w:sz="6" w:color="D9D9E0"/>
              <w:bottom w:val="single" w:sz="6" w:color="D9D9E0"/>
              <w:right w:val="single" w:sz="6" w:color="D9D9E0"/>
            </w:tcBorders>
          </w:tcPr>
          <w:p>
            <w:r>
              <w:t>Metrics report relies more on manual spot checks for accuracy.</w:t>
            </w:r>
          </w:p>
        </w:tc>
        <w:tc>
          <w:tcPr>
            <w:tcW w:type="dxa" w:w="3024"/>
            <w:tcBorders>
              <w:top w:val="single" w:sz="6" w:color="D9D9E0"/>
              <w:left w:val="single" w:sz="6" w:color="D9D9E0"/>
              <w:bottom w:val="single" w:sz="6" w:color="D9D9E0"/>
              <w:right w:val="single" w:sz="6" w:color="D9D9E0"/>
            </w:tcBorders>
          </w:tcPr>
          <w:p>
            <w:r>
              <w:t>Acknowledged in the metrics report limitations.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