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Pr="0045433E" w:rsidRDefault="00346AFC" w:rsidP="00454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433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[1] Z.-K. </w:t>
      </w: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Zhang, M. C. Y. Cho, C.-W.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Wang, C.-W.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Hsu, C.-K.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Chen, and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S.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Shieh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 “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security: ongoing challenges and research opportunities,”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2014 IEEE 7th international conference on service-oriented computing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applications. IEEE, 2014, pp. 230–234.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[2] A.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Dorri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, S. S.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Kanhere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, R.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Jurdak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, and P.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Gauravaram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 “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Blockchain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for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security and privacy: The case study of a smart home,” in 2017 IEEE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international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conference on pervasive computing and communications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workshops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PerCom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workshops). IEEE, 2017, pp. 618–623.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[3] E.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Bertino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and N. Islam, “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Botnets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and internet of things security,”</w:t>
      </w:r>
    </w:p>
    <w:p w:rsidR="0045433E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Computer, no. 2, pp. 76–79, 2017.</w:t>
      </w:r>
      <w:proofErr w:type="gramEnd"/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>[4] C. Zhang and R. Green, “Communication security in internet of thing: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preventive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measure and avoid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ddos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attack over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network,” in Proceedings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the 18th Symposium on Communications &amp; Networking. Society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Computer Simulation International, 2015, pp. 8–15.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[5] W. Kim, O.-R. </w:t>
      </w:r>
      <w:proofErr w:type="spellStart"/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Jeong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 C. Kim, and J.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So, “The dark side of the internet: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Attacks, costs and responses,” Information systems, vol. 36, no. 3, pp.</w:t>
      </w:r>
      <w:proofErr w:type="gramEnd"/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675–705, 2011.</w:t>
      </w:r>
      <w:proofErr w:type="gramEnd"/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[6] H.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Eun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 H. Lee, and H. Oh, “Conditional privacy preserving security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protocol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for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nfc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applications,” IEEE Transactions on Consumer Electronics,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vol. 59, no. 1, pp. 153–160, 2013.</w:t>
      </w:r>
      <w:proofErr w:type="gramEnd"/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[7] R. V.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Kulkarni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and G. K.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Venayagamoorthy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 “Neural network based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secure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media access control protocol for wireless sensor networks,” in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2009 International Joint Conference on Neural Networks.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IEEE, 2009,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>pp. 1680–1687.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[8] M. A.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Alsheikh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, S. Lin, D.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Niyato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 and H.-P.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Tan, “Machine learning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wireless sensor networks: Algorithms, strategies, and applications,”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lastRenderedPageBreak/>
        <w:t>IEEE Communications Surveys &amp; Tutorials, vol. 16, no. 4, pp. 1996–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2018, 2014.</w:t>
      </w:r>
      <w:proofErr w:type="gramEnd"/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[9] A. L.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Buczak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and E.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Guven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 “A survey of data mining and machine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methods for cyber security intrusion detection,” IEEE Communications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Surveys &amp; Tutorials, vol. 18, no. 2, pp. 1153–1176, 2015.</w:t>
      </w:r>
      <w:proofErr w:type="gramEnd"/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[10] F. A.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Narudin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, A.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Feizollah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, N. B.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Anuar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, and A.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Gani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 “Evaluation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machine learning classifiers for mobile malware detection,” Soft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Computing, vol. 20, no. 1, pp. 343–357, 2016.</w:t>
      </w:r>
      <w:proofErr w:type="gramEnd"/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[11] Z. Tan, A.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Jamdagni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 X. He, P. Nanda, and R. P. Liu, “A system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denial-of-service attack detection based on multivariate correlation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analysis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,” IEEE transactions on parallel and distributed systems, vol. 25,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no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>. 2, pp. 447–456, 2013.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[12] Y. Li, D. E.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Quevedo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, S.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Dey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 and L. Shi, “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Sinr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>-based dos attack on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remote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state estimation: A game-theoretic approach,” IEEE Transactions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Control of Network Systems, vol. 4, no. 3, pp. 632–642, 2016.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>[13] L. Xiao, Y. Li, X. Huang, and X. Du, “Cloud-based malware detection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game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for mobile devices with offloading,” IEEE Transactions on Mobile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Computing, vol. 16, no. 10, pp. 2742–2750, 2017.</w:t>
      </w:r>
      <w:proofErr w:type="gramEnd"/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[14] J. W. Branch, C.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Giannella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, B. Szymanski, R. Wolff, and H.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Kargupta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>“In-network outlier detection in wireless sensor networks,” Knowledge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information systems, vol. 34, no. 1, pp. 23–54, 2013.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[15] I.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Jolliffe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, Principal component analysis. </w:t>
      </w: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Springer, 2011.</w:t>
      </w:r>
      <w:proofErr w:type="gramEnd"/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[16] I.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Guyon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and A.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Elisseeff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 “An introduction to variable and feature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selection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,” Journal of machine learning research, vol. 3, no. </w:t>
      </w: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Mar,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pp.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1157–1182, 2003.</w:t>
      </w:r>
      <w:proofErr w:type="gramEnd"/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>[17] L. Yu and H. Liu, “Feature selection for high-dimensional data: A fast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correlation-based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filter solution,” in Proceedings of the 20th international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conference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on machine learning (ICML-03), 2003, pp. 856–863.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[18] A. H.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Sodhro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, S.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Pirbhulal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 and V. H. C. de Albuquerque, “Artificial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intelligence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driven mechanism for edge computing based industrial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applications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,” IEEE Transactions on Industrial Informatics, 2019.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[19] A. H.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Sodhro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, Z.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Luo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, G. H.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Sodhro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, M.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Muzamal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, J. J.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Rodrigues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 and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V. H. C. de Albuquerque, “Artificial intelligence based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qos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optimization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multimedia communication in 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iov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systems,” Future Generation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Computer Systems, vol. 95, pp. 667–680, 2019.</w:t>
      </w:r>
      <w:proofErr w:type="gramEnd"/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>[20] L. University, “Refit smart home dataset,” https://repository.lboro.ac.uk/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articles/REFIT</w:t>
      </w:r>
      <w:proofErr w:type="gramEnd"/>
      <w:r w:rsidRPr="009404B5">
        <w:rPr>
          <w:rFonts w:ascii="Times New Roman" w:hAnsi="Times New Roman" w:cs="Times New Roman"/>
          <w:b/>
          <w:bCs/>
          <w:sz w:val="28"/>
          <w:szCs w:val="28"/>
        </w:rPr>
        <w:t xml:space="preserve"> Smart Home dataset/2070091, 2019 (accessed April 26,</w:t>
      </w:r>
    </w:p>
    <w:p w:rsidR="009404B5" w:rsidRPr="009404B5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>2019).</w:t>
      </w:r>
    </w:p>
    <w:p w:rsidR="009404B5" w:rsidRPr="0045433E" w:rsidRDefault="009404B5" w:rsidP="00940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04B5">
        <w:rPr>
          <w:rFonts w:ascii="Times New Roman" w:hAnsi="Times New Roman" w:cs="Times New Roman"/>
          <w:b/>
          <w:bCs/>
          <w:sz w:val="28"/>
          <w:szCs w:val="28"/>
        </w:rPr>
        <w:t>[21]</w:t>
      </w:r>
      <w:r w:rsidRPr="009404B5">
        <w:t xml:space="preserve"> </w:t>
      </w:r>
      <w:r w:rsidRPr="009404B5">
        <w:rPr>
          <w:rFonts w:ascii="Times New Roman" w:hAnsi="Times New Roman" w:cs="Times New Roman"/>
          <w:b/>
          <w:bCs/>
          <w:sz w:val="28"/>
          <w:szCs w:val="28"/>
        </w:rPr>
        <w:t>R, “</w:t>
      </w:r>
      <w:proofErr w:type="spellStart"/>
      <w:r w:rsidRPr="009404B5">
        <w:rPr>
          <w:rFonts w:ascii="Times New Roman" w:hAnsi="Times New Roman" w:cs="Times New Roman"/>
          <w:b/>
          <w:bCs/>
          <w:sz w:val="28"/>
          <w:szCs w:val="28"/>
        </w:rPr>
        <w:t>Rstudio</w:t>
      </w:r>
      <w:proofErr w:type="spellEnd"/>
      <w:r w:rsidRPr="009404B5">
        <w:rPr>
          <w:rFonts w:ascii="Times New Roman" w:hAnsi="Times New Roman" w:cs="Times New Roman"/>
          <w:b/>
          <w:bCs/>
          <w:sz w:val="28"/>
          <w:szCs w:val="28"/>
        </w:rPr>
        <w:t>,” 2019 (accessed October 23, 2019).</w:t>
      </w:r>
    </w:p>
    <w:sectPr w:rsidR="009404B5" w:rsidRPr="0045433E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A3819"/>
    <w:rsid w:val="00205015"/>
    <w:rsid w:val="00346AFC"/>
    <w:rsid w:val="003C0441"/>
    <w:rsid w:val="0045433E"/>
    <w:rsid w:val="004614C8"/>
    <w:rsid w:val="004D35B6"/>
    <w:rsid w:val="00526227"/>
    <w:rsid w:val="00594D54"/>
    <w:rsid w:val="005B670F"/>
    <w:rsid w:val="00643315"/>
    <w:rsid w:val="00784567"/>
    <w:rsid w:val="007D2FF3"/>
    <w:rsid w:val="009404B5"/>
    <w:rsid w:val="00985610"/>
    <w:rsid w:val="00A44E81"/>
    <w:rsid w:val="00A45E86"/>
    <w:rsid w:val="00A65EE0"/>
    <w:rsid w:val="00B17AD3"/>
    <w:rsid w:val="00B74B28"/>
    <w:rsid w:val="00C41726"/>
    <w:rsid w:val="00CF6001"/>
    <w:rsid w:val="00D5121E"/>
    <w:rsid w:val="00DB19CF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15</cp:revision>
  <dcterms:created xsi:type="dcterms:W3CDTF">2016-12-19T05:55:00Z</dcterms:created>
  <dcterms:modified xsi:type="dcterms:W3CDTF">2021-02-23T10:05:00Z</dcterms:modified>
</cp:coreProperties>
</file>